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CD5" w:rsidRPr="006F62DA" w:rsidRDefault="007B4CD5" w:rsidP="007B4CD5">
      <w:pPr>
        <w:pStyle w:val="Ttulo1"/>
        <w:ind w:left="1701"/>
        <w:rPr>
          <w:i/>
          <w:sz w:val="28"/>
          <w:lang w:val="es-ES_tradnl"/>
        </w:rPr>
      </w:pPr>
    </w:p>
    <w:p w:rsidR="007B4CD5" w:rsidRPr="006F62DA" w:rsidRDefault="007B4CD5" w:rsidP="007B4CD5">
      <w:pPr>
        <w:ind w:left="1701"/>
        <w:jc w:val="center"/>
        <w:rPr>
          <w:i/>
          <w:sz w:val="28"/>
        </w:rPr>
      </w:pPr>
    </w:p>
    <w:p w:rsidR="007B4CD5" w:rsidRPr="006F62DA" w:rsidRDefault="007B4CD5" w:rsidP="007B4CD5">
      <w:pPr>
        <w:ind w:left="1701"/>
        <w:jc w:val="center"/>
        <w:rPr>
          <w:i/>
          <w:sz w:val="28"/>
        </w:rPr>
      </w:pPr>
    </w:p>
    <w:p w:rsidR="007B4CD5" w:rsidRPr="006F62DA" w:rsidRDefault="007B4CD5" w:rsidP="007B4CD5">
      <w:pPr>
        <w:jc w:val="center"/>
        <w:rPr>
          <w:i/>
          <w:sz w:val="28"/>
        </w:rPr>
      </w:pPr>
    </w:p>
    <w:p w:rsidR="007B4CD5" w:rsidRPr="006F62DA" w:rsidRDefault="007B4CD5" w:rsidP="007B4CD5">
      <w:pPr>
        <w:ind w:left="142"/>
        <w:jc w:val="center"/>
        <w:rPr>
          <w:i/>
          <w:sz w:val="28"/>
        </w:rPr>
      </w:pPr>
    </w:p>
    <w:p w:rsidR="00D462F0" w:rsidRPr="006F62DA" w:rsidRDefault="00D462F0" w:rsidP="007B4CD5">
      <w:pPr>
        <w:ind w:left="142"/>
        <w:jc w:val="center"/>
        <w:rPr>
          <w:i/>
          <w:sz w:val="28"/>
        </w:rPr>
      </w:pPr>
    </w:p>
    <w:p w:rsidR="00D462F0" w:rsidRPr="006F62DA" w:rsidRDefault="00D462F0" w:rsidP="007B4CD5">
      <w:pPr>
        <w:ind w:left="142"/>
        <w:jc w:val="center"/>
        <w:rPr>
          <w:i/>
          <w:sz w:val="28"/>
        </w:rPr>
      </w:pPr>
    </w:p>
    <w:p w:rsidR="00D462F0" w:rsidRPr="006F62DA" w:rsidRDefault="00D462F0" w:rsidP="007B4CD5">
      <w:pPr>
        <w:ind w:left="142"/>
        <w:jc w:val="center"/>
        <w:rPr>
          <w:i/>
          <w:sz w:val="28"/>
        </w:rPr>
      </w:pPr>
    </w:p>
    <w:p w:rsidR="00D462F0" w:rsidRPr="006F62DA" w:rsidRDefault="00D462F0" w:rsidP="007B4CD5">
      <w:pPr>
        <w:ind w:left="142"/>
        <w:jc w:val="center"/>
        <w:rPr>
          <w:i/>
          <w:sz w:val="28"/>
        </w:rPr>
      </w:pPr>
    </w:p>
    <w:p w:rsidR="00D462F0" w:rsidRPr="003322EA" w:rsidRDefault="00D462F0" w:rsidP="007B4CD5">
      <w:pPr>
        <w:ind w:left="142"/>
        <w:jc w:val="center"/>
        <w:rPr>
          <w:rFonts w:ascii="Tahoma" w:hAnsi="Tahoma" w:cs="Tahoma"/>
          <w:i/>
        </w:rPr>
      </w:pPr>
    </w:p>
    <w:p w:rsidR="001005E6" w:rsidRPr="003322EA" w:rsidRDefault="001005E6" w:rsidP="001005E6">
      <w:pPr>
        <w:jc w:val="center"/>
        <w:rPr>
          <w:rFonts w:ascii="Tahoma" w:hAnsi="Tahoma" w:cs="Tahoma"/>
          <w:b/>
          <w:spacing w:val="60"/>
          <w:lang w:val="es-ES"/>
        </w:rPr>
      </w:pPr>
      <w:r w:rsidRPr="003322EA">
        <w:rPr>
          <w:rFonts w:ascii="Tahoma" w:hAnsi="Tahoma" w:cs="Tahoma"/>
          <w:b/>
          <w:spacing w:val="60"/>
          <w:lang w:val="es-ES"/>
        </w:rPr>
        <w:t>LICITACIÓN P</w:t>
      </w:r>
      <w:r w:rsidR="008307CF" w:rsidRPr="003322EA">
        <w:rPr>
          <w:rFonts w:ascii="Tahoma" w:hAnsi="Tahoma" w:cs="Tahoma"/>
          <w:b/>
          <w:spacing w:val="60"/>
          <w:lang w:val="es-ES"/>
        </w:rPr>
        <w:t>RIVADA</w:t>
      </w:r>
    </w:p>
    <w:p w:rsidR="001005E6" w:rsidRPr="003322EA" w:rsidRDefault="001005E6" w:rsidP="001005E6">
      <w:pPr>
        <w:jc w:val="center"/>
        <w:rPr>
          <w:rFonts w:ascii="Tahoma" w:hAnsi="Tahoma" w:cs="Tahoma"/>
          <w:b/>
          <w:spacing w:val="60"/>
          <w:lang w:val="es-ES"/>
        </w:rPr>
      </w:pPr>
    </w:p>
    <w:p w:rsidR="00E60161" w:rsidRPr="003322EA" w:rsidRDefault="00E60161" w:rsidP="001005E6">
      <w:pPr>
        <w:jc w:val="center"/>
        <w:rPr>
          <w:rFonts w:ascii="Tahoma" w:hAnsi="Tahoma" w:cs="Tahoma"/>
          <w:b/>
          <w:spacing w:val="60"/>
          <w:lang w:val="es-ES"/>
        </w:rPr>
      </w:pPr>
    </w:p>
    <w:p w:rsidR="001005E6" w:rsidRPr="003322EA" w:rsidRDefault="008307CF" w:rsidP="001005E6">
      <w:pPr>
        <w:jc w:val="center"/>
        <w:rPr>
          <w:rFonts w:ascii="Tahoma" w:hAnsi="Tahoma" w:cs="Tahoma"/>
          <w:b/>
          <w:spacing w:val="60"/>
          <w:lang w:val="es-HN"/>
        </w:rPr>
      </w:pPr>
      <w:r w:rsidRPr="003322EA">
        <w:rPr>
          <w:rFonts w:ascii="Tahoma" w:hAnsi="Tahoma" w:cs="Tahoma"/>
          <w:b/>
          <w:spacing w:val="60"/>
          <w:lang w:val="es-HN"/>
        </w:rPr>
        <w:t xml:space="preserve">N° </w:t>
      </w:r>
      <w:r w:rsidR="00CC4EA9" w:rsidRPr="003322EA">
        <w:rPr>
          <w:rFonts w:ascii="Tahoma" w:hAnsi="Tahoma" w:cs="Tahoma"/>
          <w:b/>
          <w:spacing w:val="60"/>
          <w:lang w:val="es-HN"/>
        </w:rPr>
        <w:t>LP</w:t>
      </w:r>
      <w:r w:rsidR="00916EFF" w:rsidRPr="003322EA">
        <w:rPr>
          <w:rFonts w:ascii="Tahoma" w:hAnsi="Tahoma" w:cs="Tahoma"/>
          <w:b/>
          <w:spacing w:val="60"/>
          <w:lang w:val="es-HN"/>
        </w:rPr>
        <w:t>-</w:t>
      </w:r>
      <w:r w:rsidR="00CC4EA9" w:rsidRPr="003322EA">
        <w:rPr>
          <w:rFonts w:ascii="Tahoma" w:hAnsi="Tahoma" w:cs="Tahoma"/>
          <w:b/>
          <w:spacing w:val="60"/>
          <w:lang w:val="es-HN"/>
        </w:rPr>
        <w:t>006</w:t>
      </w:r>
      <w:r w:rsidR="00916EFF" w:rsidRPr="003322EA">
        <w:rPr>
          <w:rFonts w:ascii="Tahoma" w:hAnsi="Tahoma" w:cs="Tahoma"/>
          <w:b/>
          <w:spacing w:val="60"/>
          <w:lang w:val="es-HN"/>
        </w:rPr>
        <w:t>-2020</w:t>
      </w:r>
    </w:p>
    <w:p w:rsidR="001005E6" w:rsidRPr="003322EA" w:rsidRDefault="001005E6" w:rsidP="001005E6">
      <w:pPr>
        <w:jc w:val="center"/>
        <w:rPr>
          <w:rFonts w:ascii="Tahoma" w:hAnsi="Tahoma" w:cs="Tahoma"/>
          <w:b/>
          <w:spacing w:val="60"/>
          <w:lang w:val="es-ES"/>
        </w:rPr>
      </w:pPr>
    </w:p>
    <w:p w:rsidR="00CC4EA9" w:rsidRPr="003322EA" w:rsidRDefault="00CC4EA9" w:rsidP="00CC4EA9">
      <w:pPr>
        <w:jc w:val="center"/>
        <w:rPr>
          <w:rFonts w:ascii="Tahoma" w:hAnsi="Tahoma" w:cs="Tahoma"/>
          <w:b/>
          <w:bCs/>
          <w:spacing w:val="60"/>
        </w:rPr>
      </w:pPr>
      <w:r w:rsidRPr="003322EA">
        <w:rPr>
          <w:rFonts w:ascii="Tahoma" w:hAnsi="Tahoma" w:cs="Tahoma"/>
          <w:b/>
          <w:bCs/>
          <w:spacing w:val="60"/>
        </w:rPr>
        <w:t>“CONTRATACIÒN DE SERVICIOS MEDICOS SUBROGADOS DEL I, II Y III NIVEL DE ATENCION PARA LA</w:t>
      </w:r>
      <w:r w:rsidR="008307CF" w:rsidRPr="003322EA">
        <w:rPr>
          <w:rFonts w:ascii="Tahoma" w:hAnsi="Tahoma" w:cs="Tahoma"/>
          <w:b/>
          <w:bCs/>
          <w:spacing w:val="60"/>
        </w:rPr>
        <w:t xml:space="preserve"> </w:t>
      </w:r>
      <w:r w:rsidRPr="003322EA">
        <w:rPr>
          <w:rFonts w:ascii="Tahoma" w:hAnsi="Tahoma" w:cs="Tahoma"/>
          <w:b/>
          <w:bCs/>
          <w:spacing w:val="60"/>
        </w:rPr>
        <w:t>CLINICA REGIONAL</w:t>
      </w:r>
      <w:r w:rsidR="00B144C1" w:rsidRPr="003322EA">
        <w:rPr>
          <w:rFonts w:ascii="Tahoma" w:hAnsi="Tahoma" w:cs="Tahoma"/>
          <w:b/>
          <w:bCs/>
          <w:spacing w:val="60"/>
        </w:rPr>
        <w:t xml:space="preserve"> DE ROATÁN, ISLAS DE LA BAHÍA</w:t>
      </w:r>
      <w:r w:rsidRPr="003322EA">
        <w:rPr>
          <w:rFonts w:ascii="Tahoma" w:hAnsi="Tahoma" w:cs="Tahoma"/>
          <w:b/>
          <w:bCs/>
          <w:spacing w:val="60"/>
        </w:rPr>
        <w:t xml:space="preserve"> DEL INSTITUTO HONDUREÑO DE SEGURIDAD SOCIAL (IHSS)”</w:t>
      </w:r>
    </w:p>
    <w:p w:rsidR="001005E6" w:rsidRPr="003322EA" w:rsidRDefault="001005E6" w:rsidP="00CC4EA9">
      <w:pPr>
        <w:jc w:val="center"/>
        <w:rPr>
          <w:rFonts w:ascii="Tahoma" w:hAnsi="Tahoma" w:cs="Tahoma"/>
          <w:b/>
          <w:spacing w:val="60"/>
        </w:rPr>
      </w:pPr>
    </w:p>
    <w:p w:rsidR="001005E6" w:rsidRPr="003322EA" w:rsidRDefault="001005E6" w:rsidP="001005E6">
      <w:pPr>
        <w:jc w:val="center"/>
        <w:rPr>
          <w:rFonts w:ascii="Tahoma" w:hAnsi="Tahoma" w:cs="Tahoma"/>
          <w:b/>
          <w:spacing w:val="60"/>
        </w:rPr>
      </w:pPr>
    </w:p>
    <w:p w:rsidR="001005E6" w:rsidRPr="003322EA" w:rsidRDefault="001005E6" w:rsidP="001005E6">
      <w:pPr>
        <w:jc w:val="center"/>
        <w:rPr>
          <w:rFonts w:ascii="Tahoma" w:hAnsi="Tahoma" w:cs="Tahoma"/>
          <w:b/>
          <w:bCs/>
        </w:rPr>
      </w:pPr>
    </w:p>
    <w:p w:rsidR="00E67F48" w:rsidRPr="003322EA" w:rsidRDefault="00E67F48"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r w:rsidRPr="003322EA">
        <w:rPr>
          <w:rFonts w:ascii="Tahoma" w:hAnsi="Tahoma" w:cs="Tahoma"/>
          <w:b/>
          <w:spacing w:val="60"/>
          <w:lang w:val="es-ES"/>
        </w:rPr>
        <w:t xml:space="preserve">Instituto Hondureño de Seguridad Social </w:t>
      </w: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r w:rsidRPr="003322EA">
        <w:rPr>
          <w:rFonts w:ascii="Tahoma" w:hAnsi="Tahoma" w:cs="Tahoma"/>
          <w:b/>
          <w:spacing w:val="60"/>
          <w:lang w:val="es-ES"/>
        </w:rPr>
        <w:t>(IHSS)</w:t>
      </w: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r w:rsidRPr="003322EA">
        <w:rPr>
          <w:rFonts w:ascii="Tahoma" w:hAnsi="Tahoma" w:cs="Tahoma"/>
          <w:b/>
          <w:spacing w:val="60"/>
          <w:lang w:val="es-ES"/>
        </w:rPr>
        <w:t>Tegucigalpa, M.D.C.</w:t>
      </w:r>
    </w:p>
    <w:p w:rsidR="001005E6" w:rsidRPr="003322EA" w:rsidRDefault="001005E6" w:rsidP="001005E6">
      <w:pPr>
        <w:jc w:val="center"/>
        <w:rPr>
          <w:rFonts w:ascii="Tahoma" w:hAnsi="Tahoma" w:cs="Tahoma"/>
          <w:b/>
          <w:spacing w:val="60"/>
          <w:lang w:val="es-ES"/>
        </w:rPr>
      </w:pPr>
    </w:p>
    <w:p w:rsidR="001005E6" w:rsidRPr="003322EA" w:rsidRDefault="001005E6" w:rsidP="001005E6">
      <w:pPr>
        <w:jc w:val="center"/>
        <w:rPr>
          <w:rFonts w:ascii="Tahoma" w:hAnsi="Tahoma" w:cs="Tahoma"/>
          <w:b/>
          <w:spacing w:val="60"/>
          <w:lang w:val="es-ES"/>
        </w:rPr>
      </w:pPr>
      <w:r w:rsidRPr="003322EA">
        <w:rPr>
          <w:rFonts w:ascii="Tahoma" w:hAnsi="Tahoma" w:cs="Tahoma"/>
          <w:b/>
          <w:spacing w:val="60"/>
          <w:lang w:val="es-ES"/>
        </w:rPr>
        <w:t>Honduras, C.A.</w:t>
      </w:r>
    </w:p>
    <w:p w:rsidR="001005E6" w:rsidRPr="003322EA" w:rsidRDefault="001005E6" w:rsidP="001005E6">
      <w:pPr>
        <w:jc w:val="center"/>
        <w:rPr>
          <w:rFonts w:ascii="Tahoma" w:hAnsi="Tahoma" w:cs="Tahoma"/>
          <w:b/>
          <w:i/>
          <w:spacing w:val="60"/>
          <w:lang w:val="es-ES"/>
        </w:rPr>
      </w:pPr>
    </w:p>
    <w:p w:rsidR="001005E6" w:rsidRPr="003322EA" w:rsidRDefault="001005E6" w:rsidP="001005E6">
      <w:pPr>
        <w:jc w:val="center"/>
        <w:rPr>
          <w:rFonts w:ascii="Tahoma" w:hAnsi="Tahoma" w:cs="Tahoma"/>
          <w:b/>
          <w:i/>
          <w:spacing w:val="60"/>
          <w:lang w:val="es-ES"/>
        </w:rPr>
      </w:pPr>
    </w:p>
    <w:p w:rsidR="001005E6" w:rsidRPr="003322EA" w:rsidRDefault="001005E6" w:rsidP="001005E6">
      <w:pPr>
        <w:jc w:val="center"/>
        <w:rPr>
          <w:rFonts w:ascii="Tahoma" w:hAnsi="Tahoma" w:cs="Tahoma"/>
          <w:b/>
          <w:i/>
          <w:spacing w:val="60"/>
          <w:lang w:val="es-ES"/>
        </w:rPr>
      </w:pPr>
    </w:p>
    <w:p w:rsidR="00B144C1" w:rsidRPr="003322EA" w:rsidRDefault="00B144C1">
      <w:pPr>
        <w:jc w:val="center"/>
        <w:rPr>
          <w:rFonts w:ascii="Tahoma" w:hAnsi="Tahoma" w:cs="Tahoma"/>
          <w:b/>
          <w:i/>
          <w:spacing w:val="60"/>
          <w:lang w:val="es-ES"/>
        </w:rPr>
      </w:pPr>
      <w:r w:rsidRPr="003322EA">
        <w:rPr>
          <w:rFonts w:ascii="Tahoma" w:hAnsi="Tahoma" w:cs="Tahoma"/>
          <w:b/>
          <w:i/>
          <w:spacing w:val="60"/>
          <w:lang w:val="es-ES"/>
        </w:rPr>
        <w:t>Noviembre, 2020</w:t>
      </w:r>
    </w:p>
    <w:p w:rsidR="00B144C1" w:rsidRPr="003322EA"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B144C1" w:rsidRDefault="00B144C1">
      <w:pPr>
        <w:jc w:val="center"/>
        <w:rPr>
          <w:rFonts w:ascii="Tahoma" w:hAnsi="Tahoma" w:cs="Tahoma"/>
          <w:b/>
          <w:i/>
          <w:spacing w:val="60"/>
          <w:lang w:val="es-ES"/>
        </w:rPr>
      </w:pPr>
    </w:p>
    <w:p w:rsidR="00775530" w:rsidRPr="006F62DA" w:rsidRDefault="00775530">
      <w:pPr>
        <w:jc w:val="center"/>
        <w:rPr>
          <w:b/>
          <w:bCs/>
          <w:sz w:val="36"/>
          <w:lang w:val="es-ES"/>
        </w:rPr>
      </w:pPr>
      <w:r w:rsidRPr="006F62DA">
        <w:rPr>
          <w:b/>
          <w:bCs/>
          <w:sz w:val="36"/>
          <w:lang w:val="es-ES"/>
        </w:rPr>
        <w:t>Índice General</w:t>
      </w:r>
    </w:p>
    <w:p w:rsidR="00775530" w:rsidRPr="006F62DA" w:rsidRDefault="00775530">
      <w:pPr>
        <w:jc w:val="center"/>
        <w:rPr>
          <w:lang w:val="es-ES"/>
        </w:rPr>
      </w:pPr>
    </w:p>
    <w:p w:rsidR="00482B57" w:rsidRPr="006F62DA" w:rsidRDefault="004A1B47">
      <w:pPr>
        <w:pStyle w:val="TDC2"/>
        <w:tabs>
          <w:tab w:val="right" w:leader="dot" w:pos="8993"/>
        </w:tabs>
        <w:rPr>
          <w:noProof/>
          <w:sz w:val="22"/>
          <w:szCs w:val="22"/>
          <w:lang w:val="es-ES" w:eastAsia="es-ES"/>
        </w:rPr>
      </w:pPr>
      <w:r w:rsidRPr="006F62DA">
        <w:fldChar w:fldCharType="begin"/>
      </w:r>
      <w:r w:rsidRPr="006F62DA">
        <w:instrText xml:space="preserve"> </w:instrText>
      </w:r>
      <w:r w:rsidR="00B47808">
        <w:instrText>TOC</w:instrText>
      </w:r>
      <w:r w:rsidRPr="006F62DA">
        <w:instrText xml:space="preserve"> \o "1-3" \h \z \u </w:instrText>
      </w:r>
      <w:r w:rsidRPr="006F62DA">
        <w:fldChar w:fldCharType="separate"/>
      </w:r>
    </w:p>
    <w:p w:rsidR="00482B57" w:rsidRPr="006F62DA" w:rsidRDefault="00820620">
      <w:pPr>
        <w:pStyle w:val="TDC1"/>
        <w:tabs>
          <w:tab w:val="right" w:leader="dot" w:pos="8993"/>
        </w:tabs>
        <w:rPr>
          <w:rFonts w:ascii="Times New Roman" w:hAnsi="Times New Roman"/>
          <w:b w:val="0"/>
          <w:noProof/>
          <w:sz w:val="22"/>
          <w:szCs w:val="22"/>
          <w:lang w:val="es-ES" w:eastAsia="es-ES"/>
        </w:rPr>
      </w:pPr>
      <w:hyperlink w:anchor="_Toc381694181" w:history="1">
        <w:r w:rsidR="00482B57" w:rsidRPr="006F62DA">
          <w:rPr>
            <w:rStyle w:val="Hipervnculo"/>
            <w:rFonts w:ascii="Times New Roman" w:hAnsi="Times New Roman"/>
            <w:noProof/>
            <w:lang w:val="es-ES"/>
          </w:rPr>
          <w:t>PARTE 1 – Procedimientos de Licitación</w:t>
        </w:r>
        <w:r w:rsidR="00482B57" w:rsidRPr="006F62DA">
          <w:rPr>
            <w:rFonts w:ascii="Times New Roman" w:hAnsi="Times New Roman"/>
            <w:noProof/>
            <w:webHidden/>
          </w:rPr>
          <w:tab/>
        </w:r>
        <w:r w:rsidR="00482B57" w:rsidRPr="006F62DA">
          <w:rPr>
            <w:rFonts w:ascii="Times New Roman" w:hAnsi="Times New Roman"/>
            <w:noProof/>
            <w:webHidden/>
          </w:rPr>
          <w:fldChar w:fldCharType="begin"/>
        </w:r>
        <w:r w:rsidR="00482B57" w:rsidRPr="006F62DA">
          <w:rPr>
            <w:rFonts w:ascii="Times New Roman" w:hAnsi="Times New Roman"/>
            <w:noProof/>
            <w:webHidden/>
          </w:rPr>
          <w:instrText xml:space="preserve"> </w:instrText>
        </w:r>
        <w:r w:rsidR="00B47808">
          <w:rPr>
            <w:rFonts w:ascii="Times New Roman" w:hAnsi="Times New Roman"/>
            <w:noProof/>
            <w:webHidden/>
          </w:rPr>
          <w:instrText>PAGEREF</w:instrText>
        </w:r>
        <w:r w:rsidR="00482B57" w:rsidRPr="006F62DA">
          <w:rPr>
            <w:rFonts w:ascii="Times New Roman" w:hAnsi="Times New Roman"/>
            <w:noProof/>
            <w:webHidden/>
          </w:rPr>
          <w:instrText xml:space="preserve"> _Toc381694181 \h </w:instrText>
        </w:r>
        <w:r w:rsidR="00482B57" w:rsidRPr="006F62DA">
          <w:rPr>
            <w:rFonts w:ascii="Times New Roman" w:hAnsi="Times New Roman"/>
            <w:noProof/>
            <w:webHidden/>
          </w:rPr>
        </w:r>
        <w:r w:rsidR="00482B57" w:rsidRPr="006F62DA">
          <w:rPr>
            <w:rFonts w:ascii="Times New Roman" w:hAnsi="Times New Roman"/>
            <w:noProof/>
            <w:webHidden/>
          </w:rPr>
          <w:fldChar w:fldCharType="separate"/>
        </w:r>
        <w:r w:rsidR="00C651A7">
          <w:rPr>
            <w:rFonts w:ascii="Times New Roman" w:hAnsi="Times New Roman"/>
            <w:noProof/>
            <w:webHidden/>
          </w:rPr>
          <w:t>3</w:t>
        </w:r>
        <w:r w:rsidR="00482B57" w:rsidRPr="006F62DA">
          <w:rPr>
            <w:rFonts w:ascii="Times New Roman" w:hAnsi="Times New Roman"/>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82" w:history="1">
        <w:r w:rsidR="00482B57" w:rsidRPr="006F62DA">
          <w:rPr>
            <w:rStyle w:val="Hipervnculo"/>
            <w:noProof/>
            <w:lang w:val="es-ES"/>
          </w:rPr>
          <w:t>Sección I. Instrucciones a los Oferentes</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_Toc381694182 \h </w:instrText>
        </w:r>
        <w:r w:rsidR="00482B57" w:rsidRPr="006F62DA">
          <w:rPr>
            <w:noProof/>
            <w:webHidden/>
          </w:rPr>
        </w:r>
        <w:r w:rsidR="00482B57" w:rsidRPr="006F62DA">
          <w:rPr>
            <w:noProof/>
            <w:webHidden/>
          </w:rPr>
          <w:fldChar w:fldCharType="separate"/>
        </w:r>
        <w:r w:rsidR="00C651A7">
          <w:rPr>
            <w:noProof/>
            <w:webHidden/>
          </w:rPr>
          <w:t>4</w:t>
        </w:r>
        <w:r w:rsidR="00482B57" w:rsidRPr="006F62DA">
          <w:rPr>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83" w:history="1">
        <w:r w:rsidR="00482B57" w:rsidRPr="006F62DA">
          <w:rPr>
            <w:rStyle w:val="Hipervnculo"/>
            <w:noProof/>
            <w:lang w:val="es-ES"/>
          </w:rPr>
          <w:t>Sección II. Datos de la Licitación (DDL)</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_Toc381694183 \h </w:instrText>
        </w:r>
        <w:r w:rsidR="00482B57" w:rsidRPr="006F62DA">
          <w:rPr>
            <w:noProof/>
            <w:webHidden/>
          </w:rPr>
        </w:r>
        <w:r w:rsidR="00482B57" w:rsidRPr="006F62DA">
          <w:rPr>
            <w:noProof/>
            <w:webHidden/>
          </w:rPr>
          <w:fldChar w:fldCharType="separate"/>
        </w:r>
        <w:r w:rsidR="00C651A7">
          <w:rPr>
            <w:noProof/>
            <w:webHidden/>
          </w:rPr>
          <w:t>29</w:t>
        </w:r>
        <w:r w:rsidR="00482B57" w:rsidRPr="006F62DA">
          <w:rPr>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84" w:history="1">
        <w:r w:rsidR="00482B57" w:rsidRPr="006F62DA">
          <w:rPr>
            <w:rStyle w:val="Hipervnculo"/>
            <w:noProof/>
            <w:lang w:val="es-ES"/>
          </w:rPr>
          <w:t>Sección III. Criterios de Evaluación y Calificación</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_Toc381694184 \h </w:instrText>
        </w:r>
        <w:r w:rsidR="00482B57" w:rsidRPr="006F62DA">
          <w:rPr>
            <w:noProof/>
            <w:webHidden/>
          </w:rPr>
        </w:r>
        <w:r w:rsidR="00482B57" w:rsidRPr="006F62DA">
          <w:rPr>
            <w:noProof/>
            <w:webHidden/>
          </w:rPr>
          <w:fldChar w:fldCharType="separate"/>
        </w:r>
        <w:r w:rsidR="00C651A7">
          <w:rPr>
            <w:noProof/>
            <w:webHidden/>
          </w:rPr>
          <w:t>36</w:t>
        </w:r>
        <w:r w:rsidR="00482B57" w:rsidRPr="006F62DA">
          <w:rPr>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85" w:history="1">
        <w:r w:rsidR="00482B57" w:rsidRPr="006F62DA">
          <w:rPr>
            <w:rStyle w:val="Hipervnculo"/>
            <w:noProof/>
            <w:lang w:val="es-ES"/>
          </w:rPr>
          <w:t>Sección IV. Formularios de la Oferta</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_Toc381694185 \h </w:instrText>
        </w:r>
        <w:r w:rsidR="00482B57" w:rsidRPr="006F62DA">
          <w:rPr>
            <w:noProof/>
            <w:webHidden/>
          </w:rPr>
        </w:r>
        <w:r w:rsidR="00482B57" w:rsidRPr="006F62DA">
          <w:rPr>
            <w:noProof/>
            <w:webHidden/>
          </w:rPr>
          <w:fldChar w:fldCharType="separate"/>
        </w:r>
        <w:r w:rsidR="00C651A7">
          <w:rPr>
            <w:noProof/>
            <w:webHidden/>
          </w:rPr>
          <w:t>41</w:t>
        </w:r>
        <w:r w:rsidR="00482B57" w:rsidRPr="006F62DA">
          <w:rPr>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95" w:history="1">
        <w:r w:rsidR="00482B57" w:rsidRPr="006F62DA">
          <w:rPr>
            <w:rStyle w:val="Hipervnculo"/>
            <w:noProof/>
            <w:lang w:val="es-ES"/>
          </w:rPr>
          <w:t>Sección V. Países Elegibles</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_Toc381694195 \h </w:instrText>
        </w:r>
        <w:r w:rsidR="00482B57" w:rsidRPr="006F62DA">
          <w:rPr>
            <w:noProof/>
            <w:webHidden/>
          </w:rPr>
        </w:r>
        <w:r w:rsidR="00482B57" w:rsidRPr="006F62DA">
          <w:rPr>
            <w:noProof/>
            <w:webHidden/>
          </w:rPr>
          <w:fldChar w:fldCharType="separate"/>
        </w:r>
        <w:r w:rsidR="00C651A7">
          <w:rPr>
            <w:noProof/>
            <w:webHidden/>
          </w:rPr>
          <w:t>126</w:t>
        </w:r>
        <w:r w:rsidR="00482B57" w:rsidRPr="006F62DA">
          <w:rPr>
            <w:noProof/>
            <w:webHidden/>
          </w:rPr>
          <w:fldChar w:fldCharType="end"/>
        </w:r>
      </w:hyperlink>
    </w:p>
    <w:p w:rsidR="00482B57" w:rsidRPr="006F62DA" w:rsidRDefault="00820620">
      <w:pPr>
        <w:pStyle w:val="TDC1"/>
        <w:tabs>
          <w:tab w:val="right" w:leader="dot" w:pos="8993"/>
        </w:tabs>
        <w:rPr>
          <w:rFonts w:ascii="Times New Roman" w:hAnsi="Times New Roman"/>
          <w:b w:val="0"/>
          <w:noProof/>
          <w:sz w:val="22"/>
          <w:szCs w:val="22"/>
          <w:lang w:val="es-ES" w:eastAsia="es-ES"/>
        </w:rPr>
      </w:pPr>
      <w:hyperlink w:anchor="_Toc381694196" w:history="1">
        <w:r w:rsidR="00482B57" w:rsidRPr="006F62DA">
          <w:rPr>
            <w:rStyle w:val="Hipervnculo"/>
            <w:rFonts w:ascii="Times New Roman" w:hAnsi="Times New Roman"/>
            <w:noProof/>
            <w:lang w:val="es-ES"/>
          </w:rPr>
          <w:t>PARTE 2 – Requisitos de los Bienes y Servicios</w:t>
        </w:r>
        <w:r w:rsidR="00482B57" w:rsidRPr="006F62DA">
          <w:rPr>
            <w:rFonts w:ascii="Times New Roman" w:hAnsi="Times New Roman"/>
            <w:noProof/>
            <w:webHidden/>
          </w:rPr>
          <w:tab/>
        </w:r>
        <w:r w:rsidR="00482B57" w:rsidRPr="006F62DA">
          <w:rPr>
            <w:rFonts w:ascii="Times New Roman" w:hAnsi="Times New Roman"/>
            <w:noProof/>
            <w:webHidden/>
          </w:rPr>
          <w:fldChar w:fldCharType="begin"/>
        </w:r>
        <w:r w:rsidR="00482B57" w:rsidRPr="006F62DA">
          <w:rPr>
            <w:rFonts w:ascii="Times New Roman" w:hAnsi="Times New Roman"/>
            <w:noProof/>
            <w:webHidden/>
          </w:rPr>
          <w:instrText xml:space="preserve"> </w:instrText>
        </w:r>
        <w:r w:rsidR="00B47808">
          <w:rPr>
            <w:rFonts w:ascii="Times New Roman" w:hAnsi="Times New Roman"/>
            <w:noProof/>
            <w:webHidden/>
          </w:rPr>
          <w:instrText>PAGEREF</w:instrText>
        </w:r>
        <w:r w:rsidR="00482B57" w:rsidRPr="006F62DA">
          <w:rPr>
            <w:rFonts w:ascii="Times New Roman" w:hAnsi="Times New Roman"/>
            <w:noProof/>
            <w:webHidden/>
          </w:rPr>
          <w:instrText xml:space="preserve"> _Toc381694196 \h </w:instrText>
        </w:r>
        <w:r w:rsidR="00482B57" w:rsidRPr="006F62DA">
          <w:rPr>
            <w:rFonts w:ascii="Times New Roman" w:hAnsi="Times New Roman"/>
            <w:noProof/>
            <w:webHidden/>
          </w:rPr>
        </w:r>
        <w:r w:rsidR="00482B57" w:rsidRPr="006F62DA">
          <w:rPr>
            <w:rFonts w:ascii="Times New Roman" w:hAnsi="Times New Roman"/>
            <w:noProof/>
            <w:webHidden/>
          </w:rPr>
          <w:fldChar w:fldCharType="separate"/>
        </w:r>
        <w:r w:rsidR="00C651A7">
          <w:rPr>
            <w:rFonts w:ascii="Times New Roman" w:hAnsi="Times New Roman"/>
            <w:noProof/>
            <w:webHidden/>
          </w:rPr>
          <w:t>127</w:t>
        </w:r>
        <w:r w:rsidR="00482B57" w:rsidRPr="006F62DA">
          <w:rPr>
            <w:rFonts w:ascii="Times New Roman" w:hAnsi="Times New Roman"/>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197" w:history="1">
        <w:r w:rsidR="00482B57" w:rsidRPr="006F62DA">
          <w:rPr>
            <w:rStyle w:val="Hipervnculo"/>
            <w:noProof/>
            <w:lang w:val="es-ES"/>
          </w:rPr>
          <w:t>Sección VI. Lista de Requisitos</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_Toc381694197 \h </w:instrText>
        </w:r>
        <w:r w:rsidR="00482B57" w:rsidRPr="006F62DA">
          <w:rPr>
            <w:noProof/>
            <w:webHidden/>
          </w:rPr>
        </w:r>
        <w:r w:rsidR="00482B57" w:rsidRPr="006F62DA">
          <w:rPr>
            <w:noProof/>
            <w:webHidden/>
          </w:rPr>
          <w:fldChar w:fldCharType="separate"/>
        </w:r>
        <w:r w:rsidR="00C651A7">
          <w:rPr>
            <w:noProof/>
            <w:webHidden/>
          </w:rPr>
          <w:t>128</w:t>
        </w:r>
        <w:r w:rsidR="00482B57" w:rsidRPr="006F62DA">
          <w:rPr>
            <w:noProof/>
            <w:webHidden/>
          </w:rPr>
          <w:fldChar w:fldCharType="end"/>
        </w:r>
      </w:hyperlink>
    </w:p>
    <w:p w:rsidR="00482B57" w:rsidRPr="006F62DA" w:rsidRDefault="00820620">
      <w:pPr>
        <w:pStyle w:val="TDC1"/>
        <w:tabs>
          <w:tab w:val="right" w:leader="dot" w:pos="8993"/>
        </w:tabs>
        <w:rPr>
          <w:rFonts w:ascii="Times New Roman" w:hAnsi="Times New Roman"/>
          <w:b w:val="0"/>
          <w:noProof/>
          <w:sz w:val="22"/>
          <w:szCs w:val="22"/>
          <w:lang w:val="es-ES" w:eastAsia="es-ES"/>
        </w:rPr>
      </w:pPr>
      <w:hyperlink w:anchor="_Toc381694198" w:history="1">
        <w:r w:rsidR="00482B57" w:rsidRPr="006F62DA">
          <w:rPr>
            <w:rStyle w:val="Hipervnculo"/>
            <w:rFonts w:ascii="Times New Roman" w:hAnsi="Times New Roman"/>
            <w:noProof/>
            <w:lang w:val="es-ES"/>
          </w:rPr>
          <w:t>PARTE 3 – Contrato</w:t>
        </w:r>
        <w:r w:rsidR="00482B57" w:rsidRPr="006F62DA">
          <w:rPr>
            <w:rFonts w:ascii="Times New Roman" w:hAnsi="Times New Roman"/>
            <w:noProof/>
            <w:webHidden/>
          </w:rPr>
          <w:tab/>
        </w:r>
      </w:hyperlink>
      <w:r w:rsidR="003339E0">
        <w:rPr>
          <w:rFonts w:ascii="Times New Roman" w:hAnsi="Times New Roman"/>
          <w:noProof/>
        </w:rPr>
        <w:t>198</w:t>
      </w:r>
    </w:p>
    <w:p w:rsidR="00482B57" w:rsidRPr="006F62DA" w:rsidRDefault="00820620">
      <w:pPr>
        <w:pStyle w:val="TDC2"/>
        <w:tabs>
          <w:tab w:val="right" w:leader="dot" w:pos="8993"/>
        </w:tabs>
        <w:rPr>
          <w:noProof/>
          <w:sz w:val="22"/>
          <w:szCs w:val="22"/>
          <w:lang w:val="es-ES" w:eastAsia="es-ES"/>
        </w:rPr>
      </w:pPr>
      <w:hyperlink w:anchor="_Toc381694199" w:history="1">
        <w:r w:rsidR="00482B57" w:rsidRPr="006F62DA">
          <w:rPr>
            <w:rStyle w:val="Hipervnculo"/>
            <w:noProof/>
            <w:lang w:val="es-ES"/>
          </w:rPr>
          <w:t>Sección VII. Condiciones Generales del Contrato</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_Toc381694199 \h </w:instrText>
        </w:r>
        <w:r w:rsidR="00482B57" w:rsidRPr="006F62DA">
          <w:rPr>
            <w:noProof/>
            <w:webHidden/>
          </w:rPr>
        </w:r>
        <w:r w:rsidR="00482B57" w:rsidRPr="006F62DA">
          <w:rPr>
            <w:noProof/>
            <w:webHidden/>
          </w:rPr>
          <w:fldChar w:fldCharType="separate"/>
        </w:r>
        <w:r w:rsidR="00C651A7">
          <w:rPr>
            <w:noProof/>
            <w:webHidden/>
          </w:rPr>
          <w:t>232</w:t>
        </w:r>
        <w:r w:rsidR="00482B57" w:rsidRPr="006F62DA">
          <w:rPr>
            <w:noProof/>
            <w:webHidden/>
          </w:rPr>
          <w:fldChar w:fldCharType="end"/>
        </w:r>
      </w:hyperlink>
    </w:p>
    <w:p w:rsidR="00482B57" w:rsidRPr="006F62DA" w:rsidRDefault="00820620">
      <w:pPr>
        <w:pStyle w:val="TDC2"/>
        <w:tabs>
          <w:tab w:val="right" w:leader="dot" w:pos="8993"/>
        </w:tabs>
        <w:rPr>
          <w:noProof/>
          <w:sz w:val="22"/>
          <w:szCs w:val="22"/>
          <w:lang w:val="es-ES" w:eastAsia="es-ES"/>
        </w:rPr>
      </w:pPr>
      <w:hyperlink w:anchor="_Toc381694201" w:history="1">
        <w:r w:rsidR="00482B57" w:rsidRPr="006F62DA">
          <w:rPr>
            <w:rStyle w:val="Hipervnculo"/>
            <w:noProof/>
            <w:lang w:val="es-ES"/>
          </w:rPr>
          <w:t>Sección VIII. Condiciones Especiales del Contrato</w:t>
        </w:r>
        <w:r w:rsidR="00482B57" w:rsidRPr="006F62DA">
          <w:rPr>
            <w:noProof/>
            <w:webHidden/>
          </w:rPr>
          <w:tab/>
        </w:r>
        <w:r w:rsidR="00482B57" w:rsidRPr="006F62DA">
          <w:rPr>
            <w:noProof/>
            <w:webHidden/>
          </w:rPr>
          <w:fldChar w:fldCharType="begin"/>
        </w:r>
        <w:r w:rsidR="00482B57" w:rsidRPr="006F62DA">
          <w:rPr>
            <w:noProof/>
            <w:webHidden/>
          </w:rPr>
          <w:instrText xml:space="preserve"> </w:instrText>
        </w:r>
        <w:r w:rsidR="00B47808">
          <w:rPr>
            <w:noProof/>
            <w:webHidden/>
          </w:rPr>
          <w:instrText>PAGEREF</w:instrText>
        </w:r>
        <w:r w:rsidR="00482B57" w:rsidRPr="006F62DA">
          <w:rPr>
            <w:noProof/>
            <w:webHidden/>
          </w:rPr>
          <w:instrText xml:space="preserve"> _Toc381694201 \h </w:instrText>
        </w:r>
        <w:r w:rsidR="00482B57" w:rsidRPr="006F62DA">
          <w:rPr>
            <w:noProof/>
            <w:webHidden/>
          </w:rPr>
        </w:r>
        <w:r w:rsidR="00482B57" w:rsidRPr="006F62DA">
          <w:rPr>
            <w:noProof/>
            <w:webHidden/>
          </w:rPr>
          <w:fldChar w:fldCharType="separate"/>
        </w:r>
        <w:r w:rsidR="00C651A7">
          <w:rPr>
            <w:noProof/>
            <w:webHidden/>
          </w:rPr>
          <w:t>253</w:t>
        </w:r>
        <w:r w:rsidR="00482B57" w:rsidRPr="006F62DA">
          <w:rPr>
            <w:noProof/>
            <w:webHidden/>
          </w:rPr>
          <w:fldChar w:fldCharType="end"/>
        </w:r>
      </w:hyperlink>
    </w:p>
    <w:p w:rsidR="004A1B47" w:rsidRPr="006F62DA" w:rsidRDefault="004A1B47">
      <w:r w:rsidRPr="006F62DA">
        <w:rPr>
          <w:b/>
          <w:bCs/>
        </w:rPr>
        <w:fldChar w:fldCharType="end"/>
      </w:r>
    </w:p>
    <w:p w:rsidR="00775530" w:rsidRPr="006F62DA" w:rsidRDefault="00775530">
      <w:pPr>
        <w:jc w:val="center"/>
        <w:rPr>
          <w:lang w:val="es-ES"/>
        </w:rPr>
      </w:pPr>
    </w:p>
    <w:p w:rsidR="00775530" w:rsidRPr="006F62DA" w:rsidRDefault="00775530">
      <w:pPr>
        <w:jc w:val="center"/>
        <w:rPr>
          <w:lang w:val="es-ES"/>
        </w:rPr>
      </w:pPr>
    </w:p>
    <w:p w:rsidR="00775530" w:rsidRPr="006F62DA" w:rsidRDefault="0080570E">
      <w:pPr>
        <w:rPr>
          <w:lang w:val="es-ES"/>
        </w:rPr>
      </w:pPr>
      <w:r w:rsidRPr="006F62DA">
        <w:rPr>
          <w:lang w:val="es-ES"/>
        </w:rPr>
        <w:br w:type="column"/>
      </w: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2E4228" w:rsidRPr="006F62DA" w:rsidRDefault="00775530" w:rsidP="002E4228">
      <w:pPr>
        <w:pStyle w:val="Ttulo1"/>
        <w:rPr>
          <w:b/>
          <w:lang w:val="es-ES"/>
        </w:rPr>
      </w:pPr>
      <w:bookmarkStart w:id="0" w:name="_Toc106187652"/>
      <w:bookmarkStart w:id="1" w:name="_Toc381694181"/>
      <w:r w:rsidRPr="006F62DA">
        <w:rPr>
          <w:b/>
          <w:lang w:val="es-ES"/>
        </w:rPr>
        <w:t>PARTE 1 – Procedimientos de Licitación</w:t>
      </w:r>
      <w:bookmarkEnd w:id="0"/>
      <w:bookmarkEnd w:id="1"/>
    </w:p>
    <w:p w:rsidR="002E4228" w:rsidRPr="006F62DA" w:rsidRDefault="002E4228" w:rsidP="002E4228">
      <w:pPr>
        <w:rPr>
          <w:lang w:val="es-ES"/>
        </w:rPr>
      </w:pPr>
      <w:r w:rsidRPr="006F62DA">
        <w:rPr>
          <w:lang w:val="es-ES"/>
        </w:rPr>
        <w:br w:type="column"/>
      </w:r>
    </w:p>
    <w:tbl>
      <w:tblPr>
        <w:tblW w:w="0" w:type="auto"/>
        <w:tblLayout w:type="fixed"/>
        <w:tblLook w:val="0000" w:firstRow="0" w:lastRow="0" w:firstColumn="0" w:lastColumn="0" w:noHBand="0" w:noVBand="0"/>
      </w:tblPr>
      <w:tblGrid>
        <w:gridCol w:w="9198"/>
      </w:tblGrid>
      <w:tr w:rsidR="00775530" w:rsidRPr="006F62DA">
        <w:trPr>
          <w:trHeight w:val="801"/>
        </w:trPr>
        <w:tc>
          <w:tcPr>
            <w:tcW w:w="9198" w:type="dxa"/>
            <w:vAlign w:val="center"/>
          </w:tcPr>
          <w:p w:rsidR="00775530" w:rsidRPr="006F62DA" w:rsidRDefault="00775530" w:rsidP="004A1B47">
            <w:pPr>
              <w:pStyle w:val="Subttulo"/>
              <w:outlineLvl w:val="1"/>
              <w:rPr>
                <w:rFonts w:ascii="Times New Roman" w:hAnsi="Times New Roman"/>
                <w:lang w:val="es-ES"/>
              </w:rPr>
            </w:pPr>
            <w:bookmarkStart w:id="2" w:name="_Toc106187653"/>
            <w:bookmarkStart w:id="3" w:name="_Toc381694182"/>
            <w:r w:rsidRPr="006F62DA">
              <w:rPr>
                <w:rFonts w:ascii="Times New Roman" w:hAnsi="Times New Roman"/>
                <w:lang w:val="es-ES"/>
              </w:rPr>
              <w:t>Sección I. Instrucciones a los Oferentes</w:t>
            </w:r>
            <w:bookmarkEnd w:id="2"/>
            <w:bookmarkEnd w:id="3"/>
          </w:p>
        </w:tc>
      </w:tr>
    </w:tbl>
    <w:p w:rsidR="00775530" w:rsidRPr="006F62DA" w:rsidRDefault="00775530">
      <w:pPr>
        <w:jc w:val="center"/>
        <w:rPr>
          <w:b/>
          <w:bCs/>
          <w:sz w:val="40"/>
          <w:lang w:val="es-ES"/>
        </w:rPr>
      </w:pPr>
    </w:p>
    <w:p w:rsidR="00775530" w:rsidRPr="006F62DA" w:rsidRDefault="00775530">
      <w:pPr>
        <w:pStyle w:val="Ttulo9"/>
        <w:rPr>
          <w:lang w:val="es-ES"/>
        </w:rPr>
      </w:pPr>
      <w:r w:rsidRPr="006F62DA">
        <w:rPr>
          <w:lang w:val="es-ES"/>
        </w:rPr>
        <w:t>Índice de Cláusulas</w:t>
      </w:r>
    </w:p>
    <w:p w:rsidR="00775530" w:rsidRPr="006F62DA" w:rsidRDefault="00775530">
      <w:pPr>
        <w:jc w:val="both"/>
        <w:rPr>
          <w:b/>
          <w:bCs/>
          <w:sz w:val="32"/>
          <w:lang w:val="es-ES"/>
        </w:rPr>
      </w:pPr>
    </w:p>
    <w:tbl>
      <w:tblPr>
        <w:tblW w:w="9322" w:type="dxa"/>
        <w:tblLook w:val="04A0" w:firstRow="1" w:lastRow="0" w:firstColumn="1" w:lastColumn="0" w:noHBand="0" w:noVBand="1"/>
      </w:tblPr>
      <w:tblGrid>
        <w:gridCol w:w="8188"/>
        <w:gridCol w:w="1134"/>
      </w:tblGrid>
      <w:tr w:rsidR="002F5D13" w:rsidRPr="006F62DA" w:rsidTr="001D021F">
        <w:tc>
          <w:tcPr>
            <w:tcW w:w="8188" w:type="dxa"/>
            <w:shd w:val="clear" w:color="auto" w:fill="auto"/>
          </w:tcPr>
          <w:p w:rsidR="002F5D13" w:rsidRPr="006F62DA" w:rsidRDefault="002F5D13" w:rsidP="007A72CC">
            <w:pPr>
              <w:numPr>
                <w:ilvl w:val="0"/>
                <w:numId w:val="51"/>
              </w:numPr>
              <w:jc w:val="both"/>
              <w:rPr>
                <w:b/>
                <w:bCs/>
                <w:lang w:val="es-ES"/>
              </w:rPr>
            </w:pPr>
            <w:r w:rsidRPr="006F62DA">
              <w:rPr>
                <w:b/>
                <w:bCs/>
                <w:lang w:val="es-ES"/>
              </w:rPr>
              <w:t>Generalidades</w:t>
            </w:r>
          </w:p>
        </w:tc>
        <w:tc>
          <w:tcPr>
            <w:tcW w:w="1134" w:type="dxa"/>
            <w:shd w:val="clear" w:color="auto" w:fill="auto"/>
          </w:tcPr>
          <w:p w:rsidR="002F5D13" w:rsidRPr="006F62DA" w:rsidRDefault="00A87C3A" w:rsidP="001D021F">
            <w:pPr>
              <w:jc w:val="right"/>
              <w:rPr>
                <w:b/>
                <w:bCs/>
                <w:lang w:val="es-ES"/>
              </w:rPr>
            </w:pPr>
            <w:r w:rsidRPr="006F62DA">
              <w:rPr>
                <w:b/>
                <w:bCs/>
                <w:lang w:val="es-ES"/>
              </w:rPr>
              <w:t>7</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Alcance de la Licitación</w:t>
            </w:r>
          </w:p>
        </w:tc>
        <w:tc>
          <w:tcPr>
            <w:tcW w:w="1134" w:type="dxa"/>
            <w:shd w:val="clear" w:color="auto" w:fill="auto"/>
          </w:tcPr>
          <w:p w:rsidR="002F5D13" w:rsidRPr="006F62DA" w:rsidRDefault="00A87C3A" w:rsidP="001D021F">
            <w:pPr>
              <w:jc w:val="right"/>
              <w:rPr>
                <w:bCs/>
                <w:lang w:val="es-ES"/>
              </w:rPr>
            </w:pPr>
            <w:r w:rsidRPr="006F62DA">
              <w:rPr>
                <w:bCs/>
                <w:lang w:val="es-ES"/>
              </w:rPr>
              <w:t>7</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Fuente de Fondos</w:t>
            </w:r>
          </w:p>
        </w:tc>
        <w:tc>
          <w:tcPr>
            <w:tcW w:w="1134" w:type="dxa"/>
            <w:shd w:val="clear" w:color="auto" w:fill="auto"/>
          </w:tcPr>
          <w:p w:rsidR="002F5D13" w:rsidRPr="006F62DA" w:rsidRDefault="00B03FEF" w:rsidP="001D021F">
            <w:pPr>
              <w:jc w:val="right"/>
              <w:rPr>
                <w:bCs/>
                <w:lang w:val="es-ES"/>
              </w:rPr>
            </w:pPr>
            <w:r w:rsidRPr="006F62DA">
              <w:rPr>
                <w:bCs/>
                <w:lang w:val="es-ES"/>
              </w:rPr>
              <w:t>7</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 xml:space="preserve">Fraude y </w:t>
            </w:r>
            <w:r w:rsidR="002834A3" w:rsidRPr="006F62DA">
              <w:rPr>
                <w:bCs/>
                <w:lang w:val="es-ES"/>
              </w:rPr>
              <w:t>Corrupción</w:t>
            </w:r>
          </w:p>
        </w:tc>
        <w:tc>
          <w:tcPr>
            <w:tcW w:w="1134" w:type="dxa"/>
            <w:shd w:val="clear" w:color="auto" w:fill="auto"/>
          </w:tcPr>
          <w:p w:rsidR="002F5D13" w:rsidRPr="006F62DA" w:rsidRDefault="00B03FEF" w:rsidP="001D021F">
            <w:pPr>
              <w:jc w:val="right"/>
              <w:rPr>
                <w:bCs/>
                <w:lang w:val="es-ES"/>
              </w:rPr>
            </w:pPr>
            <w:r w:rsidRPr="006F62DA">
              <w:rPr>
                <w:bCs/>
                <w:lang w:val="es-ES"/>
              </w:rPr>
              <w:t>7</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Oferentes Elegibles</w:t>
            </w:r>
          </w:p>
        </w:tc>
        <w:tc>
          <w:tcPr>
            <w:tcW w:w="1134" w:type="dxa"/>
            <w:shd w:val="clear" w:color="auto" w:fill="auto"/>
          </w:tcPr>
          <w:p w:rsidR="002F5D13" w:rsidRPr="006F62DA" w:rsidRDefault="00B03FEF" w:rsidP="001D021F">
            <w:pPr>
              <w:jc w:val="right"/>
              <w:rPr>
                <w:bCs/>
                <w:lang w:val="es-ES"/>
              </w:rPr>
            </w:pPr>
            <w:r w:rsidRPr="006F62DA">
              <w:rPr>
                <w:bCs/>
                <w:lang w:val="es-ES"/>
              </w:rPr>
              <w:t>7</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Elegibilidad de los Bienes y Servicios Conexos</w:t>
            </w:r>
          </w:p>
        </w:tc>
        <w:tc>
          <w:tcPr>
            <w:tcW w:w="1134" w:type="dxa"/>
            <w:shd w:val="clear" w:color="auto" w:fill="auto"/>
          </w:tcPr>
          <w:p w:rsidR="002F5D13" w:rsidRPr="006F62DA" w:rsidRDefault="00900C85" w:rsidP="00133E04">
            <w:pPr>
              <w:jc w:val="right"/>
              <w:rPr>
                <w:bCs/>
                <w:lang w:val="es-ES"/>
              </w:rPr>
            </w:pPr>
            <w:r>
              <w:rPr>
                <w:bCs/>
                <w:lang w:val="es-ES"/>
              </w:rPr>
              <w:t>09</w:t>
            </w:r>
          </w:p>
        </w:tc>
      </w:tr>
      <w:tr w:rsidR="002F5D13" w:rsidRPr="006F62DA" w:rsidTr="001D021F">
        <w:tc>
          <w:tcPr>
            <w:tcW w:w="8188" w:type="dxa"/>
            <w:shd w:val="clear" w:color="auto" w:fill="auto"/>
          </w:tcPr>
          <w:p w:rsidR="002F5D13" w:rsidRPr="006F62DA" w:rsidRDefault="00A87C3A" w:rsidP="007A72CC">
            <w:pPr>
              <w:numPr>
                <w:ilvl w:val="0"/>
                <w:numId w:val="51"/>
              </w:numPr>
              <w:jc w:val="both"/>
              <w:rPr>
                <w:b/>
                <w:bCs/>
                <w:lang w:val="es-ES"/>
              </w:rPr>
            </w:pPr>
            <w:r w:rsidRPr="006F62DA">
              <w:rPr>
                <w:b/>
                <w:bCs/>
                <w:lang w:val="es-ES"/>
              </w:rPr>
              <w:t>Contenido de los Documentos</w:t>
            </w:r>
          </w:p>
        </w:tc>
        <w:tc>
          <w:tcPr>
            <w:tcW w:w="1134" w:type="dxa"/>
            <w:shd w:val="clear" w:color="auto" w:fill="auto"/>
          </w:tcPr>
          <w:p w:rsidR="002F5D13" w:rsidRPr="006F62DA" w:rsidRDefault="00900C85" w:rsidP="001D021F">
            <w:pPr>
              <w:jc w:val="right"/>
              <w:rPr>
                <w:b/>
                <w:bCs/>
                <w:lang w:val="es-ES"/>
              </w:rPr>
            </w:pPr>
            <w:r>
              <w:rPr>
                <w:b/>
                <w:bCs/>
                <w:lang w:val="es-ES"/>
              </w:rPr>
              <w:t>09</w:t>
            </w:r>
          </w:p>
        </w:tc>
      </w:tr>
      <w:tr w:rsidR="002F5D13" w:rsidRPr="006F62DA" w:rsidTr="001D021F">
        <w:tc>
          <w:tcPr>
            <w:tcW w:w="8188" w:type="dxa"/>
            <w:shd w:val="clear" w:color="auto" w:fill="auto"/>
          </w:tcPr>
          <w:p w:rsidR="002F5D13" w:rsidRPr="006F62DA" w:rsidRDefault="00A87C3A" w:rsidP="007A72CC">
            <w:pPr>
              <w:numPr>
                <w:ilvl w:val="0"/>
                <w:numId w:val="52"/>
              </w:numPr>
              <w:jc w:val="both"/>
              <w:rPr>
                <w:bCs/>
                <w:lang w:val="es-ES"/>
              </w:rPr>
            </w:pPr>
            <w:r w:rsidRPr="006F62DA">
              <w:rPr>
                <w:bCs/>
                <w:lang w:val="es-ES"/>
              </w:rPr>
              <w:t xml:space="preserve">Secciones de los Documentos de </w:t>
            </w:r>
            <w:r w:rsidR="002834A3" w:rsidRPr="006F62DA">
              <w:rPr>
                <w:bCs/>
                <w:lang w:val="es-ES"/>
              </w:rPr>
              <w:t>Licitación</w:t>
            </w:r>
          </w:p>
        </w:tc>
        <w:tc>
          <w:tcPr>
            <w:tcW w:w="1134" w:type="dxa"/>
            <w:shd w:val="clear" w:color="auto" w:fill="auto"/>
          </w:tcPr>
          <w:p w:rsidR="002F5D13" w:rsidRPr="006F62DA" w:rsidRDefault="00900C85" w:rsidP="001D021F">
            <w:pPr>
              <w:jc w:val="right"/>
              <w:rPr>
                <w:bCs/>
                <w:lang w:val="es-ES"/>
              </w:rPr>
            </w:pPr>
            <w:r>
              <w:rPr>
                <w:bCs/>
                <w:lang w:val="es-ES"/>
              </w:rPr>
              <w:t>09</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Aclaración</w:t>
            </w:r>
            <w:r w:rsidR="00A87C3A" w:rsidRPr="006F62DA">
              <w:rPr>
                <w:bCs/>
                <w:lang w:val="es-ES"/>
              </w:rPr>
              <w:t xml:space="preserve"> de los Documentos de </w:t>
            </w:r>
            <w:r w:rsidRPr="006F62DA">
              <w:rPr>
                <w:bCs/>
                <w:lang w:val="es-ES"/>
              </w:rPr>
              <w:t>Licitación</w:t>
            </w:r>
          </w:p>
        </w:tc>
        <w:tc>
          <w:tcPr>
            <w:tcW w:w="1134" w:type="dxa"/>
            <w:shd w:val="clear" w:color="auto" w:fill="auto"/>
          </w:tcPr>
          <w:p w:rsidR="00A87C3A" w:rsidRPr="006F62DA" w:rsidRDefault="00B03FEF" w:rsidP="001D021F">
            <w:pPr>
              <w:jc w:val="right"/>
              <w:rPr>
                <w:bCs/>
                <w:lang w:val="es-ES"/>
              </w:rPr>
            </w:pPr>
            <w:r w:rsidRPr="006F62DA">
              <w:rPr>
                <w:bCs/>
                <w:lang w:val="es-ES"/>
              </w:rPr>
              <w:t>1</w:t>
            </w:r>
            <w:r w:rsidR="00900C85">
              <w:rPr>
                <w:bCs/>
                <w:lang w:val="es-ES"/>
              </w:rPr>
              <w:t>0</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 xml:space="preserve">Enmienda a los Documentos de </w:t>
            </w:r>
            <w:r w:rsidR="002834A3" w:rsidRPr="006F62DA">
              <w:rPr>
                <w:bCs/>
                <w:lang w:val="es-ES"/>
              </w:rPr>
              <w:t>Licitación</w:t>
            </w:r>
          </w:p>
        </w:tc>
        <w:tc>
          <w:tcPr>
            <w:tcW w:w="1134" w:type="dxa"/>
            <w:shd w:val="clear" w:color="auto" w:fill="auto"/>
          </w:tcPr>
          <w:p w:rsidR="00A87C3A" w:rsidRPr="006F62DA" w:rsidRDefault="00B03FEF" w:rsidP="001D021F">
            <w:pPr>
              <w:jc w:val="right"/>
              <w:rPr>
                <w:bCs/>
                <w:lang w:val="es-ES"/>
              </w:rPr>
            </w:pPr>
            <w:r w:rsidRPr="006F62DA">
              <w:rPr>
                <w:bCs/>
                <w:lang w:val="es-ES"/>
              </w:rPr>
              <w:t>11</w:t>
            </w:r>
          </w:p>
        </w:tc>
      </w:tr>
      <w:tr w:rsidR="00A87C3A" w:rsidRPr="006F62DA" w:rsidTr="001D021F">
        <w:tc>
          <w:tcPr>
            <w:tcW w:w="8188" w:type="dxa"/>
            <w:shd w:val="clear" w:color="auto" w:fill="auto"/>
          </w:tcPr>
          <w:p w:rsidR="00A87C3A" w:rsidRPr="006F62DA" w:rsidRDefault="002834A3" w:rsidP="007A72CC">
            <w:pPr>
              <w:numPr>
                <w:ilvl w:val="0"/>
                <w:numId w:val="51"/>
              </w:numPr>
              <w:jc w:val="both"/>
              <w:rPr>
                <w:b/>
                <w:bCs/>
                <w:lang w:val="es-ES"/>
              </w:rPr>
            </w:pPr>
            <w:r w:rsidRPr="006F62DA">
              <w:rPr>
                <w:b/>
                <w:bCs/>
                <w:lang w:val="es-ES"/>
              </w:rPr>
              <w:t>Preparación</w:t>
            </w:r>
            <w:r w:rsidR="00A87C3A" w:rsidRPr="006F62DA">
              <w:rPr>
                <w:b/>
                <w:bCs/>
                <w:lang w:val="es-ES"/>
              </w:rPr>
              <w:t xml:space="preserve"> de la Oferta</w:t>
            </w:r>
          </w:p>
        </w:tc>
        <w:tc>
          <w:tcPr>
            <w:tcW w:w="1134" w:type="dxa"/>
            <w:shd w:val="clear" w:color="auto" w:fill="auto"/>
          </w:tcPr>
          <w:p w:rsidR="00A87C3A" w:rsidRPr="006F62DA" w:rsidRDefault="00B03FEF" w:rsidP="001D021F">
            <w:pPr>
              <w:jc w:val="right"/>
              <w:rPr>
                <w:b/>
                <w:bCs/>
                <w:lang w:val="es-ES"/>
              </w:rPr>
            </w:pPr>
            <w:r w:rsidRPr="006F62DA">
              <w:rPr>
                <w:b/>
                <w:bCs/>
                <w:lang w:val="es-ES"/>
              </w:rPr>
              <w:t>1</w:t>
            </w:r>
            <w:r w:rsidR="00900C85">
              <w:rPr>
                <w:b/>
                <w:bCs/>
                <w:lang w:val="es-ES"/>
              </w:rPr>
              <w:t>1</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Costo de la Oferta</w:t>
            </w:r>
          </w:p>
        </w:tc>
        <w:tc>
          <w:tcPr>
            <w:tcW w:w="1134" w:type="dxa"/>
            <w:shd w:val="clear" w:color="auto" w:fill="auto"/>
          </w:tcPr>
          <w:p w:rsidR="00A87C3A" w:rsidRPr="006F62DA" w:rsidRDefault="00B03FEF" w:rsidP="001D021F">
            <w:pPr>
              <w:jc w:val="right"/>
              <w:rPr>
                <w:bCs/>
                <w:lang w:val="es-ES"/>
              </w:rPr>
            </w:pPr>
            <w:r w:rsidRPr="006F62DA">
              <w:rPr>
                <w:bCs/>
                <w:lang w:val="es-ES"/>
              </w:rPr>
              <w:t>1</w:t>
            </w:r>
            <w:r w:rsidR="00900C85">
              <w:rPr>
                <w:bCs/>
                <w:lang w:val="es-ES"/>
              </w:rPr>
              <w:t>1</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Idioma de la Oferta</w:t>
            </w:r>
          </w:p>
        </w:tc>
        <w:tc>
          <w:tcPr>
            <w:tcW w:w="1134" w:type="dxa"/>
            <w:shd w:val="clear" w:color="auto" w:fill="auto"/>
          </w:tcPr>
          <w:p w:rsidR="00A87C3A" w:rsidRPr="006F62DA" w:rsidRDefault="00B03FEF" w:rsidP="001D021F">
            <w:pPr>
              <w:jc w:val="right"/>
              <w:rPr>
                <w:bCs/>
                <w:lang w:val="es-ES"/>
              </w:rPr>
            </w:pPr>
            <w:r w:rsidRPr="006F62DA">
              <w:rPr>
                <w:bCs/>
                <w:lang w:val="es-ES"/>
              </w:rPr>
              <w:t>1</w:t>
            </w:r>
            <w:r w:rsidR="00900C85">
              <w:rPr>
                <w:bCs/>
                <w:lang w:val="es-ES"/>
              </w:rPr>
              <w:t>1</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Documentos que componen la Oferta</w:t>
            </w:r>
          </w:p>
        </w:tc>
        <w:tc>
          <w:tcPr>
            <w:tcW w:w="1134" w:type="dxa"/>
            <w:shd w:val="clear" w:color="auto" w:fill="auto"/>
          </w:tcPr>
          <w:p w:rsidR="00A87C3A" w:rsidRPr="006F62DA" w:rsidRDefault="00B03FEF" w:rsidP="001D021F">
            <w:pPr>
              <w:jc w:val="right"/>
              <w:rPr>
                <w:bCs/>
                <w:lang w:val="es-ES"/>
              </w:rPr>
            </w:pPr>
            <w:r w:rsidRPr="006F62DA">
              <w:rPr>
                <w:bCs/>
                <w:lang w:val="es-ES"/>
              </w:rPr>
              <w:t>12</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Formulario de Oferta y Lista de Precios</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2</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Ofertas Alternativas</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2</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Precios del a Oferta y Descuentos</w:t>
            </w:r>
          </w:p>
        </w:tc>
        <w:tc>
          <w:tcPr>
            <w:tcW w:w="1134" w:type="dxa"/>
            <w:shd w:val="clear" w:color="auto" w:fill="auto"/>
          </w:tcPr>
          <w:p w:rsidR="00A87C3A" w:rsidRPr="006F62DA" w:rsidRDefault="008956E9" w:rsidP="001D021F">
            <w:pPr>
              <w:jc w:val="right"/>
              <w:rPr>
                <w:bCs/>
                <w:lang w:val="es-ES"/>
              </w:rPr>
            </w:pPr>
            <w:r w:rsidRPr="006F62DA">
              <w:rPr>
                <w:bCs/>
                <w:lang w:val="es-ES"/>
              </w:rPr>
              <w:t>13</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Moneda de la Oferta</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Documentos que establecen la elegibilidad del Oferente</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Documentos que establecen la elegibilidad de los Bienes y Servicios Conexos</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Documentos que establecen la conformidad de los Bienes y Servicios Conexos</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Documentos que establecen las Calificaciones del Oferente</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Período</w:t>
            </w:r>
            <w:r w:rsidR="00A87C3A" w:rsidRPr="006F62DA">
              <w:rPr>
                <w:bCs/>
                <w:lang w:val="es-ES"/>
              </w:rPr>
              <w:t xml:space="preserve"> de Validez de las Ofertas</w:t>
            </w:r>
          </w:p>
        </w:tc>
        <w:tc>
          <w:tcPr>
            <w:tcW w:w="1134" w:type="dxa"/>
            <w:shd w:val="clear" w:color="auto" w:fill="auto"/>
          </w:tcPr>
          <w:p w:rsidR="00A87C3A" w:rsidRPr="006F62DA" w:rsidRDefault="008956E9" w:rsidP="001D021F">
            <w:pPr>
              <w:jc w:val="right"/>
              <w:rPr>
                <w:bCs/>
                <w:lang w:val="es-ES"/>
              </w:rPr>
            </w:pPr>
            <w:r w:rsidRPr="006F62DA">
              <w:rPr>
                <w:bCs/>
                <w:lang w:val="es-ES"/>
              </w:rPr>
              <w:t>16</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Garantía</w:t>
            </w:r>
            <w:r w:rsidR="00A87C3A" w:rsidRPr="006F62DA">
              <w:rPr>
                <w:bCs/>
                <w:lang w:val="es-ES"/>
              </w:rPr>
              <w:t xml:space="preserve"> de Mantenimiento de Oferta</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6</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Formato y Firma de la Oferta</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7</w:t>
            </w:r>
          </w:p>
        </w:tc>
      </w:tr>
      <w:tr w:rsidR="00A87C3A" w:rsidRPr="006F62DA" w:rsidTr="001D021F">
        <w:tc>
          <w:tcPr>
            <w:tcW w:w="8188" w:type="dxa"/>
            <w:shd w:val="clear" w:color="auto" w:fill="auto"/>
          </w:tcPr>
          <w:p w:rsidR="00A87C3A" w:rsidRPr="006F62DA" w:rsidRDefault="002834A3" w:rsidP="007A72CC">
            <w:pPr>
              <w:numPr>
                <w:ilvl w:val="0"/>
                <w:numId w:val="51"/>
              </w:numPr>
              <w:jc w:val="both"/>
              <w:rPr>
                <w:bCs/>
                <w:lang w:val="es-ES"/>
              </w:rPr>
            </w:pPr>
            <w:r w:rsidRPr="006F62DA">
              <w:rPr>
                <w:bCs/>
                <w:lang w:val="es-ES"/>
              </w:rPr>
              <w:t>Presentación</w:t>
            </w:r>
            <w:r w:rsidR="00A87C3A" w:rsidRPr="006F62DA">
              <w:rPr>
                <w:bCs/>
                <w:lang w:val="es-ES"/>
              </w:rPr>
              <w:t xml:space="preserve"> y Apertura de las Ofertas</w:t>
            </w:r>
          </w:p>
        </w:tc>
        <w:tc>
          <w:tcPr>
            <w:tcW w:w="1134" w:type="dxa"/>
            <w:shd w:val="clear" w:color="auto" w:fill="auto"/>
          </w:tcPr>
          <w:p w:rsidR="00A87C3A" w:rsidRPr="006F62DA" w:rsidRDefault="008956E9" w:rsidP="001D021F">
            <w:pPr>
              <w:jc w:val="right"/>
              <w:rPr>
                <w:bCs/>
                <w:lang w:val="es-ES"/>
              </w:rPr>
            </w:pPr>
            <w:r w:rsidRPr="006F62DA">
              <w:rPr>
                <w:bCs/>
                <w:lang w:val="es-ES"/>
              </w:rPr>
              <w:t>18</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Presentación</w:t>
            </w:r>
            <w:r w:rsidR="00A87C3A" w:rsidRPr="006F62DA">
              <w:rPr>
                <w:bCs/>
                <w:lang w:val="es-ES"/>
              </w:rPr>
              <w:t>, sello e identificación de las Ofertas</w:t>
            </w:r>
          </w:p>
        </w:tc>
        <w:tc>
          <w:tcPr>
            <w:tcW w:w="1134" w:type="dxa"/>
            <w:shd w:val="clear" w:color="auto" w:fill="auto"/>
          </w:tcPr>
          <w:p w:rsidR="00A87C3A" w:rsidRPr="006F62DA" w:rsidRDefault="008956E9" w:rsidP="001D021F">
            <w:pPr>
              <w:jc w:val="right"/>
              <w:rPr>
                <w:bCs/>
                <w:lang w:val="es-ES"/>
              </w:rPr>
            </w:pPr>
            <w:r w:rsidRPr="006F62DA">
              <w:rPr>
                <w:bCs/>
                <w:lang w:val="es-ES"/>
              </w:rPr>
              <w:t>18</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Plazo para presentar las Ofertas</w:t>
            </w:r>
          </w:p>
        </w:tc>
        <w:tc>
          <w:tcPr>
            <w:tcW w:w="1134" w:type="dxa"/>
            <w:shd w:val="clear" w:color="auto" w:fill="auto"/>
          </w:tcPr>
          <w:p w:rsidR="00A87C3A" w:rsidRPr="006F62DA" w:rsidRDefault="008956E9" w:rsidP="001D021F">
            <w:pPr>
              <w:jc w:val="right"/>
              <w:rPr>
                <w:bCs/>
                <w:lang w:val="es-ES"/>
              </w:rPr>
            </w:pPr>
            <w:r w:rsidRPr="006F62DA">
              <w:rPr>
                <w:bCs/>
                <w:lang w:val="es-ES"/>
              </w:rPr>
              <w:t>1</w:t>
            </w:r>
            <w:r w:rsidR="00900C85">
              <w:rPr>
                <w:bCs/>
                <w:lang w:val="es-ES"/>
              </w:rPr>
              <w:t>8</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 xml:space="preserve">Ofertas </w:t>
            </w:r>
            <w:r w:rsidR="002834A3" w:rsidRPr="006F62DA">
              <w:rPr>
                <w:bCs/>
                <w:lang w:val="es-ES"/>
              </w:rPr>
              <w:t>tardías</w:t>
            </w:r>
          </w:p>
        </w:tc>
        <w:tc>
          <w:tcPr>
            <w:tcW w:w="1134" w:type="dxa"/>
            <w:shd w:val="clear" w:color="auto" w:fill="auto"/>
          </w:tcPr>
          <w:p w:rsidR="00A87C3A" w:rsidRPr="006F62DA" w:rsidRDefault="00900C85" w:rsidP="001D021F">
            <w:pPr>
              <w:jc w:val="right"/>
              <w:rPr>
                <w:bCs/>
                <w:lang w:val="es-ES"/>
              </w:rPr>
            </w:pPr>
            <w:r>
              <w:rPr>
                <w:bCs/>
                <w:lang w:val="es-ES"/>
              </w:rPr>
              <w:t>19</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Retiro, sustitución y modificación de las Ofertas</w:t>
            </w:r>
          </w:p>
        </w:tc>
        <w:tc>
          <w:tcPr>
            <w:tcW w:w="1134" w:type="dxa"/>
            <w:shd w:val="clear" w:color="auto" w:fill="auto"/>
          </w:tcPr>
          <w:p w:rsidR="00A87C3A" w:rsidRPr="006F62DA" w:rsidRDefault="00900C85" w:rsidP="001D021F">
            <w:pPr>
              <w:jc w:val="right"/>
              <w:rPr>
                <w:bCs/>
                <w:lang w:val="es-ES"/>
              </w:rPr>
            </w:pPr>
            <w:r>
              <w:rPr>
                <w:bCs/>
                <w:lang w:val="es-ES"/>
              </w:rPr>
              <w:t>19</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Apertura de las Ofertas</w:t>
            </w:r>
          </w:p>
        </w:tc>
        <w:tc>
          <w:tcPr>
            <w:tcW w:w="1134" w:type="dxa"/>
            <w:shd w:val="clear" w:color="auto" w:fill="auto"/>
          </w:tcPr>
          <w:p w:rsidR="00A87C3A" w:rsidRPr="006F62DA" w:rsidRDefault="00900C85" w:rsidP="001D021F">
            <w:pPr>
              <w:jc w:val="right"/>
              <w:rPr>
                <w:bCs/>
                <w:lang w:val="es-ES"/>
              </w:rPr>
            </w:pPr>
            <w:r>
              <w:rPr>
                <w:bCs/>
                <w:lang w:val="es-ES"/>
              </w:rPr>
              <w:t>19</w:t>
            </w:r>
          </w:p>
        </w:tc>
      </w:tr>
      <w:tr w:rsidR="00A87C3A" w:rsidRPr="006F62DA" w:rsidTr="001D021F">
        <w:tc>
          <w:tcPr>
            <w:tcW w:w="8188" w:type="dxa"/>
            <w:shd w:val="clear" w:color="auto" w:fill="auto"/>
          </w:tcPr>
          <w:p w:rsidR="00A87C3A" w:rsidRPr="006F62DA" w:rsidRDefault="002834A3" w:rsidP="007A72CC">
            <w:pPr>
              <w:numPr>
                <w:ilvl w:val="0"/>
                <w:numId w:val="51"/>
              </w:numPr>
              <w:jc w:val="both"/>
              <w:rPr>
                <w:b/>
                <w:bCs/>
                <w:lang w:val="es-ES"/>
              </w:rPr>
            </w:pPr>
            <w:r w:rsidRPr="006F62DA">
              <w:rPr>
                <w:b/>
                <w:bCs/>
                <w:lang w:val="es-ES"/>
              </w:rPr>
              <w:t>Evaluación</w:t>
            </w:r>
            <w:r w:rsidR="00A87C3A" w:rsidRPr="006F62DA">
              <w:rPr>
                <w:b/>
                <w:bCs/>
                <w:lang w:val="es-ES"/>
              </w:rPr>
              <w:t xml:space="preserve"> y </w:t>
            </w:r>
            <w:r w:rsidRPr="006F62DA">
              <w:rPr>
                <w:b/>
                <w:bCs/>
                <w:lang w:val="es-ES"/>
              </w:rPr>
              <w:t>Comparación</w:t>
            </w:r>
            <w:r w:rsidR="00A87C3A" w:rsidRPr="006F62DA">
              <w:rPr>
                <w:b/>
                <w:bCs/>
                <w:lang w:val="es-ES"/>
              </w:rPr>
              <w:t xml:space="preserve"> de las Ofertas</w:t>
            </w:r>
          </w:p>
        </w:tc>
        <w:tc>
          <w:tcPr>
            <w:tcW w:w="1134" w:type="dxa"/>
            <w:shd w:val="clear" w:color="auto" w:fill="auto"/>
          </w:tcPr>
          <w:p w:rsidR="00A87C3A" w:rsidRPr="006F62DA" w:rsidRDefault="008956E9" w:rsidP="001D021F">
            <w:pPr>
              <w:jc w:val="right"/>
              <w:rPr>
                <w:b/>
                <w:bCs/>
                <w:lang w:val="es-ES"/>
              </w:rPr>
            </w:pPr>
            <w:r w:rsidRPr="006F62DA">
              <w:rPr>
                <w:b/>
                <w:bCs/>
                <w:lang w:val="es-ES"/>
              </w:rPr>
              <w:t>2</w:t>
            </w:r>
            <w:r w:rsidR="00900C85">
              <w:rPr>
                <w:b/>
                <w:bCs/>
                <w:lang w:val="es-ES"/>
              </w:rPr>
              <w:t>0</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Confidencialidad</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0</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Aclaración</w:t>
            </w:r>
            <w:r w:rsidR="00A87C3A" w:rsidRPr="006F62DA">
              <w:rPr>
                <w:bCs/>
                <w:lang w:val="es-ES"/>
              </w:rPr>
              <w:t xml:space="preserve"> de las Ofertas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1</w:t>
            </w:r>
          </w:p>
        </w:tc>
      </w:tr>
      <w:tr w:rsidR="00A87C3A" w:rsidRPr="006F62DA" w:rsidTr="001D021F">
        <w:tc>
          <w:tcPr>
            <w:tcW w:w="8188" w:type="dxa"/>
            <w:shd w:val="clear" w:color="auto" w:fill="auto"/>
          </w:tcPr>
          <w:p w:rsidR="00A87C3A" w:rsidRPr="006F62DA" w:rsidRDefault="00A87C3A" w:rsidP="007A72CC">
            <w:pPr>
              <w:numPr>
                <w:ilvl w:val="0"/>
                <w:numId w:val="52"/>
              </w:numPr>
              <w:jc w:val="both"/>
              <w:rPr>
                <w:bCs/>
                <w:lang w:val="es-ES"/>
              </w:rPr>
            </w:pPr>
            <w:r w:rsidRPr="006F62DA">
              <w:rPr>
                <w:bCs/>
                <w:lang w:val="es-ES"/>
              </w:rPr>
              <w:t>Cumplimiento de las Ofertas</w:t>
            </w:r>
          </w:p>
        </w:tc>
        <w:tc>
          <w:tcPr>
            <w:tcW w:w="1134" w:type="dxa"/>
            <w:shd w:val="clear" w:color="auto" w:fill="auto"/>
          </w:tcPr>
          <w:p w:rsidR="00A87C3A" w:rsidRPr="006F62DA" w:rsidRDefault="008956E9" w:rsidP="00133E04">
            <w:pPr>
              <w:jc w:val="right"/>
              <w:rPr>
                <w:bCs/>
                <w:lang w:val="es-ES"/>
              </w:rPr>
            </w:pPr>
            <w:r w:rsidRPr="006F62DA">
              <w:rPr>
                <w:bCs/>
                <w:lang w:val="es-ES"/>
              </w:rPr>
              <w:t>2</w:t>
            </w:r>
            <w:r w:rsidR="00900C85">
              <w:rPr>
                <w:bCs/>
                <w:lang w:val="es-ES"/>
              </w:rPr>
              <w:t>1</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lastRenderedPageBreak/>
              <w:t>Diferencias, errores y omisiones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2</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Examen preliminar de las ofertas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2</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Examen de los Términos y Condiciones; Evaluación Técnica</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3</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Conversión a una sola moneda</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3</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Preferencia Nacional</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3</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Evaluación de las Ofertas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4</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Comparación de las Ofertas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proofErr w:type="spellStart"/>
            <w:r w:rsidRPr="006F62DA">
              <w:rPr>
                <w:bCs/>
                <w:lang w:val="es-ES"/>
              </w:rPr>
              <w:t>Poscalificación</w:t>
            </w:r>
            <w:proofErr w:type="spellEnd"/>
            <w:r w:rsidRPr="006F62DA">
              <w:rPr>
                <w:bCs/>
                <w:lang w:val="es-ES"/>
              </w:rPr>
              <w:t xml:space="preserve"> del Oferente</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Derecho del comprador a aceptar cualquier oferta y a rechazar cualquiera o todas las ofertas</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1"/>
              </w:numPr>
              <w:jc w:val="both"/>
              <w:rPr>
                <w:b/>
                <w:bCs/>
                <w:lang w:val="es-ES"/>
              </w:rPr>
            </w:pPr>
            <w:r w:rsidRPr="006F62DA">
              <w:rPr>
                <w:b/>
                <w:bCs/>
                <w:lang w:val="es-ES"/>
              </w:rPr>
              <w:t>Adjudicación del Contrato</w:t>
            </w:r>
          </w:p>
        </w:tc>
        <w:tc>
          <w:tcPr>
            <w:tcW w:w="1134" w:type="dxa"/>
            <w:shd w:val="clear" w:color="auto" w:fill="auto"/>
          </w:tcPr>
          <w:p w:rsidR="00A87C3A" w:rsidRPr="006F62DA" w:rsidRDefault="008956E9" w:rsidP="001D021F">
            <w:pPr>
              <w:jc w:val="right"/>
              <w:rPr>
                <w:b/>
                <w:bCs/>
                <w:lang w:val="es-ES"/>
              </w:rPr>
            </w:pPr>
            <w:r w:rsidRPr="006F62DA">
              <w:rPr>
                <w:b/>
                <w:bCs/>
                <w:lang w:val="es-ES"/>
              </w:rPr>
              <w:t>2</w:t>
            </w:r>
            <w:r w:rsidR="00900C85">
              <w:rPr>
                <w:b/>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Criterios de Adjudicación</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Derecho del Comprador a variar las cantidades en el momento de la adjudicación</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Notificación de Adjudicación del Contrato</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6</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Firma del Contrato</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6</w:t>
            </w:r>
          </w:p>
        </w:tc>
      </w:tr>
      <w:tr w:rsidR="00A87C3A" w:rsidRPr="006F62DA" w:rsidTr="001D021F">
        <w:tc>
          <w:tcPr>
            <w:tcW w:w="8188" w:type="dxa"/>
            <w:shd w:val="clear" w:color="auto" w:fill="auto"/>
          </w:tcPr>
          <w:p w:rsidR="00A87C3A" w:rsidRPr="006F62DA" w:rsidRDefault="002834A3" w:rsidP="007A72CC">
            <w:pPr>
              <w:numPr>
                <w:ilvl w:val="0"/>
                <w:numId w:val="52"/>
              </w:numPr>
              <w:jc w:val="both"/>
              <w:rPr>
                <w:bCs/>
                <w:lang w:val="es-ES"/>
              </w:rPr>
            </w:pPr>
            <w:r w:rsidRPr="006F62DA">
              <w:rPr>
                <w:bCs/>
                <w:lang w:val="es-ES"/>
              </w:rPr>
              <w:t>Garantía de Cumplimiento del Contrato</w:t>
            </w:r>
          </w:p>
        </w:tc>
        <w:tc>
          <w:tcPr>
            <w:tcW w:w="1134" w:type="dxa"/>
            <w:shd w:val="clear" w:color="auto" w:fill="auto"/>
          </w:tcPr>
          <w:p w:rsidR="00A87C3A" w:rsidRPr="006F62DA" w:rsidRDefault="008956E9" w:rsidP="001D021F">
            <w:pPr>
              <w:jc w:val="right"/>
              <w:rPr>
                <w:bCs/>
                <w:lang w:val="es-ES"/>
              </w:rPr>
            </w:pPr>
            <w:r w:rsidRPr="006F62DA">
              <w:rPr>
                <w:bCs/>
                <w:lang w:val="es-ES"/>
              </w:rPr>
              <w:t>2</w:t>
            </w:r>
            <w:r w:rsidR="00900C85">
              <w:rPr>
                <w:bCs/>
                <w:lang w:val="es-ES"/>
              </w:rPr>
              <w:t>6</w:t>
            </w:r>
          </w:p>
        </w:tc>
      </w:tr>
    </w:tbl>
    <w:p w:rsidR="00775530" w:rsidRPr="006F62DA" w:rsidRDefault="00775530">
      <w:pPr>
        <w:jc w:val="both"/>
        <w:rPr>
          <w:b/>
          <w:bCs/>
          <w:lang w:val="es-ES"/>
        </w:rPr>
      </w:pPr>
    </w:p>
    <w:p w:rsidR="00775530" w:rsidRPr="006F62DA" w:rsidRDefault="00775530">
      <w:pPr>
        <w:pStyle w:val="Outline"/>
        <w:tabs>
          <w:tab w:val="left" w:pos="0"/>
          <w:tab w:val="left" w:pos="720"/>
          <w:tab w:val="right" w:leader="dot" w:pos="8640"/>
          <w:tab w:val="right" w:pos="9000"/>
        </w:tabs>
        <w:spacing w:before="0"/>
        <w:jc w:val="both"/>
        <w:rPr>
          <w:kern w:val="0"/>
          <w:szCs w:val="24"/>
          <w:lang w:val="es-ES"/>
        </w:rPr>
      </w:pPr>
    </w:p>
    <w:p w:rsidR="00961670" w:rsidRPr="006F62DA" w:rsidRDefault="00775530" w:rsidP="00961670">
      <w:pPr>
        <w:pStyle w:val="Outline"/>
        <w:tabs>
          <w:tab w:val="left" w:pos="0"/>
          <w:tab w:val="left" w:pos="720"/>
          <w:tab w:val="right" w:leader="dot" w:pos="8640"/>
          <w:tab w:val="right" w:pos="9000"/>
        </w:tabs>
        <w:spacing w:before="0"/>
        <w:ind w:firstLine="720"/>
        <w:jc w:val="both"/>
        <w:rPr>
          <w:kern w:val="0"/>
          <w:szCs w:val="24"/>
          <w:lang w:val="es-ES"/>
        </w:rPr>
      </w:pPr>
      <w:r w:rsidRPr="006F62DA">
        <w:rPr>
          <w:kern w:val="0"/>
          <w:szCs w:val="24"/>
          <w:lang w:val="es-ES"/>
        </w:rPr>
        <w:br w:type="page"/>
      </w:r>
    </w:p>
    <w:tbl>
      <w:tblPr>
        <w:tblW w:w="0" w:type="auto"/>
        <w:tblInd w:w="108" w:type="dxa"/>
        <w:tblLayout w:type="fixed"/>
        <w:tblLook w:val="0000" w:firstRow="0" w:lastRow="0" w:firstColumn="0" w:lastColumn="0" w:noHBand="0" w:noVBand="0"/>
      </w:tblPr>
      <w:tblGrid>
        <w:gridCol w:w="2340"/>
        <w:gridCol w:w="6660"/>
      </w:tblGrid>
      <w:tr w:rsidR="00961670" w:rsidRPr="006F62DA" w:rsidTr="00431082">
        <w:trPr>
          <w:trHeight w:val="800"/>
        </w:trPr>
        <w:tc>
          <w:tcPr>
            <w:tcW w:w="9000" w:type="dxa"/>
            <w:gridSpan w:val="2"/>
            <w:vAlign w:val="center"/>
          </w:tcPr>
          <w:p w:rsidR="00961670" w:rsidRPr="006F62DA" w:rsidRDefault="00961670" w:rsidP="00431082">
            <w:pPr>
              <w:jc w:val="center"/>
              <w:rPr>
                <w:b/>
                <w:bCs/>
                <w:sz w:val="40"/>
                <w:lang w:val="es-ES"/>
              </w:rPr>
            </w:pPr>
            <w:r w:rsidRPr="006F62DA">
              <w:rPr>
                <w:b/>
                <w:bCs/>
                <w:sz w:val="40"/>
                <w:u w:val="single"/>
                <w:lang w:val="es-ES"/>
              </w:rPr>
              <w:lastRenderedPageBreak/>
              <w:br w:type="page"/>
            </w:r>
            <w:r w:rsidRPr="006F62DA">
              <w:rPr>
                <w:b/>
                <w:bCs/>
                <w:sz w:val="40"/>
                <w:lang w:val="es-ES"/>
              </w:rPr>
              <w:br w:type="page"/>
            </w:r>
            <w:bookmarkStart w:id="4" w:name="_Hlt438532663"/>
            <w:bookmarkStart w:id="5" w:name="_Toc438266923"/>
            <w:bookmarkStart w:id="6" w:name="_Toc438267877"/>
            <w:bookmarkStart w:id="7" w:name="_Toc438366664"/>
            <w:bookmarkStart w:id="8" w:name="_Toc507316736"/>
            <w:bookmarkEnd w:id="4"/>
            <w:r w:rsidRPr="006F62DA">
              <w:rPr>
                <w:b/>
                <w:bCs/>
                <w:sz w:val="40"/>
                <w:lang w:val="es-ES"/>
              </w:rPr>
              <w:t xml:space="preserve">Sección I. Instrucciones </w:t>
            </w:r>
            <w:bookmarkEnd w:id="5"/>
            <w:bookmarkEnd w:id="6"/>
            <w:bookmarkEnd w:id="7"/>
            <w:bookmarkEnd w:id="8"/>
            <w:r w:rsidRPr="006F62DA">
              <w:rPr>
                <w:b/>
                <w:bCs/>
                <w:sz w:val="40"/>
                <w:lang w:val="es-ES"/>
              </w:rPr>
              <w:t>a los Oferentes</w:t>
            </w:r>
          </w:p>
        </w:tc>
      </w:tr>
      <w:tr w:rsidR="00961670" w:rsidRPr="006F62DA" w:rsidTr="00431082">
        <w:tc>
          <w:tcPr>
            <w:tcW w:w="2340" w:type="dxa"/>
          </w:tcPr>
          <w:p w:rsidR="00961670" w:rsidRPr="006F62DA" w:rsidRDefault="00961670" w:rsidP="00431082">
            <w:pPr>
              <w:pStyle w:val="Heading1-Clausename"/>
              <w:numPr>
                <w:ilvl w:val="0"/>
                <w:numId w:val="0"/>
              </w:numPr>
              <w:jc w:val="center"/>
              <w:rPr>
                <w:lang w:val="es-ES"/>
              </w:rPr>
            </w:pPr>
          </w:p>
        </w:tc>
        <w:tc>
          <w:tcPr>
            <w:tcW w:w="6660" w:type="dxa"/>
          </w:tcPr>
          <w:p w:rsidR="00961670" w:rsidRPr="006F62DA" w:rsidRDefault="00961670" w:rsidP="00431082">
            <w:pPr>
              <w:pStyle w:val="Textoindependiente2"/>
              <w:numPr>
                <w:ilvl w:val="0"/>
                <w:numId w:val="0"/>
              </w:numPr>
              <w:spacing w:after="200"/>
              <w:ind w:left="43"/>
              <w:rPr>
                <w:lang w:val="es-ES"/>
              </w:rPr>
            </w:pPr>
            <w:bookmarkStart w:id="9" w:name="_Toc106187665"/>
            <w:r w:rsidRPr="006F62DA">
              <w:rPr>
                <w:lang w:val="es-ES"/>
              </w:rPr>
              <w:t>A. Generalidades</w:t>
            </w:r>
            <w:bookmarkEnd w:id="9"/>
          </w:p>
        </w:tc>
      </w:tr>
      <w:tr w:rsidR="00961670" w:rsidRPr="006F62DA" w:rsidTr="00431082">
        <w:tc>
          <w:tcPr>
            <w:tcW w:w="2340" w:type="dxa"/>
          </w:tcPr>
          <w:p w:rsidR="00961670" w:rsidRPr="006F62DA" w:rsidRDefault="00961670" w:rsidP="00431082">
            <w:pPr>
              <w:pStyle w:val="Heading1-Clausename"/>
              <w:numPr>
                <w:ilvl w:val="0"/>
                <w:numId w:val="0"/>
              </w:numPr>
              <w:spacing w:after="0"/>
              <w:ind w:left="252" w:hanging="252"/>
              <w:rPr>
                <w:bCs/>
                <w:szCs w:val="24"/>
                <w:lang w:val="es-ES"/>
              </w:rPr>
            </w:pPr>
            <w:bookmarkStart w:id="10" w:name="_Toc106187666"/>
            <w:r w:rsidRPr="006F62DA">
              <w:rPr>
                <w:bCs/>
                <w:szCs w:val="24"/>
                <w:lang w:val="es-ES"/>
              </w:rPr>
              <w:t>1.</w:t>
            </w:r>
            <w:r w:rsidRPr="006F62DA">
              <w:rPr>
                <w:bCs/>
                <w:szCs w:val="24"/>
                <w:lang w:val="es-ES"/>
              </w:rPr>
              <w:tab/>
              <w:t>Alcance de la licitación</w:t>
            </w:r>
            <w:bookmarkEnd w:id="10"/>
          </w:p>
        </w:tc>
        <w:tc>
          <w:tcPr>
            <w:tcW w:w="6660" w:type="dxa"/>
          </w:tcPr>
          <w:p w:rsidR="00961670" w:rsidRPr="006F62DA" w:rsidRDefault="00961670" w:rsidP="00431082">
            <w:pPr>
              <w:numPr>
                <w:ilvl w:val="1"/>
                <w:numId w:val="1"/>
              </w:numPr>
              <w:tabs>
                <w:tab w:val="clear" w:pos="360"/>
                <w:tab w:val="num" w:pos="522"/>
              </w:tabs>
              <w:spacing w:after="200"/>
              <w:ind w:left="576" w:hanging="576"/>
              <w:jc w:val="both"/>
              <w:rPr>
                <w:b/>
                <w:bCs/>
                <w:lang w:val="es-ES"/>
              </w:rPr>
            </w:pPr>
            <w:r w:rsidRPr="006F62DA">
              <w:rPr>
                <w:lang w:val="es-ES"/>
              </w:rPr>
              <w:t>El Comprador indicado en los</w:t>
            </w:r>
            <w:r w:rsidRPr="006F62DA">
              <w:rPr>
                <w:b/>
                <w:bCs/>
                <w:lang w:val="es-ES"/>
              </w:rPr>
              <w:t xml:space="preserve"> Datos de la Licitación</w:t>
            </w:r>
            <w:r w:rsidRPr="006F62DA">
              <w:rPr>
                <w:lang w:val="es-ES"/>
              </w:rPr>
              <w:t xml:space="preserve"> (</w:t>
            </w:r>
            <w:r w:rsidRPr="006F62DA">
              <w:rPr>
                <w:b/>
                <w:bCs/>
                <w:lang w:val="es-ES"/>
              </w:rPr>
              <w:t xml:space="preserve">DDL) </w:t>
            </w:r>
            <w:r w:rsidRPr="006F62DA">
              <w:rPr>
                <w:lang w:val="es-ES"/>
              </w:rPr>
              <w:t xml:space="preserve">emite estos Documentos de Licitación para la adquisición de los Bienes y/o Servicios y Servicios Conexos especificados en Sección VI, Lista de Requisitos. El nombre y número de identificación de esta Licitación Pública para adquisición de bienes y/o Servicios están especificados en los </w:t>
            </w:r>
            <w:r w:rsidRPr="006F62DA">
              <w:rPr>
                <w:b/>
                <w:lang w:val="es-ES"/>
              </w:rPr>
              <w:t>DDL</w:t>
            </w:r>
            <w:r w:rsidRPr="006F62DA">
              <w:rPr>
                <w:b/>
                <w:bCs/>
                <w:lang w:val="es-ES"/>
              </w:rPr>
              <w:t xml:space="preserve">. </w:t>
            </w:r>
            <w:r w:rsidRPr="006F62DA">
              <w:rPr>
                <w:lang w:val="es-ES"/>
              </w:rPr>
              <w:t xml:space="preserve">El nombre, identificación y número de lotes están indicados en los </w:t>
            </w:r>
            <w:r w:rsidRPr="006F62DA">
              <w:rPr>
                <w:b/>
                <w:lang w:val="es-ES"/>
              </w:rPr>
              <w:t>DDL</w:t>
            </w:r>
            <w:r w:rsidRPr="006F62DA">
              <w:rPr>
                <w:b/>
                <w:bCs/>
                <w:lang w:val="es-ES"/>
              </w:rPr>
              <w:t>.</w:t>
            </w:r>
          </w:p>
          <w:p w:rsidR="00961670" w:rsidRPr="006F62DA" w:rsidRDefault="00961670" w:rsidP="00431082">
            <w:pPr>
              <w:spacing w:after="200"/>
              <w:ind w:left="576" w:hanging="576"/>
              <w:jc w:val="both"/>
              <w:rPr>
                <w:lang w:val="es-ES"/>
              </w:rPr>
            </w:pPr>
            <w:r w:rsidRPr="006F62DA">
              <w:rPr>
                <w:lang w:val="es-ES"/>
              </w:rPr>
              <w:t>1.2</w:t>
            </w:r>
            <w:r w:rsidRPr="006F62DA">
              <w:rPr>
                <w:lang w:val="es-ES"/>
              </w:rPr>
              <w:tab/>
              <w:t>Para todos los efectos de estos Documentos de Licitación:</w:t>
            </w:r>
          </w:p>
          <w:p w:rsidR="00961670" w:rsidRPr="006F62DA" w:rsidRDefault="00961670" w:rsidP="00431082">
            <w:pPr>
              <w:pStyle w:val="Sangra2detindependiente"/>
              <w:numPr>
                <w:ilvl w:val="0"/>
                <w:numId w:val="2"/>
              </w:numPr>
              <w:tabs>
                <w:tab w:val="clear" w:pos="1929"/>
              </w:tabs>
              <w:spacing w:after="200"/>
              <w:ind w:left="1152" w:hanging="576"/>
              <w:jc w:val="both"/>
              <w:rPr>
                <w:lang w:val="es-ES"/>
              </w:rPr>
            </w:pPr>
            <w:r w:rsidRPr="006F62DA">
              <w:rPr>
                <w:lang w:val="es-ES"/>
              </w:rPr>
              <w:t xml:space="preserve">el término “por escrito” significa comunicación en forma escrita (por ejemplo por correo electrónico, facsímile, </w:t>
            </w:r>
            <w:proofErr w:type="spellStart"/>
            <w:r w:rsidRPr="006F62DA">
              <w:rPr>
                <w:lang w:val="es-ES"/>
              </w:rPr>
              <w:t>telex</w:t>
            </w:r>
            <w:proofErr w:type="spellEnd"/>
            <w:r w:rsidRPr="006F62DA">
              <w:rPr>
                <w:lang w:val="es-ES"/>
              </w:rPr>
              <w:t>) con prueba de recibido;</w:t>
            </w:r>
          </w:p>
          <w:p w:rsidR="00961670" w:rsidRPr="006F62DA" w:rsidRDefault="00961670" w:rsidP="00431082">
            <w:pPr>
              <w:numPr>
                <w:ilvl w:val="0"/>
                <w:numId w:val="2"/>
              </w:numPr>
              <w:tabs>
                <w:tab w:val="clear" w:pos="1929"/>
              </w:tabs>
              <w:spacing w:after="200"/>
              <w:ind w:left="1152" w:hanging="576"/>
              <w:jc w:val="both"/>
              <w:rPr>
                <w:lang w:val="es-ES"/>
              </w:rPr>
            </w:pPr>
            <w:r w:rsidRPr="006F62DA">
              <w:rPr>
                <w:lang w:val="es-ES"/>
              </w:rPr>
              <w:t>“día” significa día calendario.</w:t>
            </w:r>
          </w:p>
        </w:tc>
      </w:tr>
      <w:tr w:rsidR="00961670" w:rsidRPr="006F62DA" w:rsidTr="00431082">
        <w:tc>
          <w:tcPr>
            <w:tcW w:w="2340" w:type="dxa"/>
          </w:tcPr>
          <w:p w:rsidR="00961670" w:rsidRPr="006F62DA" w:rsidRDefault="00961670" w:rsidP="00431082">
            <w:pPr>
              <w:pStyle w:val="Heading1-Clausename"/>
              <w:numPr>
                <w:ilvl w:val="0"/>
                <w:numId w:val="0"/>
              </w:numPr>
              <w:spacing w:after="0"/>
              <w:ind w:left="432" w:hanging="432"/>
              <w:rPr>
                <w:bCs/>
                <w:szCs w:val="24"/>
                <w:lang w:val="es-ES"/>
              </w:rPr>
            </w:pPr>
            <w:r w:rsidRPr="006F62DA">
              <w:rPr>
                <w:bCs/>
                <w:szCs w:val="24"/>
                <w:lang w:val="es-ES"/>
              </w:rPr>
              <w:t xml:space="preserve">2. </w:t>
            </w:r>
            <w:r w:rsidRPr="006F62DA">
              <w:rPr>
                <w:bCs/>
                <w:szCs w:val="24"/>
                <w:lang w:val="es-ES"/>
              </w:rPr>
              <w:tab/>
              <w:t>Fuente de fondos</w:t>
            </w:r>
          </w:p>
          <w:p w:rsidR="00961670" w:rsidRPr="006F62DA" w:rsidRDefault="00961670" w:rsidP="00431082">
            <w:pPr>
              <w:pStyle w:val="Heading1-Clausename"/>
              <w:numPr>
                <w:ilvl w:val="0"/>
                <w:numId w:val="0"/>
              </w:numPr>
              <w:spacing w:after="0"/>
              <w:rPr>
                <w:bCs/>
                <w:szCs w:val="24"/>
                <w:lang w:val="es-ES"/>
              </w:rPr>
            </w:pPr>
          </w:p>
        </w:tc>
        <w:tc>
          <w:tcPr>
            <w:tcW w:w="6660" w:type="dxa"/>
          </w:tcPr>
          <w:p w:rsidR="00961670" w:rsidRPr="006F62DA" w:rsidRDefault="00961670" w:rsidP="00431082">
            <w:pPr>
              <w:numPr>
                <w:ilvl w:val="1"/>
                <w:numId w:val="34"/>
              </w:numPr>
              <w:spacing w:after="200"/>
              <w:jc w:val="both"/>
              <w:rPr>
                <w:lang w:val="es-ES"/>
              </w:rPr>
            </w:pPr>
            <w:r w:rsidRPr="006F62DA">
              <w:rPr>
                <w:lang w:val="es-ES"/>
              </w:rPr>
              <w:t>La contratación a que se refiere esta Licitación se financiará exclusiva y totalmente con recursos nacionales Hondureños.</w:t>
            </w:r>
          </w:p>
        </w:tc>
      </w:tr>
      <w:tr w:rsidR="00961670" w:rsidRPr="006F62DA" w:rsidTr="00431082">
        <w:tc>
          <w:tcPr>
            <w:tcW w:w="2340" w:type="dxa"/>
          </w:tcPr>
          <w:p w:rsidR="00961670" w:rsidRPr="006F62DA" w:rsidRDefault="00961670" w:rsidP="00431082">
            <w:pPr>
              <w:pStyle w:val="Textonotapie"/>
              <w:ind w:left="432" w:hanging="432"/>
              <w:rPr>
                <w:b/>
                <w:bCs/>
                <w:sz w:val="24"/>
                <w:szCs w:val="24"/>
                <w:lang w:val="es-ES"/>
              </w:rPr>
            </w:pPr>
            <w:r w:rsidRPr="006F62DA">
              <w:rPr>
                <w:b/>
                <w:bCs/>
                <w:sz w:val="24"/>
                <w:szCs w:val="24"/>
                <w:lang w:val="es-ES"/>
              </w:rPr>
              <w:t>3.    Fraude y corrupción</w:t>
            </w:r>
          </w:p>
          <w:p w:rsidR="00961670" w:rsidRPr="006F62DA" w:rsidRDefault="00961670" w:rsidP="00431082">
            <w:pPr>
              <w:pStyle w:val="Textonotapie"/>
              <w:rPr>
                <w:bCs/>
                <w:szCs w:val="24"/>
                <w:lang w:val="es-ES"/>
              </w:rPr>
            </w:pPr>
          </w:p>
        </w:tc>
        <w:tc>
          <w:tcPr>
            <w:tcW w:w="6660" w:type="dxa"/>
          </w:tcPr>
          <w:p w:rsidR="00961670" w:rsidRPr="006F62DA" w:rsidRDefault="00961670" w:rsidP="00431082">
            <w:pPr>
              <w:numPr>
                <w:ilvl w:val="1"/>
                <w:numId w:val="35"/>
              </w:numPr>
              <w:spacing w:after="200"/>
              <w:jc w:val="both"/>
            </w:pPr>
            <w:r w:rsidRPr="006F62DA">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961670" w:rsidRPr="006F62DA" w:rsidRDefault="00961670" w:rsidP="00431082">
            <w:pPr>
              <w:numPr>
                <w:ilvl w:val="1"/>
                <w:numId w:val="35"/>
              </w:numPr>
              <w:spacing w:after="200"/>
              <w:jc w:val="both"/>
            </w:pPr>
            <w:r w:rsidRPr="006F62DA">
              <w:t>Si se comprobare que ha habido entendimiento malicioso entre dos o más oferentes, las respectivas ofertas no serán consideradas, sin perjuicio de la responsabilidad legal en que éstos hubieren incurrido.</w:t>
            </w:r>
          </w:p>
          <w:p w:rsidR="00961670" w:rsidRPr="006F62DA" w:rsidRDefault="00961670" w:rsidP="00431082">
            <w:pPr>
              <w:numPr>
                <w:ilvl w:val="1"/>
                <w:numId w:val="35"/>
              </w:numPr>
              <w:spacing w:after="200"/>
              <w:jc w:val="both"/>
            </w:pPr>
            <w:r w:rsidRPr="006F62DA">
              <w:t>Los actos de fraude y corrupción son sancionados por la Ley de Contratación del Estado, sin perjuicio de la responsabilidad en que se pudiera incurrir conforme al Código Penal.</w:t>
            </w:r>
          </w:p>
        </w:tc>
      </w:tr>
      <w:tr w:rsidR="00961670" w:rsidRPr="006F62DA" w:rsidTr="00431082">
        <w:tc>
          <w:tcPr>
            <w:tcW w:w="2340" w:type="dxa"/>
          </w:tcPr>
          <w:p w:rsidR="00961670" w:rsidRPr="006F62DA" w:rsidRDefault="00961670" w:rsidP="00431082">
            <w:pPr>
              <w:pStyle w:val="Textonotapie"/>
              <w:tabs>
                <w:tab w:val="left" w:pos="432"/>
              </w:tabs>
              <w:ind w:left="432" w:hanging="432"/>
              <w:rPr>
                <w:b/>
                <w:bCs/>
                <w:sz w:val="24"/>
                <w:szCs w:val="24"/>
                <w:lang w:val="es-ES"/>
              </w:rPr>
            </w:pPr>
            <w:r w:rsidRPr="006F62DA">
              <w:rPr>
                <w:b/>
                <w:bCs/>
                <w:sz w:val="24"/>
                <w:szCs w:val="24"/>
                <w:lang w:val="es-ES"/>
              </w:rPr>
              <w:lastRenderedPageBreak/>
              <w:t xml:space="preserve">4. </w:t>
            </w:r>
            <w:r w:rsidRPr="006F62DA">
              <w:rPr>
                <w:b/>
                <w:bCs/>
                <w:sz w:val="24"/>
                <w:szCs w:val="24"/>
                <w:lang w:val="es-ES"/>
              </w:rPr>
              <w:tab/>
              <w:t>Oferentes elegibles</w:t>
            </w:r>
          </w:p>
          <w:p w:rsidR="00961670" w:rsidRPr="006F62DA" w:rsidRDefault="00961670" w:rsidP="00431082">
            <w:pPr>
              <w:pStyle w:val="Textonotapie"/>
              <w:rPr>
                <w:b/>
                <w:sz w:val="24"/>
                <w:szCs w:val="24"/>
                <w:lang w:val="es-ES"/>
              </w:rPr>
            </w:pPr>
          </w:p>
        </w:tc>
        <w:tc>
          <w:tcPr>
            <w:tcW w:w="6660" w:type="dxa"/>
          </w:tcPr>
          <w:p w:rsidR="00961670" w:rsidRPr="006F62DA" w:rsidRDefault="00961670" w:rsidP="00431082">
            <w:pPr>
              <w:pStyle w:val="Sub-ClauseText"/>
              <w:numPr>
                <w:ilvl w:val="1"/>
                <w:numId w:val="36"/>
              </w:numPr>
              <w:spacing w:after="200"/>
              <w:rPr>
                <w:lang w:val="es-ES"/>
              </w:rPr>
            </w:pPr>
            <w:r w:rsidRPr="006F62DA">
              <w:rPr>
                <w:lang w:val="es-ES"/>
              </w:rPr>
              <w:t xml:space="preserve">Podrán participar en esta Licitación todas las empresas que teniendo plena capacidad de ejercicio, no se hallen comprendidas en alguna de las circunstancias siguientes: </w:t>
            </w:r>
          </w:p>
          <w:p w:rsidR="00961670" w:rsidRPr="006F62DA" w:rsidRDefault="00961670" w:rsidP="00431082">
            <w:pPr>
              <w:numPr>
                <w:ilvl w:val="0"/>
                <w:numId w:val="37"/>
              </w:numPr>
              <w:spacing w:after="200"/>
              <w:jc w:val="both"/>
            </w:pPr>
            <w:r w:rsidRPr="006F62DA">
              <w:rPr>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6F62DA">
              <w:t xml:space="preserve">Esta prohibición también es aplicable a las sociedades mercantiles u otras personas jurídicas cuyos administradores o representantes se encuentran en situaciones similares por actuaciones a nombre o en beneficio de las mismas;  </w:t>
            </w:r>
          </w:p>
          <w:p w:rsidR="00961670" w:rsidRPr="006F62DA" w:rsidRDefault="00961670" w:rsidP="00431082">
            <w:pPr>
              <w:numPr>
                <w:ilvl w:val="0"/>
                <w:numId w:val="37"/>
              </w:numPr>
              <w:spacing w:after="200"/>
              <w:jc w:val="both"/>
              <w:rPr>
                <w:lang w:val="es-ES"/>
              </w:rPr>
            </w:pPr>
            <w:r w:rsidRPr="006F62DA">
              <w:rPr>
                <w:lang w:val="es-ES"/>
              </w:rPr>
              <w:t xml:space="preserve">Haber sido declarado en quiebra o en concurso de acreedores, mientras no fueren rehabilitados;  </w:t>
            </w:r>
          </w:p>
          <w:p w:rsidR="00961670" w:rsidRPr="006F62DA" w:rsidRDefault="00961670" w:rsidP="00431082">
            <w:pPr>
              <w:numPr>
                <w:ilvl w:val="0"/>
                <w:numId w:val="37"/>
              </w:numPr>
              <w:spacing w:after="200"/>
              <w:jc w:val="both"/>
              <w:rPr>
                <w:lang w:val="es-ES"/>
              </w:rPr>
            </w:pPr>
            <w:r w:rsidRPr="006F62DA">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961670" w:rsidRPr="006F62DA" w:rsidRDefault="00961670" w:rsidP="00431082">
            <w:pPr>
              <w:numPr>
                <w:ilvl w:val="0"/>
                <w:numId w:val="37"/>
              </w:numPr>
              <w:spacing w:after="200"/>
              <w:jc w:val="both"/>
              <w:rPr>
                <w:lang w:val="es-ES"/>
              </w:rPr>
            </w:pPr>
            <w:r w:rsidRPr="006F62DA">
              <w:rPr>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rsidR="00961670" w:rsidRPr="006F62DA" w:rsidRDefault="00961670" w:rsidP="00431082">
            <w:pPr>
              <w:numPr>
                <w:ilvl w:val="0"/>
                <w:numId w:val="37"/>
              </w:numPr>
              <w:spacing w:after="200"/>
              <w:jc w:val="both"/>
              <w:rPr>
                <w:lang w:val="es-ES"/>
              </w:rPr>
            </w:pPr>
            <w:r w:rsidRPr="006F62DA">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961670" w:rsidRPr="006F62DA" w:rsidRDefault="00961670" w:rsidP="00431082">
            <w:pPr>
              <w:numPr>
                <w:ilvl w:val="0"/>
                <w:numId w:val="37"/>
              </w:numPr>
              <w:spacing w:after="200"/>
              <w:jc w:val="both"/>
              <w:rPr>
                <w:lang w:val="es-ES"/>
              </w:rPr>
            </w:pPr>
            <w:r w:rsidRPr="006F62DA">
              <w:rPr>
                <w:lang w:val="es-ES"/>
              </w:rPr>
              <w:lastRenderedPageBreak/>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961670" w:rsidRPr="006F62DA" w:rsidRDefault="00961670" w:rsidP="00431082">
            <w:pPr>
              <w:numPr>
                <w:ilvl w:val="0"/>
                <w:numId w:val="37"/>
              </w:numPr>
              <w:spacing w:after="200"/>
              <w:jc w:val="both"/>
              <w:rPr>
                <w:lang w:val="es-ES"/>
              </w:rPr>
            </w:pPr>
            <w:r w:rsidRPr="006F62DA">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961670" w:rsidRPr="006F62DA" w:rsidRDefault="00961670" w:rsidP="00431082">
            <w:pPr>
              <w:ind w:left="432" w:hanging="360"/>
            </w:pPr>
            <w:r w:rsidRPr="006F62DA">
              <w:t>4.2 Las Ofertas presentadas por un Consorcio constituido por dos o más empresas deberán cumplir con los siguientes requisitos, a menos que se indique otra cosa en los DDL:</w:t>
            </w:r>
          </w:p>
          <w:p w:rsidR="00961670" w:rsidRPr="006F62DA" w:rsidRDefault="00961670" w:rsidP="00431082">
            <w:pPr>
              <w:ind w:left="432" w:hanging="360"/>
            </w:pPr>
          </w:p>
          <w:p w:rsidR="00961670" w:rsidRPr="006F62DA" w:rsidRDefault="00961670" w:rsidP="00431082">
            <w:pPr>
              <w:tabs>
                <w:tab w:val="left" w:pos="1512"/>
              </w:tabs>
              <w:spacing w:after="200"/>
              <w:ind w:left="1512" w:hanging="360"/>
              <w:jc w:val="both"/>
            </w:pPr>
            <w:r w:rsidRPr="006F62DA">
              <w:t>(a)</w:t>
            </w:r>
            <w:r w:rsidRPr="006F62DA">
              <w:tab/>
              <w:t>la Oferta deberá ser firmada de manera que constituya una obligación legal para todos los socios;</w:t>
            </w:r>
          </w:p>
          <w:p w:rsidR="00961670" w:rsidRPr="006F62DA" w:rsidRDefault="00961670" w:rsidP="00431082">
            <w:pPr>
              <w:tabs>
                <w:tab w:val="left" w:pos="1512"/>
              </w:tabs>
              <w:spacing w:after="200"/>
              <w:ind w:left="1512" w:hanging="360"/>
              <w:jc w:val="both"/>
            </w:pPr>
            <w:r w:rsidRPr="006F62DA">
              <w:t>(b)</w:t>
            </w:r>
            <w:r w:rsidRPr="006F62DA">
              <w:tab/>
              <w:t>todos los socios serán responsables mancomunada y solidariamente por el cumplimiento del Contrato de acuerdo con las condiciones del mismo;</w:t>
            </w:r>
          </w:p>
          <w:p w:rsidR="00961670" w:rsidRPr="006F62DA" w:rsidRDefault="00961670" w:rsidP="00431082">
            <w:pPr>
              <w:tabs>
                <w:tab w:val="left" w:pos="1512"/>
              </w:tabs>
              <w:spacing w:after="200"/>
              <w:ind w:left="1512" w:hanging="360"/>
              <w:jc w:val="both"/>
            </w:pPr>
            <w:r w:rsidRPr="006F62DA">
              <w:t>(c)</w:t>
            </w:r>
            <w:r w:rsidRPr="006F62DA">
              <w:tab/>
              <w:t xml:space="preserve">uno de los socios deberá ser designado como representante y autorizado para contraer responsabilidades y para recibir instrucciones por y en nombre de cualquier o todos los miembros de del Consorcio; </w:t>
            </w:r>
          </w:p>
          <w:p w:rsidR="00961670" w:rsidRPr="006F62DA" w:rsidRDefault="00961670" w:rsidP="00431082">
            <w:pPr>
              <w:tabs>
                <w:tab w:val="left" w:pos="1512"/>
              </w:tabs>
              <w:spacing w:after="200"/>
              <w:ind w:left="1512" w:hanging="360"/>
              <w:jc w:val="both"/>
            </w:pPr>
            <w:r w:rsidRPr="006F62DA">
              <w:t>(d)</w:t>
            </w:r>
            <w:r w:rsidRPr="006F62DA">
              <w:tab/>
              <w:t>la ejecución de la totalidad del Contrato, incluyendo los pagos, se harán exclusivamente con el socio designado;</w:t>
            </w:r>
          </w:p>
          <w:p w:rsidR="00961670" w:rsidRPr="006F62DA" w:rsidRDefault="00961670" w:rsidP="00431082">
            <w:pPr>
              <w:tabs>
                <w:tab w:val="left" w:pos="1512"/>
              </w:tabs>
              <w:spacing w:after="200"/>
              <w:ind w:left="1512" w:hanging="360"/>
              <w:jc w:val="both"/>
            </w:pPr>
            <w:r w:rsidRPr="006F62DA">
              <w:t>(e)</w:t>
            </w:r>
            <w:r w:rsidRPr="006F62DA">
              <w:tab/>
              <w:t xml:space="preserve">con la Oferta se deberá presentar el Acuerdo o Convenio de Consorcio firmado por todas las partes, conforme al Artículo 17 de la Ley de </w:t>
            </w:r>
            <w:r w:rsidRPr="006F62DA">
              <w:lastRenderedPageBreak/>
              <w:t>Contratación del Estado y al Artículo 31 del Reglamento de la Ley.</w:t>
            </w:r>
          </w:p>
          <w:p w:rsidR="00961670" w:rsidRPr="006F62DA" w:rsidRDefault="00961670" w:rsidP="00431082">
            <w:pPr>
              <w:pStyle w:val="Sub-ClauseText"/>
              <w:spacing w:after="200"/>
              <w:ind w:left="360"/>
              <w:rPr>
                <w:lang w:val="es-ES"/>
              </w:rPr>
            </w:pP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r w:rsidRPr="006F62DA">
              <w:rPr>
                <w:lang w:val="es-ES"/>
              </w:rPr>
              <w:lastRenderedPageBreak/>
              <w:t xml:space="preserve">5. </w:t>
            </w:r>
            <w:r w:rsidRPr="006F62DA">
              <w:rPr>
                <w:lang w:val="es-ES"/>
              </w:rPr>
              <w:tab/>
              <w:t>Elegibilidad de los Bienes y Servicios Conexos</w:t>
            </w:r>
          </w:p>
        </w:tc>
        <w:tc>
          <w:tcPr>
            <w:tcW w:w="6660" w:type="dxa"/>
          </w:tcPr>
          <w:p w:rsidR="00961670" w:rsidRPr="00C43CA2" w:rsidRDefault="00961670" w:rsidP="00431082">
            <w:pPr>
              <w:numPr>
                <w:ilvl w:val="1"/>
                <w:numId w:val="38"/>
              </w:numPr>
              <w:spacing w:after="200"/>
              <w:jc w:val="both"/>
              <w:rPr>
                <w:lang w:val="es-ES"/>
              </w:rPr>
            </w:pPr>
            <w:r w:rsidRPr="006F62DA">
              <w:rPr>
                <w:lang w:val="es-ES"/>
              </w:rPr>
              <w:t xml:space="preserve">Todos los Bienes y/o Servicios y Servicios Conexos que hayan de suministrarse de conformidad con el contrato pueden tener su origen en cualquier país </w:t>
            </w:r>
          </w:p>
        </w:tc>
      </w:tr>
      <w:tr w:rsidR="00961670" w:rsidRPr="006F62DA" w:rsidTr="00431082">
        <w:tc>
          <w:tcPr>
            <w:tcW w:w="2340" w:type="dxa"/>
          </w:tcPr>
          <w:p w:rsidR="00961670" w:rsidRPr="006F62DA" w:rsidRDefault="00961670" w:rsidP="00431082">
            <w:pPr>
              <w:ind w:left="342" w:hanging="342"/>
              <w:jc w:val="both"/>
              <w:rPr>
                <w:b/>
                <w:bCs/>
                <w:lang w:val="es-ES"/>
              </w:rPr>
            </w:pPr>
          </w:p>
        </w:tc>
        <w:tc>
          <w:tcPr>
            <w:tcW w:w="6660" w:type="dxa"/>
          </w:tcPr>
          <w:p w:rsidR="00961670" w:rsidRPr="006F62DA" w:rsidRDefault="00961670" w:rsidP="00431082">
            <w:pPr>
              <w:pStyle w:val="Textoindependiente2"/>
              <w:numPr>
                <w:ilvl w:val="0"/>
                <w:numId w:val="0"/>
              </w:numPr>
              <w:rPr>
                <w:lang w:val="es-ES"/>
              </w:rPr>
            </w:pPr>
            <w:bookmarkStart w:id="11" w:name="_Toc106187671"/>
            <w:r w:rsidRPr="006F62DA">
              <w:rPr>
                <w:lang w:val="es-ES"/>
              </w:rPr>
              <w:t>B. Contenido de los Documentos de Licitación</w:t>
            </w:r>
            <w:bookmarkEnd w:id="11"/>
          </w:p>
        </w:tc>
      </w:tr>
      <w:tr w:rsidR="00961670" w:rsidRPr="006F62DA" w:rsidTr="00431082">
        <w:tc>
          <w:tcPr>
            <w:tcW w:w="2340" w:type="dxa"/>
          </w:tcPr>
          <w:p w:rsidR="00961670" w:rsidRPr="006F62DA" w:rsidRDefault="00961670" w:rsidP="00431082">
            <w:pPr>
              <w:pStyle w:val="Heading1-Clausename"/>
              <w:numPr>
                <w:ilvl w:val="0"/>
                <w:numId w:val="0"/>
              </w:numPr>
              <w:ind w:left="360" w:hanging="360"/>
              <w:rPr>
                <w:lang w:val="es-ES"/>
              </w:rPr>
            </w:pPr>
            <w:bookmarkStart w:id="12" w:name="_Toc106187672"/>
            <w:r w:rsidRPr="006F62DA">
              <w:rPr>
                <w:lang w:val="es-ES"/>
              </w:rPr>
              <w:t xml:space="preserve">6.  </w:t>
            </w:r>
            <w:r w:rsidRPr="006F62DA">
              <w:rPr>
                <w:lang w:val="es-ES"/>
              </w:rPr>
              <w:tab/>
              <w:t>Secciones de los Documentos de Licitación</w:t>
            </w:r>
            <w:bookmarkEnd w:id="12"/>
          </w:p>
        </w:tc>
        <w:tc>
          <w:tcPr>
            <w:tcW w:w="6660" w:type="dxa"/>
          </w:tcPr>
          <w:p w:rsidR="00961670" w:rsidRPr="006F62DA" w:rsidRDefault="00961670" w:rsidP="00431082">
            <w:pPr>
              <w:numPr>
                <w:ilvl w:val="1"/>
                <w:numId w:val="3"/>
              </w:numPr>
              <w:tabs>
                <w:tab w:val="clear" w:pos="360"/>
              </w:tabs>
              <w:spacing w:after="200"/>
              <w:ind w:left="432" w:hanging="432"/>
              <w:jc w:val="both"/>
              <w:rPr>
                <w:lang w:val="es-ES"/>
              </w:rPr>
            </w:pPr>
            <w:r w:rsidRPr="006F62DA">
              <w:rPr>
                <w:lang w:val="es-ES"/>
              </w:rPr>
              <w:t xml:space="preserve">Los Documentos de Licitación están compuestos por las Partes 1, 2, y 3 incluidas sus respectivas secciones que a continuación se indican y deben ser leídas en conjunto con cualquier enmienda emitida en virtud de la Cláusula 8 de las IAO. </w:t>
            </w:r>
          </w:p>
        </w:tc>
      </w:tr>
      <w:tr w:rsidR="00961670" w:rsidRPr="006F62DA" w:rsidTr="00431082">
        <w:tc>
          <w:tcPr>
            <w:tcW w:w="2340" w:type="dxa"/>
          </w:tcPr>
          <w:p w:rsidR="00961670" w:rsidRPr="006F62DA" w:rsidRDefault="00961670" w:rsidP="00431082">
            <w:pPr>
              <w:ind w:left="342" w:hanging="342"/>
              <w:jc w:val="both"/>
              <w:rPr>
                <w:b/>
                <w:bCs/>
                <w:lang w:val="es-ES"/>
              </w:rPr>
            </w:pPr>
          </w:p>
        </w:tc>
        <w:tc>
          <w:tcPr>
            <w:tcW w:w="6660" w:type="dxa"/>
          </w:tcPr>
          <w:p w:rsidR="00961670" w:rsidRPr="006F62DA" w:rsidRDefault="00961670" w:rsidP="00431082">
            <w:pPr>
              <w:pStyle w:val="titulo"/>
              <w:spacing w:after="200"/>
              <w:ind w:left="432" w:hanging="432"/>
              <w:jc w:val="left"/>
              <w:rPr>
                <w:rFonts w:ascii="Times New Roman" w:hAnsi="Times New Roman"/>
                <w:bCs/>
                <w:szCs w:val="24"/>
                <w:lang w:val="es-ES"/>
              </w:rPr>
            </w:pPr>
            <w:r w:rsidRPr="006F62DA">
              <w:rPr>
                <w:rFonts w:ascii="Times New Roman" w:hAnsi="Times New Roman"/>
                <w:bCs/>
                <w:szCs w:val="24"/>
                <w:lang w:val="es-ES"/>
              </w:rPr>
              <w:t>PARTE 1 – Procedimientos de Licitación</w:t>
            </w:r>
          </w:p>
          <w:p w:rsidR="00961670" w:rsidRPr="006F62DA" w:rsidRDefault="00961670" w:rsidP="00431082">
            <w:pPr>
              <w:numPr>
                <w:ilvl w:val="0"/>
                <w:numId w:val="4"/>
              </w:numPr>
              <w:tabs>
                <w:tab w:val="clear" w:pos="576"/>
                <w:tab w:val="num" w:pos="972"/>
                <w:tab w:val="left" w:pos="2232"/>
              </w:tabs>
              <w:spacing w:after="120"/>
              <w:ind w:left="576" w:firstLine="0"/>
              <w:jc w:val="both"/>
              <w:rPr>
                <w:lang w:val="es-ES"/>
              </w:rPr>
            </w:pPr>
            <w:r w:rsidRPr="006F62DA">
              <w:rPr>
                <w:lang w:val="es-ES"/>
              </w:rPr>
              <w:t>Sección I.</w:t>
            </w:r>
            <w:r w:rsidRPr="006F62DA">
              <w:rPr>
                <w:lang w:val="es-ES"/>
              </w:rPr>
              <w:tab/>
              <w:t>Instrucciones a los Oferentes (IAO)</w:t>
            </w:r>
          </w:p>
          <w:p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II.</w:t>
            </w:r>
            <w:r w:rsidRPr="006F62DA">
              <w:rPr>
                <w:lang w:val="es-ES"/>
              </w:rPr>
              <w:tab/>
            </w:r>
            <w:r w:rsidRPr="006F62DA">
              <w:rPr>
                <w:bCs/>
                <w:lang w:val="es-ES"/>
              </w:rPr>
              <w:t>Datos de la Licitación</w:t>
            </w:r>
            <w:r w:rsidRPr="006F62DA">
              <w:rPr>
                <w:lang w:val="es-ES"/>
              </w:rPr>
              <w:t xml:space="preserve"> (DDL) </w:t>
            </w:r>
          </w:p>
          <w:p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III.</w:t>
            </w:r>
            <w:r w:rsidRPr="006F62DA">
              <w:rPr>
                <w:lang w:val="es-ES"/>
              </w:rPr>
              <w:tab/>
              <w:t>Criterios de Evaluación y Calificación</w:t>
            </w:r>
          </w:p>
          <w:p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IV.</w:t>
            </w:r>
            <w:r w:rsidRPr="006F62DA">
              <w:rPr>
                <w:lang w:val="es-ES"/>
              </w:rPr>
              <w:tab/>
              <w:t>Formularios de la Oferta</w:t>
            </w:r>
          </w:p>
          <w:p w:rsidR="00961670" w:rsidRPr="006F62DA" w:rsidRDefault="00961670" w:rsidP="00431082">
            <w:pPr>
              <w:numPr>
                <w:ilvl w:val="0"/>
                <w:numId w:val="4"/>
              </w:numPr>
              <w:tabs>
                <w:tab w:val="clear" w:pos="576"/>
                <w:tab w:val="num" w:pos="972"/>
                <w:tab w:val="left" w:pos="2412"/>
              </w:tabs>
              <w:spacing w:after="200"/>
              <w:ind w:left="576" w:firstLine="0"/>
              <w:jc w:val="both"/>
              <w:rPr>
                <w:lang w:val="es-ES"/>
              </w:rPr>
            </w:pPr>
            <w:r w:rsidRPr="006F62DA">
              <w:rPr>
                <w:lang w:val="es-ES"/>
              </w:rPr>
              <w:t>Sección V.</w:t>
            </w:r>
            <w:r w:rsidRPr="006F62DA">
              <w:rPr>
                <w:lang w:val="es-ES"/>
              </w:rPr>
              <w:tab/>
              <w:t>Países Elegibles</w:t>
            </w:r>
          </w:p>
        </w:tc>
      </w:tr>
      <w:tr w:rsidR="00961670" w:rsidRPr="006F62DA" w:rsidTr="00431082">
        <w:tc>
          <w:tcPr>
            <w:tcW w:w="2340" w:type="dxa"/>
          </w:tcPr>
          <w:p w:rsidR="00961670" w:rsidRPr="006F62DA" w:rsidRDefault="00961670" w:rsidP="00431082">
            <w:pPr>
              <w:jc w:val="both"/>
              <w:rPr>
                <w:b/>
                <w:bCs/>
                <w:lang w:val="es-ES"/>
              </w:rPr>
            </w:pPr>
          </w:p>
        </w:tc>
        <w:tc>
          <w:tcPr>
            <w:tcW w:w="6660" w:type="dxa"/>
          </w:tcPr>
          <w:p w:rsidR="00961670" w:rsidRPr="006F62DA" w:rsidRDefault="00961670" w:rsidP="00431082">
            <w:pPr>
              <w:pStyle w:val="titulo"/>
              <w:spacing w:after="200"/>
              <w:jc w:val="left"/>
              <w:rPr>
                <w:rFonts w:ascii="Times New Roman" w:hAnsi="Times New Roman"/>
                <w:bCs/>
                <w:szCs w:val="24"/>
                <w:lang w:val="es-ES"/>
              </w:rPr>
            </w:pPr>
            <w:r w:rsidRPr="006F62DA">
              <w:rPr>
                <w:rFonts w:ascii="Times New Roman" w:hAnsi="Times New Roman"/>
                <w:bCs/>
                <w:szCs w:val="24"/>
                <w:lang w:val="es-ES"/>
              </w:rPr>
              <w:t>PARTE 2 –Requisitos de los Bienes y Servicios</w:t>
            </w:r>
          </w:p>
          <w:p w:rsidR="00961670" w:rsidRPr="006F62DA" w:rsidRDefault="00961670" w:rsidP="00431082">
            <w:pPr>
              <w:numPr>
                <w:ilvl w:val="0"/>
                <w:numId w:val="4"/>
              </w:numPr>
              <w:tabs>
                <w:tab w:val="clear" w:pos="576"/>
                <w:tab w:val="num" w:pos="972"/>
                <w:tab w:val="left" w:pos="2412"/>
              </w:tabs>
              <w:spacing w:after="200"/>
              <w:ind w:left="2412" w:hanging="1836"/>
              <w:jc w:val="both"/>
              <w:rPr>
                <w:b/>
                <w:bCs/>
                <w:lang w:val="es-ES"/>
              </w:rPr>
            </w:pPr>
            <w:r w:rsidRPr="006F62DA">
              <w:rPr>
                <w:lang w:val="es-ES"/>
              </w:rPr>
              <w:t>Sección VI.</w:t>
            </w:r>
            <w:r w:rsidRPr="006F62DA">
              <w:rPr>
                <w:lang w:val="es-ES"/>
              </w:rPr>
              <w:tab/>
              <w:t>Lista de Requerimientos</w:t>
            </w:r>
          </w:p>
        </w:tc>
      </w:tr>
      <w:tr w:rsidR="00961670" w:rsidRPr="006F62DA" w:rsidTr="00431082">
        <w:tc>
          <w:tcPr>
            <w:tcW w:w="2340" w:type="dxa"/>
          </w:tcPr>
          <w:p w:rsidR="00961670" w:rsidRPr="006F62DA" w:rsidRDefault="00961670" w:rsidP="00431082">
            <w:pPr>
              <w:jc w:val="both"/>
              <w:rPr>
                <w:b/>
                <w:bCs/>
                <w:lang w:val="es-ES"/>
              </w:rPr>
            </w:pPr>
          </w:p>
        </w:tc>
        <w:tc>
          <w:tcPr>
            <w:tcW w:w="6660" w:type="dxa"/>
          </w:tcPr>
          <w:p w:rsidR="00961670" w:rsidRPr="006F62DA" w:rsidRDefault="00961670" w:rsidP="00431082">
            <w:pPr>
              <w:pStyle w:val="titulo"/>
              <w:spacing w:after="200"/>
              <w:jc w:val="left"/>
              <w:rPr>
                <w:rFonts w:ascii="Times New Roman" w:hAnsi="Times New Roman"/>
                <w:bCs/>
                <w:szCs w:val="24"/>
                <w:lang w:val="es-ES"/>
              </w:rPr>
            </w:pPr>
            <w:r w:rsidRPr="006F62DA">
              <w:rPr>
                <w:rFonts w:ascii="Times New Roman" w:hAnsi="Times New Roman"/>
                <w:bCs/>
                <w:szCs w:val="24"/>
                <w:lang w:val="es-ES"/>
              </w:rPr>
              <w:t>PARTE 3 – Contrato</w:t>
            </w:r>
          </w:p>
          <w:p w:rsidR="00961670" w:rsidRPr="006F62DA" w:rsidRDefault="00961670" w:rsidP="00431082">
            <w:pPr>
              <w:pStyle w:val="titulo"/>
              <w:numPr>
                <w:ilvl w:val="0"/>
                <w:numId w:val="27"/>
              </w:numPr>
              <w:tabs>
                <w:tab w:val="clear" w:pos="360"/>
                <w:tab w:val="num" w:pos="972"/>
                <w:tab w:val="left" w:pos="2412"/>
              </w:tabs>
              <w:spacing w:after="120"/>
              <w:ind w:left="2419" w:hanging="1843"/>
              <w:jc w:val="both"/>
              <w:rPr>
                <w:rFonts w:ascii="Times New Roman" w:hAnsi="Times New Roman"/>
                <w:b w:val="0"/>
                <w:lang w:val="es-ES"/>
              </w:rPr>
            </w:pPr>
            <w:r w:rsidRPr="006F62DA">
              <w:rPr>
                <w:rFonts w:ascii="Times New Roman" w:hAnsi="Times New Roman"/>
                <w:b w:val="0"/>
                <w:lang w:val="es-ES"/>
              </w:rPr>
              <w:t>Sección VII.</w:t>
            </w:r>
            <w:r w:rsidRPr="006F62DA">
              <w:rPr>
                <w:rFonts w:ascii="Times New Roman" w:hAnsi="Times New Roman"/>
                <w:b w:val="0"/>
                <w:lang w:val="es-ES"/>
              </w:rPr>
              <w:tab/>
              <w:t>Condiciones Generales del Contrato (CGC)</w:t>
            </w:r>
          </w:p>
          <w:p w:rsidR="00961670" w:rsidRPr="006F62DA" w:rsidRDefault="00961670" w:rsidP="00431082">
            <w:pPr>
              <w:numPr>
                <w:ilvl w:val="0"/>
                <w:numId w:val="4"/>
              </w:numPr>
              <w:tabs>
                <w:tab w:val="clear" w:pos="576"/>
                <w:tab w:val="num" w:pos="972"/>
                <w:tab w:val="left" w:pos="2052"/>
                <w:tab w:val="left" w:pos="2412"/>
              </w:tabs>
              <w:spacing w:after="120"/>
              <w:ind w:left="2419" w:hanging="1843"/>
              <w:jc w:val="both"/>
              <w:rPr>
                <w:b/>
                <w:bCs/>
                <w:lang w:val="es-ES"/>
              </w:rPr>
            </w:pPr>
            <w:r w:rsidRPr="006F62DA">
              <w:rPr>
                <w:lang w:val="es-ES"/>
              </w:rPr>
              <w:t>Sección VIII.</w:t>
            </w:r>
            <w:r w:rsidRPr="006F62DA">
              <w:rPr>
                <w:lang w:val="es-ES"/>
              </w:rPr>
              <w:tab/>
              <w:t>Condiciones Especiales del Contrato (CEC)</w:t>
            </w:r>
          </w:p>
          <w:p w:rsidR="00961670" w:rsidRPr="006F62DA" w:rsidRDefault="00961670" w:rsidP="00431082">
            <w:pPr>
              <w:numPr>
                <w:ilvl w:val="0"/>
                <w:numId w:val="4"/>
              </w:numPr>
              <w:tabs>
                <w:tab w:val="clear" w:pos="576"/>
                <w:tab w:val="num" w:pos="972"/>
                <w:tab w:val="left" w:pos="2052"/>
                <w:tab w:val="left" w:pos="2412"/>
              </w:tabs>
              <w:spacing w:after="200"/>
              <w:ind w:left="2412" w:hanging="1836"/>
              <w:jc w:val="both"/>
              <w:rPr>
                <w:b/>
                <w:bCs/>
                <w:lang w:val="es-ES"/>
              </w:rPr>
            </w:pPr>
            <w:r w:rsidRPr="006F62DA">
              <w:rPr>
                <w:lang w:val="es-ES"/>
              </w:rPr>
              <w:t>Sección IX.</w:t>
            </w:r>
            <w:r w:rsidRPr="006F62DA">
              <w:rPr>
                <w:lang w:val="es-ES"/>
              </w:rPr>
              <w:tab/>
              <w:t>Formularios del Contrato</w:t>
            </w:r>
          </w:p>
        </w:tc>
      </w:tr>
      <w:tr w:rsidR="00961670" w:rsidRPr="006F62DA" w:rsidTr="00431082">
        <w:tc>
          <w:tcPr>
            <w:tcW w:w="2340" w:type="dxa"/>
          </w:tcPr>
          <w:p w:rsidR="00961670" w:rsidRPr="006F62DA" w:rsidRDefault="00961670" w:rsidP="00431082">
            <w:pPr>
              <w:jc w:val="both"/>
              <w:rPr>
                <w:b/>
                <w:bCs/>
                <w:lang w:val="es-ES"/>
              </w:rPr>
            </w:pPr>
          </w:p>
        </w:tc>
        <w:tc>
          <w:tcPr>
            <w:tcW w:w="6660" w:type="dxa"/>
          </w:tcPr>
          <w:p w:rsidR="00961670" w:rsidRPr="006F62DA" w:rsidRDefault="00684E4A" w:rsidP="00431082">
            <w:pPr>
              <w:numPr>
                <w:ilvl w:val="1"/>
                <w:numId w:val="3"/>
              </w:numPr>
              <w:tabs>
                <w:tab w:val="clear" w:pos="360"/>
              </w:tabs>
              <w:spacing w:after="200"/>
              <w:ind w:left="576" w:hanging="576"/>
              <w:jc w:val="both"/>
              <w:rPr>
                <w:lang w:val="es-ES"/>
              </w:rPr>
            </w:pPr>
            <w:r>
              <w:rPr>
                <w:lang w:val="es-ES"/>
              </w:rPr>
              <w:t xml:space="preserve">La invitación </w:t>
            </w:r>
            <w:r w:rsidR="00961670" w:rsidRPr="006F62DA">
              <w:rPr>
                <w:lang w:val="es-ES"/>
              </w:rPr>
              <w:t>emitid</w:t>
            </w:r>
            <w:r>
              <w:rPr>
                <w:lang w:val="es-ES"/>
              </w:rPr>
              <w:t>a</w:t>
            </w:r>
            <w:r w:rsidR="00961670" w:rsidRPr="006F62DA">
              <w:rPr>
                <w:lang w:val="es-ES"/>
              </w:rPr>
              <w:t xml:space="preserve"> por el Comprador forma parte del Proceso de Licitación.</w:t>
            </w:r>
          </w:p>
          <w:p w:rsidR="00961670" w:rsidRPr="006F62DA" w:rsidRDefault="00961670" w:rsidP="00431082">
            <w:pPr>
              <w:numPr>
                <w:ilvl w:val="1"/>
                <w:numId w:val="3"/>
              </w:numPr>
              <w:tabs>
                <w:tab w:val="clear" w:pos="360"/>
              </w:tabs>
              <w:spacing w:after="200"/>
              <w:ind w:left="576" w:hanging="576"/>
              <w:jc w:val="both"/>
              <w:rPr>
                <w:lang w:val="es-ES"/>
              </w:rPr>
            </w:pPr>
            <w:r w:rsidRPr="006F62DA">
              <w:rPr>
                <w:lang w:val="es-ES"/>
              </w:rPr>
              <w:t xml:space="preserve">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 </w:t>
            </w:r>
            <w:r w:rsidRPr="006F62DA">
              <w:rPr>
                <w:lang w:val="es-ES"/>
              </w:rPr>
              <w:lastRenderedPageBreak/>
              <w:t>salvo en los casos de subsanación de la oferta conforme a lo establecido en los Art. 50 de la Ley de Contratación del Estado y Art. 132 de su Reglamento.</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3" w:name="_Toc106187673"/>
            <w:r w:rsidRPr="006F62DA">
              <w:rPr>
                <w:lang w:val="es-ES"/>
              </w:rPr>
              <w:lastRenderedPageBreak/>
              <w:t xml:space="preserve">7.  </w:t>
            </w:r>
            <w:r w:rsidRPr="006F62DA">
              <w:rPr>
                <w:lang w:val="es-ES"/>
              </w:rPr>
              <w:tab/>
              <w:t>Aclaración de los Documentos de Licitación</w:t>
            </w:r>
            <w:bookmarkEnd w:id="13"/>
            <w:r w:rsidRPr="006F62DA">
              <w:rPr>
                <w:lang w:val="es-ES"/>
              </w:rPr>
              <w:t xml:space="preserve"> </w:t>
            </w:r>
          </w:p>
        </w:tc>
        <w:tc>
          <w:tcPr>
            <w:tcW w:w="6660" w:type="dxa"/>
          </w:tcPr>
          <w:p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 xml:space="preserve">Todo aquel que haya obtenido de manera oficial los documentos de licitación que requiera alguna aclaración sobre los Documentos de Licitación deberá comunicarse con el Comprador por escrito a la dirección del Comprador que se suministra en los </w:t>
            </w:r>
            <w:r w:rsidRPr="006F62DA">
              <w:rPr>
                <w:b/>
                <w:lang w:val="es-ES"/>
              </w:rPr>
              <w:t>DDL</w:t>
            </w:r>
            <w:r w:rsidRPr="006F62DA">
              <w:rPr>
                <w:b/>
                <w:bCs/>
                <w:lang w:val="es-ES"/>
              </w:rPr>
              <w:t xml:space="preserve">. </w:t>
            </w:r>
            <w:r w:rsidRPr="006F62DA">
              <w:rPr>
                <w:lang w:val="es-ES"/>
              </w:rPr>
              <w:t>El Comprador responderá por escrito a todas las solicitudes de aclaración, siempre que dichas solicitudes las reciba el Comprador por lo menos quince (1</w:t>
            </w:r>
            <w:r w:rsidR="001F3C25">
              <w:rPr>
                <w:lang w:val="es-ES"/>
              </w:rPr>
              <w:t>5</w:t>
            </w:r>
            <w:r w:rsidRPr="006F62DA">
              <w:rPr>
                <w:lang w:val="es-ES"/>
              </w:rPr>
              <w:t xml:space="preserve">) días calendario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w:t>
            </w:r>
          </w:p>
          <w:p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Las respuestas a solicitudes de aclaración se publicarán además en el Sistema de Información de Contratación y Adquisiciones del Estado de Honduras, “</w:t>
            </w:r>
            <w:proofErr w:type="spellStart"/>
            <w:r w:rsidRPr="006F62DA">
              <w:rPr>
                <w:lang w:val="es-ES"/>
              </w:rPr>
              <w:t>HonduCompras</w:t>
            </w:r>
            <w:proofErr w:type="spellEnd"/>
            <w:r w:rsidRPr="006F62DA">
              <w:rPr>
                <w:lang w:val="es-ES"/>
              </w:rPr>
              <w:t>”, (</w:t>
            </w:r>
            <w:hyperlink r:id="rId8" w:history="1">
              <w:r w:rsidRPr="006F62DA">
                <w:rPr>
                  <w:rStyle w:val="Hipervnculo"/>
                  <w:color w:val="auto"/>
                  <w:u w:val="none"/>
                  <w:lang w:val="es-ES"/>
                </w:rPr>
                <w:t>www.honducompras.gob.hn</w:t>
              </w:r>
            </w:hyperlink>
            <w:r w:rsidRPr="006F62DA">
              <w:rPr>
                <w:lang w:val="es-ES"/>
              </w:rPr>
              <w:t xml:space="preserve">) y en el Portal de Transparencia del IHSS (www.ihss.hn). </w:t>
            </w:r>
          </w:p>
          <w:p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 xml:space="preserve">Si como resultado de las aclaraciones, el Comprador considera necesario enmendar los Documentos de Licitación, deberá hacerlo siguiendo el procedimiento indicado en la Cláusula 8 y </w:t>
            </w:r>
            <w:proofErr w:type="spellStart"/>
            <w:r w:rsidRPr="006F62DA">
              <w:rPr>
                <w:lang w:val="es-ES"/>
              </w:rPr>
              <w:t>Subcláusula</w:t>
            </w:r>
            <w:proofErr w:type="spellEnd"/>
            <w:r w:rsidRPr="006F62DA">
              <w:rPr>
                <w:lang w:val="es-ES"/>
              </w:rPr>
              <w:t xml:space="preserve"> 24.2, de las IAO.</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4" w:name="_Toc106187674"/>
            <w:r w:rsidRPr="006F62DA">
              <w:rPr>
                <w:lang w:val="es-ES"/>
              </w:rPr>
              <w:t>8.</w:t>
            </w:r>
            <w:r w:rsidRPr="006F62DA">
              <w:rPr>
                <w:lang w:val="es-ES"/>
              </w:rPr>
              <w:tab/>
              <w:t>Enmienda a los Documentos de Licitación</w:t>
            </w:r>
            <w:bookmarkEnd w:id="14"/>
          </w:p>
        </w:tc>
        <w:tc>
          <w:tcPr>
            <w:tcW w:w="6660" w:type="dxa"/>
          </w:tcPr>
          <w:p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El Comprador podrá, en cualquier momento antes del vencimiento del plazo para presentación de ofertas, enmendar los Documentos de Licitación mediante la emisión de una enmienda.</w:t>
            </w:r>
          </w:p>
          <w:p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 xml:space="preserve">Toda enmienda emitida formará parte integral de los Documentos de Licitación y deberá ser comunicada por escrito a todos los que hayan obtenido los documentos de Licitación directamente del Comprador. </w:t>
            </w:r>
          </w:p>
          <w:p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Las enmiendas a documentos de licitación se publicarán además en el Sistema de Información de Contratación y Adquisiciones del Estado de Honduras, “</w:t>
            </w:r>
            <w:proofErr w:type="spellStart"/>
            <w:r w:rsidRPr="006F62DA">
              <w:rPr>
                <w:lang w:val="es-ES"/>
              </w:rPr>
              <w:t>HonduCompras</w:t>
            </w:r>
            <w:proofErr w:type="spellEnd"/>
            <w:r w:rsidRPr="006F62DA">
              <w:rPr>
                <w:lang w:val="es-ES"/>
              </w:rPr>
              <w:t>”, (</w:t>
            </w:r>
            <w:hyperlink r:id="rId9" w:history="1">
              <w:r w:rsidRPr="006F62DA">
                <w:rPr>
                  <w:rStyle w:val="Hipervnculo"/>
                  <w:color w:val="auto"/>
                  <w:u w:val="none"/>
                  <w:lang w:val="es-ES"/>
                </w:rPr>
                <w:t>www.honducompras.gob.hn</w:t>
              </w:r>
            </w:hyperlink>
            <w:r w:rsidRPr="006F62DA">
              <w:rPr>
                <w:lang w:val="es-ES"/>
              </w:rPr>
              <w:t>) y en el Portal de Transparencia del IHSS (www.ihss.hn).</w:t>
            </w:r>
          </w:p>
          <w:p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 xml:space="preserve">El Comprador podrá, a su discreción, prorrogar el plazo de presentación de ofertas a fin de dar a los posibles Oferentes un plazo razonable para que puedan tomar en cuenta las </w:t>
            </w:r>
            <w:r w:rsidRPr="006F62DA">
              <w:rPr>
                <w:lang w:val="es-ES"/>
              </w:rPr>
              <w:lastRenderedPageBreak/>
              <w:t xml:space="preserve">enmiendas en la preparación de sus ofertas, de conformidad con la </w:t>
            </w:r>
            <w:proofErr w:type="spellStart"/>
            <w:r w:rsidRPr="006F62DA">
              <w:rPr>
                <w:lang w:val="es-ES"/>
              </w:rPr>
              <w:t>Subcláusula</w:t>
            </w:r>
            <w:proofErr w:type="spellEnd"/>
            <w:r w:rsidRPr="006F62DA">
              <w:rPr>
                <w:lang w:val="es-ES"/>
              </w:rPr>
              <w:t xml:space="preserve"> 24.2 de las IAO. </w:t>
            </w:r>
          </w:p>
        </w:tc>
      </w:tr>
      <w:tr w:rsidR="00961670" w:rsidRPr="006F62DA" w:rsidTr="00431082">
        <w:tc>
          <w:tcPr>
            <w:tcW w:w="2340" w:type="dxa"/>
          </w:tcPr>
          <w:p w:rsidR="00961670" w:rsidRPr="006F62DA" w:rsidRDefault="00961670" w:rsidP="00431082">
            <w:pPr>
              <w:ind w:left="342" w:hanging="342"/>
              <w:jc w:val="both"/>
              <w:rPr>
                <w:b/>
                <w:bCs/>
                <w:lang w:val="es-ES"/>
              </w:rPr>
            </w:pPr>
          </w:p>
        </w:tc>
        <w:tc>
          <w:tcPr>
            <w:tcW w:w="6660" w:type="dxa"/>
          </w:tcPr>
          <w:p w:rsidR="00961670" w:rsidRPr="006F62DA" w:rsidRDefault="00961670" w:rsidP="00C43CA2">
            <w:pPr>
              <w:pStyle w:val="Textoindependiente2"/>
              <w:numPr>
                <w:ilvl w:val="0"/>
                <w:numId w:val="0"/>
              </w:numPr>
              <w:jc w:val="left"/>
              <w:rPr>
                <w:lang w:val="es-ES"/>
              </w:rPr>
            </w:pPr>
            <w:bookmarkStart w:id="15" w:name="_Toc106187675"/>
          </w:p>
          <w:p w:rsidR="00961670" w:rsidRPr="006F62DA" w:rsidRDefault="00961670" w:rsidP="00431082">
            <w:pPr>
              <w:pStyle w:val="Textoindependiente2"/>
              <w:numPr>
                <w:ilvl w:val="0"/>
                <w:numId w:val="0"/>
              </w:numPr>
              <w:rPr>
                <w:bCs/>
                <w:szCs w:val="24"/>
                <w:lang w:val="es-ES"/>
              </w:rPr>
            </w:pPr>
            <w:r w:rsidRPr="006F62DA">
              <w:rPr>
                <w:lang w:val="es-ES"/>
              </w:rPr>
              <w:t>C. Preparación de las Ofertas</w:t>
            </w:r>
            <w:bookmarkEnd w:id="15"/>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6" w:name="_Toc106187676"/>
            <w:r w:rsidRPr="006F62DA">
              <w:rPr>
                <w:lang w:val="es-ES"/>
              </w:rPr>
              <w:t>9.</w:t>
            </w:r>
            <w:r w:rsidRPr="006F62DA">
              <w:rPr>
                <w:lang w:val="es-ES"/>
              </w:rPr>
              <w:tab/>
              <w:t>Costo de la Oferta</w:t>
            </w:r>
            <w:bookmarkEnd w:id="16"/>
          </w:p>
        </w:tc>
        <w:tc>
          <w:tcPr>
            <w:tcW w:w="6660" w:type="dxa"/>
          </w:tcPr>
          <w:p w:rsidR="00961670" w:rsidRPr="006F62DA" w:rsidRDefault="00961670" w:rsidP="00431082">
            <w:pPr>
              <w:spacing w:after="200"/>
              <w:ind w:left="576" w:hanging="576"/>
              <w:jc w:val="both"/>
              <w:rPr>
                <w:lang w:val="es-ES"/>
              </w:rPr>
            </w:pPr>
            <w:r w:rsidRPr="006F62DA">
              <w:rPr>
                <w:lang w:val="es-ES"/>
              </w:rPr>
              <w:t>9.1</w:t>
            </w:r>
            <w:r w:rsidRPr="006F62DA">
              <w:rPr>
                <w:lang w:val="es-ES"/>
              </w:rPr>
              <w:tab/>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7" w:name="_Toc106187677"/>
            <w:r w:rsidRPr="006F62DA">
              <w:rPr>
                <w:lang w:val="es-ES"/>
              </w:rPr>
              <w:t>10.</w:t>
            </w:r>
            <w:r w:rsidRPr="006F62DA">
              <w:rPr>
                <w:lang w:val="es-ES"/>
              </w:rPr>
              <w:tab/>
              <w:t>Idioma de la Oferta</w:t>
            </w:r>
            <w:bookmarkEnd w:id="17"/>
          </w:p>
        </w:tc>
        <w:tc>
          <w:tcPr>
            <w:tcW w:w="6660" w:type="dxa"/>
          </w:tcPr>
          <w:p w:rsidR="00961670" w:rsidRPr="006F62DA" w:rsidRDefault="00961670" w:rsidP="00431082">
            <w:pPr>
              <w:numPr>
                <w:ilvl w:val="1"/>
                <w:numId w:val="6"/>
              </w:numPr>
              <w:tabs>
                <w:tab w:val="clear" w:pos="360"/>
              </w:tabs>
              <w:spacing w:after="200"/>
              <w:ind w:left="576" w:hanging="576"/>
              <w:jc w:val="both"/>
              <w:rPr>
                <w:lang w:val="es-ES"/>
              </w:rPr>
            </w:pPr>
            <w:r w:rsidRPr="006F62DA">
              <w:rPr>
                <w:lang w:val="es-ES"/>
              </w:rPr>
              <w:t>La Oferta, así como toda la correspondencia y documentos relativos a la oferta intercambiados entre el Oferente y el Comprador deberán ser escritos en español</w:t>
            </w:r>
            <w:r w:rsidRPr="006F62DA">
              <w:rPr>
                <w:b/>
                <w:bCs/>
                <w:lang w:val="es-ES"/>
              </w:rPr>
              <w:t>.</w:t>
            </w:r>
            <w:r w:rsidRPr="006F62DA">
              <w:rPr>
                <w:lang w:val="es-ES"/>
              </w:rPr>
              <w:t xml:space="preserve"> 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 Salvo los documentos que componen la Oferta cuya traducción debe ser debidamente autenticados </w:t>
            </w:r>
            <w:r w:rsidRPr="006F62DA">
              <w:rPr>
                <w:iCs/>
                <w:lang w:val="es-ES"/>
              </w:rPr>
              <w:t>que debe ser autenticada por el Consulado de Honduras en el país donde se expide y posteriormente refrendada por la Secretaria de Estado en el Despacho de Relaciones Exteriores o en su defecto apostillado.</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8" w:name="_Toc106187678"/>
            <w:r w:rsidRPr="006F62DA">
              <w:rPr>
                <w:lang w:val="es-ES"/>
              </w:rPr>
              <w:t>11.</w:t>
            </w:r>
            <w:r w:rsidRPr="006F62DA">
              <w:rPr>
                <w:lang w:val="es-ES"/>
              </w:rPr>
              <w:tab/>
              <w:t>Documentos que componen la Oferta</w:t>
            </w:r>
            <w:bookmarkEnd w:id="18"/>
          </w:p>
        </w:tc>
        <w:tc>
          <w:tcPr>
            <w:tcW w:w="6660" w:type="dxa"/>
          </w:tcPr>
          <w:p w:rsidR="00961670" w:rsidRPr="006F62DA" w:rsidRDefault="00961670" w:rsidP="00431082">
            <w:pPr>
              <w:numPr>
                <w:ilvl w:val="1"/>
                <w:numId w:val="7"/>
              </w:numPr>
              <w:spacing w:after="200"/>
              <w:ind w:left="576" w:hanging="576"/>
              <w:jc w:val="both"/>
              <w:rPr>
                <w:lang w:val="es-ES"/>
              </w:rPr>
            </w:pPr>
            <w:r w:rsidRPr="006F62DA">
              <w:rPr>
                <w:lang w:val="es-ES"/>
              </w:rPr>
              <w:t>La Oferta estará compuesta por los siguientes documentos:</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Formulario de Oferta y Lista de Precios, de conformidad con las Cláusulas 12, 14 y 15 de las IAO;</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Garantía de Mantenimiento de la Oferta, de conformidad con la Cláusula 21 de las IAO, si así se requiere;</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confirmación escrita que autorice al signatario de la oferta a comprometer al Oferente, de conformidad con la Cláusula 22 de las IAO;</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 xml:space="preserve">evidencia documentada, de conformidad con la cláusula 16 de las IAO, que establezca que el Oferente es elegible para presentar una oferta; </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 xml:space="preserve">evidencia documentada, de conformidad con la Cláusula 17 de las IAO, que certifique que los Bienes </w:t>
            </w:r>
            <w:r w:rsidRPr="006F62DA">
              <w:rPr>
                <w:lang w:val="es-ES"/>
              </w:rPr>
              <w:lastRenderedPageBreak/>
              <w:t>y/o Servicios y Servicios Conexos que proporcionará el Oferente son de origen elegible;</w:t>
            </w:r>
          </w:p>
          <w:p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 xml:space="preserve">evidencia documentada, de conformidad con las Cláusulas 18 y 30 de las IAO, que establezca que los Bienes y/o Servicios y Servicios Conexos se ajustan sustancialmente a los Documentos de Licitación; </w:t>
            </w:r>
          </w:p>
          <w:p w:rsidR="00961670" w:rsidRPr="006F62DA" w:rsidRDefault="00961670" w:rsidP="00431082">
            <w:pPr>
              <w:tabs>
                <w:tab w:val="num" w:pos="1152"/>
              </w:tabs>
              <w:spacing w:after="200"/>
              <w:ind w:left="1152" w:hanging="576"/>
              <w:jc w:val="both"/>
              <w:rPr>
                <w:lang w:val="es-ES"/>
              </w:rPr>
            </w:pPr>
            <w:r w:rsidRPr="006F62DA">
              <w:rPr>
                <w:lang w:val="es-ES"/>
              </w:rPr>
              <w:t>(g)</w:t>
            </w:r>
            <w:r w:rsidRPr="006F62DA">
              <w:rPr>
                <w:lang w:val="es-ES"/>
              </w:rPr>
              <w:tab/>
              <w:t>evidencia documentada, de conformidad con la Cláusula 19 de las IAO, que establezca que el   Oferente está calificado para ejecutar el contrato en caso que su oferta sea aceptada; y</w:t>
            </w:r>
          </w:p>
          <w:p w:rsidR="00961670" w:rsidRPr="006F62DA" w:rsidRDefault="00961670" w:rsidP="00431082">
            <w:pPr>
              <w:tabs>
                <w:tab w:val="num" w:pos="1152"/>
              </w:tabs>
              <w:spacing w:after="200"/>
              <w:ind w:left="1152" w:hanging="576"/>
              <w:jc w:val="both"/>
              <w:rPr>
                <w:lang w:val="es-ES"/>
              </w:rPr>
            </w:pPr>
            <w:r w:rsidRPr="006F62DA">
              <w:rPr>
                <w:lang w:val="es-ES"/>
              </w:rPr>
              <w:t>(h)</w:t>
            </w:r>
            <w:r w:rsidRPr="006F62DA">
              <w:rPr>
                <w:lang w:val="es-ES"/>
              </w:rPr>
              <w:tab/>
              <w:t xml:space="preserve">cualquier otro documento requerido en los </w:t>
            </w:r>
            <w:r w:rsidRPr="006F62DA">
              <w:rPr>
                <w:b/>
                <w:lang w:val="es-ES"/>
              </w:rPr>
              <w:t>DDL</w:t>
            </w:r>
            <w:r w:rsidRPr="006F62DA">
              <w:rPr>
                <w:lang w:val="es-ES"/>
              </w:rPr>
              <w:t xml:space="preserve">. </w:t>
            </w:r>
            <w:r w:rsidRPr="006F62DA">
              <w:rPr>
                <w:lang w:val="es-ES"/>
              </w:rPr>
              <w:br/>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19" w:name="_Toc106187679"/>
            <w:r w:rsidRPr="006F62DA">
              <w:rPr>
                <w:lang w:val="es-ES"/>
              </w:rPr>
              <w:lastRenderedPageBreak/>
              <w:t xml:space="preserve">12. </w:t>
            </w:r>
            <w:r w:rsidRPr="006F62DA">
              <w:rPr>
                <w:lang w:val="es-ES"/>
              </w:rPr>
              <w:tab/>
              <w:t>Formulario de Oferta y Lista de Precios</w:t>
            </w:r>
            <w:bookmarkEnd w:id="19"/>
          </w:p>
        </w:tc>
        <w:tc>
          <w:tcPr>
            <w:tcW w:w="6660" w:type="dxa"/>
          </w:tcPr>
          <w:p w:rsidR="00961670" w:rsidRPr="006F62DA" w:rsidRDefault="00961670" w:rsidP="00431082">
            <w:pPr>
              <w:numPr>
                <w:ilvl w:val="1"/>
                <w:numId w:val="9"/>
              </w:numPr>
              <w:tabs>
                <w:tab w:val="clear" w:pos="360"/>
              </w:tabs>
              <w:spacing w:after="200"/>
              <w:ind w:left="576" w:hanging="576"/>
              <w:jc w:val="both"/>
              <w:rPr>
                <w:lang w:val="es-ES"/>
              </w:rPr>
            </w:pPr>
            <w:r w:rsidRPr="006F62DA">
              <w:rPr>
                <w:lang w:val="es-ES"/>
              </w:rPr>
              <w:t xml:space="preserve">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 </w:t>
            </w:r>
          </w:p>
          <w:p w:rsidR="00961670" w:rsidRPr="006F62DA" w:rsidRDefault="00961670" w:rsidP="00431082">
            <w:pPr>
              <w:spacing w:after="200"/>
              <w:ind w:left="576" w:hanging="576"/>
              <w:jc w:val="both"/>
              <w:rPr>
                <w:lang w:val="es-ES"/>
              </w:rPr>
            </w:pPr>
            <w:r w:rsidRPr="006F62DA">
              <w:rPr>
                <w:lang w:val="es-ES"/>
              </w:rPr>
              <w:t>12.2</w:t>
            </w:r>
            <w:r w:rsidRPr="006F62DA">
              <w:rPr>
                <w:lang w:val="es-ES"/>
              </w:rPr>
              <w:tab/>
              <w:t>El Oferente presentará la Lista de Precios de los Bienes y/o Servicios y Servicios Conexos, según corresponda a su origen y utilizando los formularios suministrados en la Sección IV, Formularios de la Oferta.</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0" w:name="_Toc106187680"/>
            <w:r w:rsidRPr="006F62DA">
              <w:rPr>
                <w:lang w:val="es-ES"/>
              </w:rPr>
              <w:t>13.</w:t>
            </w:r>
            <w:r w:rsidRPr="006F62DA">
              <w:rPr>
                <w:lang w:val="es-ES"/>
              </w:rPr>
              <w:tab/>
              <w:t>Ofertas Alternativas</w:t>
            </w:r>
            <w:bookmarkEnd w:id="20"/>
          </w:p>
        </w:tc>
        <w:tc>
          <w:tcPr>
            <w:tcW w:w="6660" w:type="dxa"/>
          </w:tcPr>
          <w:p w:rsidR="00961670" w:rsidRPr="006F62DA" w:rsidRDefault="00961670" w:rsidP="00431082">
            <w:pPr>
              <w:numPr>
                <w:ilvl w:val="1"/>
                <w:numId w:val="10"/>
              </w:numPr>
              <w:tabs>
                <w:tab w:val="clear" w:pos="360"/>
              </w:tabs>
              <w:spacing w:after="200"/>
              <w:ind w:left="576" w:hanging="576"/>
              <w:jc w:val="both"/>
              <w:rPr>
                <w:lang w:val="es-ES"/>
              </w:rPr>
            </w:pPr>
            <w:r w:rsidRPr="006F62DA">
              <w:rPr>
                <w:lang w:val="es-ES"/>
              </w:rPr>
              <w:t xml:space="preserve">A menos que se indique lo contrario en los </w:t>
            </w:r>
            <w:r w:rsidRPr="006F62DA">
              <w:rPr>
                <w:b/>
                <w:lang w:val="es-ES"/>
              </w:rPr>
              <w:t>DDL</w:t>
            </w:r>
            <w:r w:rsidRPr="006F62DA">
              <w:rPr>
                <w:b/>
                <w:bCs/>
                <w:lang w:val="es-ES"/>
              </w:rPr>
              <w:t>,</w:t>
            </w:r>
            <w:r w:rsidRPr="006F62DA">
              <w:rPr>
                <w:lang w:val="es-ES"/>
              </w:rPr>
              <w:t xml:space="preserve"> no se considerarán ofertas alternativas.</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1" w:name="_Toc106187681"/>
            <w:r w:rsidRPr="006F62DA">
              <w:rPr>
                <w:lang w:val="es-ES"/>
              </w:rPr>
              <w:t xml:space="preserve">14. </w:t>
            </w:r>
            <w:r w:rsidRPr="006F62DA">
              <w:rPr>
                <w:lang w:val="es-ES"/>
              </w:rPr>
              <w:tab/>
              <w:t>Precios de la Oferta y Descuentos</w:t>
            </w:r>
            <w:bookmarkEnd w:id="21"/>
          </w:p>
        </w:tc>
        <w:tc>
          <w:tcPr>
            <w:tcW w:w="6660" w:type="dxa"/>
          </w:tcPr>
          <w:p w:rsidR="00961670" w:rsidRPr="006F62DA" w:rsidRDefault="00961670" w:rsidP="00431082">
            <w:pPr>
              <w:numPr>
                <w:ilvl w:val="1"/>
                <w:numId w:val="11"/>
              </w:numPr>
              <w:tabs>
                <w:tab w:val="clear" w:pos="360"/>
              </w:tabs>
              <w:spacing w:after="200"/>
              <w:ind w:left="576" w:hanging="576"/>
              <w:jc w:val="both"/>
              <w:rPr>
                <w:lang w:val="es-ES"/>
              </w:rPr>
            </w:pPr>
            <w:r w:rsidRPr="006F62DA">
              <w:rPr>
                <w:lang w:val="es-ES"/>
              </w:rPr>
              <w:t>Los precios y descuentos cotizados por el Oferente en el Formulario de Presentación de la Oferta y en la Lista de Precios deberán ajustarse a los requerimientos que se indican a continuación.</w:t>
            </w:r>
          </w:p>
          <w:p w:rsidR="00961670" w:rsidRPr="006F62DA" w:rsidRDefault="00961670" w:rsidP="00431082">
            <w:pPr>
              <w:spacing w:after="200"/>
              <w:ind w:left="576" w:hanging="576"/>
              <w:jc w:val="both"/>
              <w:rPr>
                <w:lang w:val="es-ES"/>
              </w:rPr>
            </w:pPr>
            <w:r w:rsidRPr="006F62DA">
              <w:rPr>
                <w:lang w:val="es-ES"/>
              </w:rPr>
              <w:t>14.2</w:t>
            </w:r>
            <w:r w:rsidRPr="006F62DA">
              <w:rPr>
                <w:lang w:val="es-ES"/>
              </w:rPr>
              <w:tab/>
              <w:t xml:space="preserve">Todos los lotes y artículos deberán enumerarse y cotizarse por separado en el Formulario de Lista de Precios. Si una Lista de Precios detalla artículos pero no los cotiza, se asumirá que los precios están incluidos en los precios de otros artículos. Asimismo, cuando algún lote o artículo no aparezca en la Lista de Precios se asumirá que no está incluido en la oferta, y de considerarse que la oferta cumple sustancialmente, se aplicarán los ajustes correspondientes, de conformidad con la Cláusula 31 de las IAO. </w:t>
            </w:r>
          </w:p>
          <w:p w:rsidR="00961670" w:rsidRPr="006F62DA" w:rsidRDefault="00961670" w:rsidP="00431082">
            <w:pPr>
              <w:numPr>
                <w:ilvl w:val="1"/>
                <w:numId w:val="12"/>
              </w:numPr>
              <w:tabs>
                <w:tab w:val="clear" w:pos="420"/>
              </w:tabs>
              <w:spacing w:after="200"/>
              <w:ind w:left="576" w:hanging="576"/>
              <w:jc w:val="both"/>
              <w:rPr>
                <w:lang w:val="es-ES"/>
              </w:rPr>
            </w:pPr>
            <w:r w:rsidRPr="006F62DA">
              <w:rPr>
                <w:lang w:val="es-ES"/>
              </w:rPr>
              <w:lastRenderedPageBreak/>
              <w:t xml:space="preserve">El precio cotizado en el formulario de Presentación de la Oferta deberá ser el precio total de la oferta, excluyendo cualquier descuento que se ofrezca. </w:t>
            </w:r>
          </w:p>
          <w:p w:rsidR="00961670" w:rsidRPr="006F62DA" w:rsidRDefault="00961670" w:rsidP="00431082">
            <w:pPr>
              <w:numPr>
                <w:ilvl w:val="1"/>
                <w:numId w:val="12"/>
              </w:numPr>
              <w:tabs>
                <w:tab w:val="clear" w:pos="420"/>
              </w:tabs>
              <w:spacing w:after="200"/>
              <w:ind w:left="576" w:hanging="576"/>
              <w:jc w:val="both"/>
              <w:rPr>
                <w:lang w:val="es-ES"/>
              </w:rPr>
            </w:pPr>
            <w:r w:rsidRPr="006F62DA">
              <w:rPr>
                <w:lang w:val="es-ES"/>
              </w:rPr>
              <w:t xml:space="preserve">El Oferente cotizará cualquier descuento incondicional e indicará su método de aplicación en el formulario de Presentación de la Oferta. </w:t>
            </w:r>
          </w:p>
          <w:p w:rsidR="00961670" w:rsidRPr="006F62DA" w:rsidRDefault="00961670" w:rsidP="00431082">
            <w:pPr>
              <w:numPr>
                <w:ilvl w:val="1"/>
                <w:numId w:val="12"/>
              </w:numPr>
              <w:tabs>
                <w:tab w:val="clear" w:pos="420"/>
              </w:tabs>
              <w:suppressAutoHyphens/>
              <w:spacing w:after="200"/>
              <w:ind w:left="576" w:hanging="576"/>
              <w:jc w:val="both"/>
              <w:rPr>
                <w:lang w:val="es-ES"/>
              </w:rPr>
            </w:pPr>
            <w:r w:rsidRPr="006F62DA">
              <w:rPr>
                <w:lang w:val="es-ES"/>
              </w:rPr>
              <w:t xml:space="preserve">Las expresiones DDP, DPA y otros términos afines se regirán por las normas prescritas en la edición vigente de </w:t>
            </w:r>
            <w:proofErr w:type="spellStart"/>
            <w:r w:rsidRPr="006F62DA">
              <w:rPr>
                <w:lang w:val="es-ES"/>
              </w:rPr>
              <w:t>Incoterms</w:t>
            </w:r>
            <w:proofErr w:type="spellEnd"/>
            <w:r w:rsidRPr="006F62DA">
              <w:rPr>
                <w:lang w:val="es-ES"/>
              </w:rPr>
              <w:t xml:space="preserve"> publicada por la Cámara de Comercio Internacional (www.iccwbo.org), según se indique en los DDL 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Asimismo, el Oferente podrá adquirir servicios de seguros de cualquier país elegible de conformidad con la Sección V, Países Elegibles. Los precios deberán registrarse de la siguiente manera: </w:t>
            </w:r>
          </w:p>
          <w:p w:rsidR="00961670" w:rsidRPr="006F62DA" w:rsidRDefault="00961670" w:rsidP="00431082">
            <w:pPr>
              <w:suppressAutoHyphens/>
              <w:spacing w:after="180"/>
              <w:ind w:left="1692" w:hanging="576"/>
              <w:jc w:val="both"/>
              <w:rPr>
                <w:lang w:val="es-ES"/>
              </w:rPr>
            </w:pPr>
            <w:r w:rsidRPr="006F62DA">
              <w:rPr>
                <w:lang w:val="es-ES"/>
              </w:rPr>
              <w:t xml:space="preserve"> (i) </w:t>
            </w:r>
            <w:r w:rsidRPr="006F62DA">
              <w:rPr>
                <w:lang w:val="es-ES"/>
              </w:rPr>
              <w:tab/>
              <w:t xml:space="preserve">el precio de los bienes y/o Servicios cotizados entregados en el lugar de destino convenido en Honduras especificado en los </w:t>
            </w:r>
            <w:r w:rsidRPr="006F62DA">
              <w:rPr>
                <w:b/>
                <w:bCs/>
                <w:lang w:val="es-ES"/>
              </w:rPr>
              <w:t>DDL</w:t>
            </w:r>
            <w:r w:rsidRPr="006F62DA">
              <w:rPr>
                <w:lang w:val="es-ES"/>
              </w:rPr>
              <w:t xml:space="preserve">, incluyendo todos los derechos de aduana y los impuestos a la venta o de otro tipo ya pagados o por pagar sobre los componentes y materia prima utilizada en la fabricación o ensamblaje de los bienes; </w:t>
            </w:r>
          </w:p>
          <w:p w:rsidR="00961670" w:rsidRPr="006F62DA" w:rsidRDefault="00961670" w:rsidP="00431082">
            <w:pPr>
              <w:numPr>
                <w:ilvl w:val="1"/>
                <w:numId w:val="13"/>
              </w:numPr>
              <w:tabs>
                <w:tab w:val="clear" w:pos="2052"/>
                <w:tab w:val="left" w:pos="1692"/>
              </w:tabs>
              <w:suppressAutoHyphens/>
              <w:spacing w:after="180"/>
              <w:ind w:left="1692" w:hanging="576"/>
              <w:jc w:val="both"/>
              <w:rPr>
                <w:lang w:val="es-ES"/>
              </w:rPr>
            </w:pPr>
            <w:r w:rsidRPr="006F62DA">
              <w:rPr>
                <w:lang w:val="es-ES"/>
              </w:rPr>
              <w:t>todo impuesto a las ventas u otro tipo de impuesto que obligue Honduras a pagar sobre los Bienes y/o Servicios en caso de ser adjudicado el Contrato al Oferente.</w:t>
            </w:r>
          </w:p>
          <w:p w:rsidR="00961670" w:rsidRPr="006F62DA" w:rsidRDefault="00961670" w:rsidP="00431082">
            <w:pPr>
              <w:suppressAutoHyphens/>
              <w:spacing w:after="220"/>
              <w:ind w:left="576" w:hanging="576"/>
              <w:jc w:val="both"/>
              <w:rPr>
                <w:lang w:val="es-ES"/>
              </w:rPr>
            </w:pPr>
            <w:r w:rsidRPr="006F62DA">
              <w:rPr>
                <w:lang w:val="es-ES"/>
              </w:rPr>
              <w:t>14.6</w:t>
            </w:r>
            <w:r w:rsidRPr="006F62DA">
              <w:rPr>
                <w:lang w:val="es-ES"/>
              </w:rPr>
              <w:tab/>
              <w:t xml:space="preserve">Los precios cotizados por el Oferente serán fijos durante la ejecución del Contrato y no estarán sujetos a ninguna variación por ningún motivo, salvo indicación contraria en los </w:t>
            </w:r>
            <w:r w:rsidRPr="006F62DA">
              <w:rPr>
                <w:b/>
                <w:lang w:val="es-ES"/>
              </w:rPr>
              <w:t>DDL</w:t>
            </w:r>
            <w:r w:rsidRPr="006F62DA">
              <w:rPr>
                <w:lang w:val="es-ES"/>
              </w:rPr>
              <w:t xml:space="preserve">. Una oferta presentada con precios ajustables no responde a lo solicitado y, en consecuencia, será rechazada de conformidad con la Cláusula 30 de las IAO. Sin embargo, si de acuerdo con lo indicado en los </w:t>
            </w:r>
            <w:r w:rsidRPr="006F62DA">
              <w:rPr>
                <w:b/>
                <w:lang w:val="es-ES"/>
              </w:rPr>
              <w:t>DDL,</w:t>
            </w:r>
            <w:r w:rsidRPr="006F62DA">
              <w:rPr>
                <w:lang w:val="es-ES"/>
              </w:rPr>
              <w:t xml:space="preserve"> los precios cotizados </w:t>
            </w:r>
            <w:r w:rsidRPr="006F62DA">
              <w:rPr>
                <w:lang w:val="es-ES"/>
              </w:rPr>
              <w:lastRenderedPageBreak/>
              <w:t>por el Oferente pueden ser ajustables durante la ejecución del Contrato, las ofertas que coticen precios fijos no serán rechazadas, y el ajuste de los precios se considerará igual a cero.</w:t>
            </w:r>
          </w:p>
          <w:p w:rsidR="00961670" w:rsidRPr="006F62DA" w:rsidRDefault="00961670" w:rsidP="00431082">
            <w:pPr>
              <w:suppressAutoHyphens/>
              <w:spacing w:after="200"/>
              <w:ind w:left="576" w:hanging="576"/>
              <w:jc w:val="both"/>
              <w:rPr>
                <w:lang w:val="es-ES"/>
              </w:rPr>
            </w:pPr>
            <w:r w:rsidRPr="006F62DA">
              <w:rPr>
                <w:lang w:val="es-ES"/>
              </w:rPr>
              <w:t>14.7</w:t>
            </w:r>
            <w:r w:rsidRPr="006F62DA">
              <w:rPr>
                <w:lang w:val="es-ES"/>
              </w:rPr>
              <w:tab/>
              <w:t xml:space="preserve">Si así se indica en la </w:t>
            </w:r>
            <w:proofErr w:type="spellStart"/>
            <w:r w:rsidRPr="006F62DA">
              <w:rPr>
                <w:lang w:val="es-ES"/>
              </w:rPr>
              <w:t>subcláusula</w:t>
            </w:r>
            <w:proofErr w:type="spellEnd"/>
            <w:r w:rsidRPr="006F62DA">
              <w:rPr>
                <w:lang w:val="es-ES"/>
              </w:rPr>
              <w:t xml:space="preserve"> 1.1 de las IAO, el Aviso de Licitación será por ofertas para contratos individuales (lotes) o para combinación de contratos (grupos). A menos que se indique lo contrario en los </w:t>
            </w:r>
            <w:r w:rsidRPr="006F62DA">
              <w:rPr>
                <w:b/>
                <w:lang w:val="es-ES"/>
              </w:rPr>
              <w:t>DDL</w:t>
            </w:r>
            <w:r w:rsidRPr="006F62DA">
              <w:rPr>
                <w:lang w:val="es-ES"/>
              </w:rPr>
              <w:t xml:space="preserve">,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w:t>
            </w:r>
            <w:proofErr w:type="spellStart"/>
            <w:r w:rsidRPr="006F62DA">
              <w:rPr>
                <w:lang w:val="es-ES"/>
              </w:rPr>
              <w:t>Subcláusula</w:t>
            </w:r>
            <w:proofErr w:type="spellEnd"/>
            <w:r w:rsidRPr="006F62DA">
              <w:rPr>
                <w:lang w:val="es-ES"/>
              </w:rPr>
              <w:t xml:space="preserve"> 14.4 de las IAO, siempre y cuando las ofertas por todos los lotes sean presentadas y abiertas al mismo tiempo.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2" w:name="_Toc106187682"/>
            <w:r w:rsidRPr="006F62DA">
              <w:rPr>
                <w:lang w:val="es-ES"/>
              </w:rPr>
              <w:lastRenderedPageBreak/>
              <w:t>15.</w:t>
            </w:r>
            <w:r w:rsidRPr="006F62DA">
              <w:rPr>
                <w:lang w:val="es-ES"/>
              </w:rPr>
              <w:tab/>
              <w:t>Moneda de la Oferta</w:t>
            </w:r>
            <w:bookmarkEnd w:id="22"/>
          </w:p>
        </w:tc>
        <w:tc>
          <w:tcPr>
            <w:tcW w:w="6660" w:type="dxa"/>
          </w:tcPr>
          <w:p w:rsidR="00961670" w:rsidRPr="006F62DA" w:rsidRDefault="00961670" w:rsidP="00431082">
            <w:pPr>
              <w:spacing w:after="200"/>
              <w:ind w:left="576" w:hanging="576"/>
              <w:jc w:val="both"/>
              <w:rPr>
                <w:lang w:val="es-ES"/>
              </w:rPr>
            </w:pPr>
            <w:r w:rsidRPr="006F62DA">
              <w:rPr>
                <w:lang w:val="es-ES"/>
              </w:rPr>
              <w:t>15.1</w:t>
            </w:r>
            <w:r w:rsidRPr="006F62DA">
              <w:rPr>
                <w:lang w:val="es-ES"/>
              </w:rPr>
              <w:tab/>
              <w:t xml:space="preserve">El Oferente cotizará en Lempiras </w:t>
            </w:r>
            <w:r w:rsidRPr="006F62DA">
              <w:t xml:space="preserve">salvo que en los DDL se indique que los Oferentes podrán expresar el precio de su oferta en cualquier moneda plenamente convertible. En tal caso, </w:t>
            </w:r>
            <w:r w:rsidRPr="006F62DA">
              <w:rPr>
                <w:lang w:val="es-ES"/>
              </w:rPr>
              <w:t xml:space="preserve">los Oferentes que deseen que se les pague en varias monedas, deberán cotizar su oferta en esas monedas pero no podrán emplear más de tres monedas además del Lempira.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3" w:name="_Toc106187683"/>
            <w:r w:rsidRPr="006F62DA">
              <w:rPr>
                <w:lang w:val="es-ES"/>
              </w:rPr>
              <w:t xml:space="preserve">16. </w:t>
            </w:r>
            <w:r w:rsidRPr="006F62DA">
              <w:rPr>
                <w:lang w:val="es-ES"/>
              </w:rPr>
              <w:tab/>
              <w:t>Documentos que establecen la elegibilidad del Oferente</w:t>
            </w:r>
            <w:bookmarkEnd w:id="23"/>
          </w:p>
        </w:tc>
        <w:tc>
          <w:tcPr>
            <w:tcW w:w="6660" w:type="dxa"/>
          </w:tcPr>
          <w:p w:rsidR="00961670" w:rsidRPr="006F62DA" w:rsidRDefault="00961670" w:rsidP="00431082">
            <w:pPr>
              <w:spacing w:after="200"/>
              <w:ind w:left="576" w:hanging="576"/>
              <w:jc w:val="both"/>
              <w:rPr>
                <w:lang w:val="es-ES"/>
              </w:rPr>
            </w:pPr>
            <w:r w:rsidRPr="006F62DA">
              <w:rPr>
                <w:lang w:val="es-ES"/>
              </w:rPr>
              <w:t>16.1</w:t>
            </w:r>
            <w:r w:rsidRPr="006F62DA">
              <w:rPr>
                <w:lang w:val="es-ES"/>
              </w:rPr>
              <w:tab/>
              <w:t xml:space="preserve">Para establecer su elegibilidad, de conformidad con la Cláusula 4 de las IAO, los Oferentes deberán completar el Formulario de Oferta, incluido en la Sección IV, Formularios de la Oferta.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r w:rsidRPr="006F62DA">
              <w:rPr>
                <w:lang w:val="es-ES"/>
              </w:rPr>
              <w:t>17.</w:t>
            </w:r>
            <w:r w:rsidRPr="006F62DA">
              <w:rPr>
                <w:lang w:val="es-ES"/>
              </w:rPr>
              <w:tab/>
              <w:t>Documentos que establecen la elegibilidad de los Bienes y/o Servicios y Servicios Conexos</w:t>
            </w:r>
          </w:p>
        </w:tc>
        <w:tc>
          <w:tcPr>
            <w:tcW w:w="6660" w:type="dxa"/>
          </w:tcPr>
          <w:p w:rsidR="00961670" w:rsidRPr="006F62DA" w:rsidRDefault="00961670" w:rsidP="00431082">
            <w:pPr>
              <w:spacing w:after="200"/>
              <w:ind w:left="576" w:hanging="576"/>
              <w:jc w:val="both"/>
              <w:rPr>
                <w:lang w:val="es-ES"/>
              </w:rPr>
            </w:pPr>
            <w:r w:rsidRPr="006F62DA">
              <w:rPr>
                <w:lang w:val="es-ES"/>
              </w:rPr>
              <w:t>17.1</w:t>
            </w:r>
            <w:r w:rsidRPr="006F62DA">
              <w:rPr>
                <w:lang w:val="es-ES"/>
              </w:rPr>
              <w:tab/>
              <w:t>No se requiere presentar documentos para establecer elegibilidad de los Bienes y/o Servicios y Servicios Conexos.</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4" w:name="_Toc106187685"/>
            <w:r w:rsidRPr="006F62DA">
              <w:rPr>
                <w:lang w:val="es-ES"/>
              </w:rPr>
              <w:t>18.</w:t>
            </w:r>
            <w:r w:rsidRPr="006F62DA">
              <w:rPr>
                <w:lang w:val="es-ES"/>
              </w:rPr>
              <w:tab/>
              <w:t>Documentos que establecen la conformidad de los Bienes y/o Servicios y Servicios Conexos</w:t>
            </w:r>
            <w:bookmarkEnd w:id="24"/>
          </w:p>
        </w:tc>
        <w:tc>
          <w:tcPr>
            <w:tcW w:w="6660" w:type="dxa"/>
          </w:tcPr>
          <w:p w:rsidR="00961670" w:rsidRPr="006F62DA" w:rsidRDefault="00961670" w:rsidP="00431082">
            <w:pPr>
              <w:spacing w:after="200"/>
              <w:ind w:left="576" w:hanging="576"/>
              <w:jc w:val="both"/>
              <w:rPr>
                <w:lang w:val="es-ES"/>
              </w:rPr>
            </w:pPr>
            <w:r w:rsidRPr="006F62DA">
              <w:rPr>
                <w:lang w:val="es-ES"/>
              </w:rPr>
              <w:t>18.1</w:t>
            </w:r>
            <w:r w:rsidRPr="006F62DA">
              <w:rPr>
                <w:lang w:val="es-ES"/>
              </w:rPr>
              <w:tab/>
              <w:t xml:space="preserve">Con el fin de establecer la conformidad de los Bienes y/o Servicios y Servicios Conexos, los Oferentes deberán proporcionar como parte de la Oferta evidencia documentada acreditando que los Bienes y/o Servicios cumplen con las especificaciones técnicas y los estándares especificados en la Sección VI, Lista de Requerimientos. </w:t>
            </w:r>
          </w:p>
          <w:p w:rsidR="00961670" w:rsidRPr="006F62DA" w:rsidRDefault="00961670" w:rsidP="00431082">
            <w:pPr>
              <w:spacing w:after="200"/>
              <w:ind w:left="576" w:hanging="576"/>
              <w:jc w:val="both"/>
              <w:rPr>
                <w:lang w:val="es-ES"/>
              </w:rPr>
            </w:pPr>
            <w:r w:rsidRPr="006F62DA">
              <w:rPr>
                <w:lang w:val="es-ES"/>
              </w:rPr>
              <w:t>18.2</w:t>
            </w:r>
            <w:r w:rsidRPr="006F62DA">
              <w:rPr>
                <w:lang w:val="es-ES"/>
              </w:rPr>
              <w:tab/>
              <w:t xml:space="preserve">La evidencia documentada puede ser en forma de literatura impresa, planos o datos, y deberá incluir una descripción </w:t>
            </w:r>
            <w:r w:rsidRPr="006F62DA">
              <w:rPr>
                <w:lang w:val="es-ES"/>
              </w:rPr>
              <w:lastRenderedPageBreak/>
              <w:t>detallada de las características esenciales técnicas y de funcionamiento de cada artículo demostrando conformidad sustancial de los Bienes y/o Servicios y Servicios Conexos con las especificaciones técnicas. De ser procedente el Oferente incluirá una declaración de variaciones y excepciones a las provisiones en los Requisitos de los Bienes y/o Servicios y Servicios.</w:t>
            </w:r>
          </w:p>
          <w:p w:rsidR="00961670" w:rsidRPr="006F62DA" w:rsidRDefault="00961670" w:rsidP="00431082">
            <w:pPr>
              <w:spacing w:after="200"/>
              <w:ind w:left="576" w:hanging="576"/>
              <w:jc w:val="both"/>
              <w:rPr>
                <w:lang w:val="es-ES"/>
              </w:rPr>
            </w:pPr>
            <w:r w:rsidRPr="006F62DA">
              <w:rPr>
                <w:lang w:val="es-ES"/>
              </w:rPr>
              <w:t>18.3</w:t>
            </w:r>
            <w:r w:rsidRPr="006F62DA">
              <w:rPr>
                <w:lang w:val="es-ES"/>
              </w:rPr>
              <w:tab/>
              <w:t xml:space="preserve">Los Oferentes también deberán proporcionar una lista detallada que incluya disponibilidad y precios actuales de repuestos, herramientas especiales, etc. necesarias para el adecuado y continuo funcionamiento de los bienes durante el período indicado en los </w:t>
            </w:r>
            <w:r w:rsidRPr="006F62DA">
              <w:rPr>
                <w:b/>
                <w:lang w:val="es-ES"/>
              </w:rPr>
              <w:t>DDL</w:t>
            </w:r>
            <w:r w:rsidRPr="006F62DA">
              <w:rPr>
                <w:lang w:val="es-ES"/>
              </w:rPr>
              <w:t xml:space="preserve">, a partir del inicio de la utilización de los bienes por el Comprador. </w:t>
            </w:r>
          </w:p>
          <w:p w:rsidR="00961670" w:rsidRPr="006F62DA" w:rsidRDefault="00961670" w:rsidP="00431082">
            <w:pPr>
              <w:spacing w:after="200"/>
              <w:ind w:left="576" w:hanging="576"/>
              <w:jc w:val="both"/>
              <w:rPr>
                <w:lang w:val="es-ES"/>
              </w:rPr>
            </w:pPr>
            <w:r w:rsidRPr="006F62DA">
              <w:rPr>
                <w:lang w:val="es-ES"/>
              </w:rPr>
              <w:t>18.4</w:t>
            </w:r>
            <w:r w:rsidRPr="006F62DA">
              <w:rPr>
                <w:lang w:val="es-ES"/>
              </w:rPr>
              <w:tab/>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5" w:name="_Toc106187686"/>
            <w:r w:rsidRPr="006F62DA">
              <w:rPr>
                <w:lang w:val="es-ES"/>
              </w:rPr>
              <w:lastRenderedPageBreak/>
              <w:t>19.</w:t>
            </w:r>
            <w:r w:rsidRPr="006F62DA">
              <w:rPr>
                <w:lang w:val="es-ES"/>
              </w:rPr>
              <w:tab/>
              <w:t>Documentos que establecen las Calificaciones del Oferente</w:t>
            </w:r>
            <w:bookmarkEnd w:id="25"/>
          </w:p>
        </w:tc>
        <w:tc>
          <w:tcPr>
            <w:tcW w:w="6660" w:type="dxa"/>
          </w:tcPr>
          <w:p w:rsidR="00961670" w:rsidRPr="006F62DA" w:rsidRDefault="00961670" w:rsidP="00431082">
            <w:pPr>
              <w:numPr>
                <w:ilvl w:val="1"/>
                <w:numId w:val="26"/>
              </w:numPr>
              <w:tabs>
                <w:tab w:val="clear" w:pos="360"/>
              </w:tabs>
              <w:spacing w:after="240"/>
              <w:ind w:left="576" w:hanging="576"/>
              <w:jc w:val="both"/>
              <w:rPr>
                <w:lang w:val="es-ES"/>
              </w:rPr>
            </w:pPr>
            <w:r w:rsidRPr="006F62DA">
              <w:rPr>
                <w:lang w:val="es-ES"/>
              </w:rPr>
              <w:t xml:space="preserve">La evidencia documentada de las calificaciones del Oferente para ejecutar el contrato si su oferta es aceptada, deberá establecer a completa satisfacción del Comprador: </w:t>
            </w:r>
          </w:p>
          <w:p w:rsidR="00961670" w:rsidRPr="006F62DA" w:rsidRDefault="00961670" w:rsidP="00431082">
            <w:pPr>
              <w:spacing w:after="240"/>
              <w:ind w:left="1152" w:hanging="576"/>
              <w:jc w:val="both"/>
              <w:rPr>
                <w:lang w:val="es-ES"/>
              </w:rPr>
            </w:pPr>
            <w:r w:rsidRPr="006F62DA">
              <w:rPr>
                <w:lang w:val="es-ES"/>
              </w:rPr>
              <w:t xml:space="preserve">(a) </w:t>
            </w:r>
            <w:r w:rsidRPr="006F62DA">
              <w:rPr>
                <w:lang w:val="es-ES"/>
              </w:rPr>
              <w:tab/>
              <w:t xml:space="preserve">que, si se requiere en los </w:t>
            </w:r>
            <w:r w:rsidRPr="006F62DA">
              <w:rPr>
                <w:b/>
                <w:lang w:val="es-ES"/>
              </w:rPr>
              <w:t>DDL</w:t>
            </w:r>
            <w:r w:rsidRPr="006F62DA">
              <w:rPr>
                <w:lang w:val="es-ES"/>
              </w:rPr>
              <w:t xml:space="preserve">, el oferente que no fabrique o produzca los bienes a ser suministrados en Honduras deberá presentar una Autorización del Fabricante mediante el formulario incluido en la Sección IV, Formularios de la Oferta. </w:t>
            </w:r>
          </w:p>
          <w:p w:rsidR="00961670" w:rsidRPr="006F62DA" w:rsidRDefault="00961670" w:rsidP="00431082">
            <w:pPr>
              <w:spacing w:after="240"/>
              <w:ind w:left="1152" w:hanging="576"/>
              <w:jc w:val="both"/>
              <w:rPr>
                <w:lang w:val="es-ES"/>
              </w:rPr>
            </w:pPr>
            <w:r w:rsidRPr="006F62DA">
              <w:rPr>
                <w:lang w:val="es-ES"/>
              </w:rPr>
              <w:t>(b)</w:t>
            </w:r>
            <w:r w:rsidRPr="006F62DA">
              <w:rPr>
                <w:lang w:val="es-ES"/>
              </w:rPr>
              <w:tab/>
              <w:t xml:space="preserve">que, si se requiere en los </w:t>
            </w:r>
            <w:r w:rsidRPr="006F62DA">
              <w:rPr>
                <w:b/>
                <w:lang w:val="es-ES"/>
              </w:rPr>
              <w:t>DDL</w:t>
            </w:r>
            <w:r w:rsidRPr="006F62DA">
              <w:rPr>
                <w:b/>
                <w:bCs/>
                <w:lang w:val="es-ES"/>
              </w:rPr>
              <w:t>,</w:t>
            </w:r>
            <w:r w:rsidRPr="006F62DA">
              <w:rPr>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rsidR="00961670" w:rsidRPr="006F62DA" w:rsidRDefault="00961670" w:rsidP="00431082">
            <w:pPr>
              <w:spacing w:after="200"/>
              <w:ind w:left="1152" w:hanging="576"/>
              <w:jc w:val="both"/>
              <w:rPr>
                <w:lang w:val="es-ES"/>
              </w:rPr>
            </w:pPr>
            <w:r w:rsidRPr="006F62DA">
              <w:rPr>
                <w:lang w:val="es-ES"/>
              </w:rPr>
              <w:lastRenderedPageBreak/>
              <w:t>(c)</w:t>
            </w:r>
            <w:r w:rsidRPr="006F62DA">
              <w:rPr>
                <w:lang w:val="es-ES"/>
              </w:rPr>
              <w:tab/>
              <w:t xml:space="preserve">que el Oferente cumple con cada uno de los criterios de calificación estipulados en la Sección III, Criterios de Evaluación y Calificación.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6" w:name="_Toc106187687"/>
            <w:r w:rsidRPr="006F62DA">
              <w:rPr>
                <w:lang w:val="es-ES"/>
              </w:rPr>
              <w:lastRenderedPageBreak/>
              <w:t>20.</w:t>
            </w:r>
            <w:r w:rsidRPr="006F62DA">
              <w:rPr>
                <w:lang w:val="es-ES"/>
              </w:rPr>
              <w:tab/>
              <w:t>Período de Validez de las Ofertas</w:t>
            </w:r>
            <w:bookmarkEnd w:id="26"/>
          </w:p>
        </w:tc>
        <w:tc>
          <w:tcPr>
            <w:tcW w:w="6660" w:type="dxa"/>
          </w:tcPr>
          <w:p w:rsidR="00961670" w:rsidRPr="006F62DA" w:rsidRDefault="00961670" w:rsidP="00431082">
            <w:pPr>
              <w:spacing w:after="200"/>
              <w:ind w:left="576" w:hanging="576"/>
              <w:jc w:val="both"/>
              <w:rPr>
                <w:lang w:val="es-ES"/>
              </w:rPr>
            </w:pPr>
            <w:r w:rsidRPr="006F62DA">
              <w:rPr>
                <w:lang w:val="es-ES"/>
              </w:rPr>
              <w:t>20.1</w:t>
            </w:r>
            <w:r w:rsidRPr="006F62DA">
              <w:rPr>
                <w:lang w:val="es-ES"/>
              </w:rPr>
              <w:tab/>
              <w:t xml:space="preserve">Las ofertas se deberán mantener válidas por el período determinado en los </w:t>
            </w:r>
            <w:r w:rsidRPr="006F62DA">
              <w:rPr>
                <w:b/>
                <w:lang w:val="es-ES"/>
              </w:rPr>
              <w:t>DDL</w:t>
            </w:r>
            <w:r w:rsidRPr="006F62DA">
              <w:rPr>
                <w:lang w:val="es-ES"/>
              </w:rPr>
              <w:t xml:space="preserve"> a partir de la fecha límite para la presentación de ofertas establecida por el Comprador. Toda oferta con un período de validez menor será rechazada por el Comprador por incumplimiento.</w:t>
            </w:r>
          </w:p>
          <w:p w:rsidR="00961670" w:rsidRPr="006F62DA" w:rsidRDefault="00961670" w:rsidP="00431082">
            <w:pPr>
              <w:spacing w:after="200"/>
              <w:ind w:left="576" w:hanging="576"/>
              <w:jc w:val="both"/>
              <w:rPr>
                <w:lang w:val="es-ES"/>
              </w:rPr>
            </w:pPr>
            <w:r w:rsidRPr="006F62DA">
              <w:rPr>
                <w:lang w:val="es-ES"/>
              </w:rPr>
              <w:t>20.2</w:t>
            </w:r>
            <w:r w:rsidRPr="006F62DA">
              <w:rPr>
                <w:lang w:val="es-ES"/>
              </w:rPr>
              <w:tab/>
              <w:t xml:space="preserve">En circunstancias excepcionales y antes de que expire el período de validez de la oferta, el Comprador podrá solicitarle a los Oferentes que extiendan el período de la validez de sus ofertas. Las solicitudes y las respuestas serán por escrito. La Garantía de Mantenimiento de Oferta también ésta deberá prorrogarse por el período correspondiente. </w:t>
            </w:r>
          </w:p>
        </w:tc>
      </w:tr>
      <w:tr w:rsidR="00961670" w:rsidRPr="006F62DA" w:rsidTr="00431082">
        <w:tc>
          <w:tcPr>
            <w:tcW w:w="2340" w:type="dxa"/>
          </w:tcPr>
          <w:p w:rsidR="00961670" w:rsidRPr="006F62DA" w:rsidRDefault="00961670" w:rsidP="00431082">
            <w:pPr>
              <w:pStyle w:val="Textonotapie"/>
              <w:ind w:left="432" w:hanging="432"/>
              <w:rPr>
                <w:b/>
                <w:sz w:val="24"/>
                <w:lang w:val="es-ES"/>
              </w:rPr>
            </w:pPr>
            <w:r w:rsidRPr="006F62DA">
              <w:rPr>
                <w:b/>
                <w:sz w:val="24"/>
                <w:lang w:val="es-ES"/>
              </w:rPr>
              <w:t>21.</w:t>
            </w:r>
            <w:r w:rsidRPr="006F62DA">
              <w:rPr>
                <w:b/>
                <w:sz w:val="24"/>
                <w:lang w:val="es-ES"/>
              </w:rPr>
              <w:tab/>
              <w:t>Garantía de Mantenimiento de Oferta</w:t>
            </w:r>
          </w:p>
          <w:p w:rsidR="00961670" w:rsidRPr="006F62DA" w:rsidRDefault="00961670" w:rsidP="00431082">
            <w:pPr>
              <w:pStyle w:val="Textonotapie"/>
              <w:rPr>
                <w:sz w:val="24"/>
                <w:lang w:val="es-ES"/>
              </w:rPr>
            </w:pPr>
          </w:p>
        </w:tc>
        <w:tc>
          <w:tcPr>
            <w:tcW w:w="6660" w:type="dxa"/>
          </w:tcPr>
          <w:p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21.1</w:t>
            </w:r>
            <w:r w:rsidRPr="006F62DA">
              <w:rPr>
                <w:kern w:val="0"/>
                <w:szCs w:val="24"/>
                <w:lang w:val="es-ES_tradnl"/>
              </w:rPr>
              <w:tab/>
              <w:t xml:space="preserve">El Oferente deberá presentar como parte de su Oferta, una Garantía de Mantenimiento de la Oferta, en la forma </w:t>
            </w:r>
            <w:r w:rsidRPr="006F62DA">
              <w:rPr>
                <w:b/>
                <w:kern w:val="0"/>
                <w:szCs w:val="24"/>
                <w:lang w:val="es-ES_tradnl"/>
              </w:rPr>
              <w:t>estipulada en los DDL</w:t>
            </w:r>
            <w:r w:rsidRPr="006F62DA">
              <w:rPr>
                <w:kern w:val="0"/>
                <w:szCs w:val="24"/>
                <w:lang w:val="es-ES_tradnl"/>
              </w:rPr>
              <w:t>.</w:t>
            </w:r>
          </w:p>
          <w:p w:rsidR="00961670" w:rsidRPr="006F62DA" w:rsidRDefault="00961670" w:rsidP="00431082">
            <w:pPr>
              <w:pStyle w:val="Outline"/>
              <w:suppressAutoHyphens/>
              <w:spacing w:before="0" w:after="200"/>
              <w:ind w:left="612" w:hanging="612"/>
              <w:jc w:val="both"/>
              <w:rPr>
                <w:lang w:val="es-ES_tradnl"/>
              </w:rPr>
            </w:pPr>
            <w:r w:rsidRPr="006F62DA">
              <w:rPr>
                <w:kern w:val="0"/>
                <w:szCs w:val="24"/>
                <w:lang w:val="es-ES_tradnl"/>
              </w:rPr>
              <w:t>21.2</w:t>
            </w:r>
            <w:r w:rsidRPr="006F62DA">
              <w:rPr>
                <w:kern w:val="0"/>
                <w:szCs w:val="24"/>
                <w:lang w:val="es-ES_tradnl"/>
              </w:rPr>
              <w:tab/>
              <w:t xml:space="preserve">La Garantía de Mantenimiento de la Oferta será por la suma </w:t>
            </w:r>
            <w:r w:rsidRPr="006F62DA">
              <w:rPr>
                <w:b/>
                <w:kern w:val="0"/>
                <w:szCs w:val="24"/>
                <w:lang w:val="es-ES_tradnl"/>
              </w:rPr>
              <w:t>estipulada en los DDL</w:t>
            </w:r>
            <w:r w:rsidRPr="006F62DA">
              <w:rPr>
                <w:kern w:val="0"/>
                <w:szCs w:val="24"/>
                <w:lang w:val="es-ES_tradnl"/>
              </w:rPr>
              <w:t xml:space="preserve"> y denominada en Lempiras. </w:t>
            </w:r>
            <w:r w:rsidRPr="006F62DA">
              <w:rPr>
                <w:kern w:val="0"/>
                <w:lang w:val="es-ES_tradnl"/>
              </w:rPr>
              <w:t xml:space="preserve">En caso de que la oferta se presente en varias monedas, a los fines del cálculo de la Garantía de Mantenimiento de la Oferta, estas se convertirán en Lempiras a la </w:t>
            </w:r>
            <w:r w:rsidRPr="006F62DA">
              <w:rPr>
                <w:lang w:val="es-ES_tradnl"/>
              </w:rPr>
              <w:t xml:space="preserve">tasa de cambio aplicable </w:t>
            </w:r>
            <w:r w:rsidRPr="006F62DA">
              <w:rPr>
                <w:kern w:val="0"/>
                <w:lang w:val="es-ES_tradnl"/>
              </w:rPr>
              <w:t xml:space="preserve">según </w:t>
            </w:r>
            <w:r w:rsidRPr="006F62DA">
              <w:rPr>
                <w:lang w:val="es-ES_tradnl"/>
              </w:rPr>
              <w:t>la cláusula 34.1 de las IAO.</w:t>
            </w:r>
          </w:p>
          <w:p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21.3</w:t>
            </w:r>
            <w:r w:rsidRPr="006F62DA">
              <w:rPr>
                <w:kern w:val="0"/>
                <w:szCs w:val="24"/>
                <w:lang w:val="es-ES_tradnl"/>
              </w:rPr>
              <w:tab/>
              <w:t>La Garantía de Mantenimiento de la Oferta deberá:</w:t>
            </w:r>
          </w:p>
          <w:p w:rsidR="00961670" w:rsidRPr="006F62DA" w:rsidRDefault="00961670" w:rsidP="00431082">
            <w:pPr>
              <w:spacing w:after="200"/>
              <w:ind w:left="1152" w:hanging="540"/>
              <w:jc w:val="both"/>
              <w:rPr>
                <w:lang w:val="es-MX"/>
              </w:rPr>
            </w:pPr>
            <w:r w:rsidRPr="006F62DA">
              <w:t>(a)</w:t>
            </w:r>
            <w:r w:rsidRPr="006F62DA">
              <w:tab/>
            </w:r>
            <w:r w:rsidRPr="006F62DA">
              <w:rPr>
                <w:lang w:val="es-MX"/>
              </w:rPr>
              <w:t>ser presentada en original (no se aceptarán copias);</w:t>
            </w:r>
          </w:p>
          <w:p w:rsidR="00961670" w:rsidRPr="006F62DA" w:rsidRDefault="00961670" w:rsidP="00431082">
            <w:pPr>
              <w:spacing w:after="200"/>
              <w:ind w:left="1152" w:hanging="540"/>
              <w:jc w:val="both"/>
              <w:rPr>
                <w:lang w:val="es-MX"/>
              </w:rPr>
            </w:pPr>
            <w:r w:rsidRPr="006F62DA">
              <w:rPr>
                <w:lang w:val="es-MX"/>
              </w:rPr>
              <w:t>(b)</w:t>
            </w:r>
            <w:r w:rsidRPr="006F62DA">
              <w:rPr>
                <w:lang w:val="es-MX"/>
              </w:rPr>
              <w:tab/>
              <w:t xml:space="preserve">permanecer válida por un período que expire 30 días calendario después de la fecha límite de la validez de las Ofertas, o del período prorrogado, si corresponde, de conformidad con la Cláusula 20.2 de las IAO; </w:t>
            </w:r>
          </w:p>
          <w:p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21.4</w:t>
            </w:r>
            <w:r w:rsidRPr="006F62DA">
              <w:rPr>
                <w:kern w:val="0"/>
                <w:szCs w:val="24"/>
                <w:lang w:val="es-ES_tradnl"/>
              </w:rPr>
              <w:tab/>
              <w:t>La Garantía de Mantenimiento de la Oferta emitida por un banco o una aseguradora deberá:</w:t>
            </w:r>
          </w:p>
          <w:p w:rsidR="00961670" w:rsidRPr="006F62DA" w:rsidRDefault="00961670" w:rsidP="00431082">
            <w:pPr>
              <w:spacing w:after="200"/>
              <w:ind w:left="1152" w:hanging="540"/>
              <w:jc w:val="both"/>
              <w:rPr>
                <w:lang w:val="es-MX"/>
              </w:rPr>
            </w:pPr>
            <w:r w:rsidRPr="006F62DA">
              <w:t>(a)</w:t>
            </w:r>
            <w:r w:rsidRPr="006F62DA">
              <w:tab/>
              <w:t>ser emitida por una institución financiera que opere en Honduras, autorizada por la Comisión Nacional de Bancos y Seguros</w:t>
            </w:r>
            <w:r w:rsidRPr="006F62DA">
              <w:rPr>
                <w:lang w:val="es-MX"/>
              </w:rPr>
              <w:t>;</w:t>
            </w:r>
          </w:p>
          <w:p w:rsidR="00961670" w:rsidRPr="006F62DA" w:rsidRDefault="00961670" w:rsidP="00431082">
            <w:pPr>
              <w:numPr>
                <w:ilvl w:val="0"/>
                <w:numId w:val="40"/>
              </w:numPr>
              <w:tabs>
                <w:tab w:val="clear" w:pos="972"/>
              </w:tabs>
              <w:spacing w:after="200"/>
              <w:ind w:left="1152" w:hanging="540"/>
              <w:jc w:val="both"/>
            </w:pPr>
            <w:r w:rsidRPr="006F62DA">
              <w:rPr>
                <w:lang w:val="es-MX"/>
              </w:rPr>
              <w:t xml:space="preserve">estar sustancialmente de acuerdo con uno de los formularios de Garantía de </w:t>
            </w:r>
            <w:r w:rsidRPr="006F62DA">
              <w:t>Mantenimiento</w:t>
            </w:r>
            <w:r w:rsidRPr="006F62DA">
              <w:rPr>
                <w:lang w:val="es-MX"/>
              </w:rPr>
              <w:t xml:space="preserve"> de Oferta incluidos en la Sección X, “Formularios de Garantía” u </w:t>
            </w:r>
            <w:r w:rsidRPr="006F62DA">
              <w:rPr>
                <w:lang w:val="es-MX"/>
              </w:rPr>
              <w:lastRenderedPageBreak/>
              <w:t>otro formulario aprobado por el Comprador con anterioridad a la presentación de la Oferta;</w:t>
            </w:r>
          </w:p>
          <w:p w:rsidR="00961670" w:rsidRPr="006F62DA" w:rsidRDefault="00961670" w:rsidP="00431082">
            <w:pPr>
              <w:numPr>
                <w:ilvl w:val="0"/>
                <w:numId w:val="40"/>
              </w:numPr>
              <w:tabs>
                <w:tab w:val="clear" w:pos="972"/>
              </w:tabs>
              <w:spacing w:after="200"/>
              <w:ind w:left="1152" w:hanging="540"/>
              <w:jc w:val="both"/>
              <w:rPr>
                <w:lang w:val="es-MX"/>
              </w:rPr>
            </w:pPr>
            <w:r w:rsidRPr="006F62DA">
              <w:rPr>
                <w:lang w:val="es-MX"/>
              </w:rPr>
              <w:t>ser pagadera con prontitud ante solicitud escrita del Comprador en caso de tener que invocar las condiciones detalladas en la Cláusula 21.7 de las IAO;</w:t>
            </w:r>
          </w:p>
          <w:p w:rsidR="00961670" w:rsidRPr="006F62DA" w:rsidRDefault="00961670" w:rsidP="00431082">
            <w:pPr>
              <w:spacing w:after="200"/>
              <w:ind w:left="612" w:hanging="612"/>
              <w:jc w:val="both"/>
              <w:rPr>
                <w:lang w:val="es-MX"/>
              </w:rPr>
            </w:pPr>
            <w:r w:rsidRPr="006F62DA">
              <w:rPr>
                <w:lang w:val="es-MX"/>
              </w:rPr>
              <w:t>21.5</w:t>
            </w:r>
            <w:r w:rsidRPr="006F62DA">
              <w:rPr>
                <w:lang w:val="es-MX"/>
              </w:rPr>
              <w:tab/>
              <w:t xml:space="preserve">Todas las Ofertas que no estén acompañadas por una Garantía de </w:t>
            </w:r>
            <w:r w:rsidRPr="006F62DA">
              <w:t>Mantenimiento</w:t>
            </w:r>
            <w:r w:rsidRPr="006F62DA">
              <w:rPr>
                <w:lang w:val="es-MX"/>
              </w:rPr>
              <w:t xml:space="preserve"> de la oferta que sustancialmente responda a lo requerido en la cláusula mencionada, serán rechazadas por el Comprador por incumplimiento.  </w:t>
            </w:r>
          </w:p>
          <w:p w:rsidR="00961670" w:rsidRPr="006F62DA" w:rsidRDefault="00961670" w:rsidP="00431082">
            <w:pPr>
              <w:spacing w:after="200"/>
              <w:ind w:left="612" w:hanging="612"/>
              <w:jc w:val="both"/>
              <w:rPr>
                <w:lang w:val="es-MX"/>
              </w:rPr>
            </w:pPr>
            <w:r w:rsidRPr="006F62DA">
              <w:rPr>
                <w:lang w:val="es-MX"/>
              </w:rPr>
              <w:t>21.6</w:t>
            </w:r>
            <w:r w:rsidRPr="006F62DA">
              <w:rPr>
                <w:lang w:val="es-MX"/>
              </w:rPr>
              <w:tab/>
              <w:t xml:space="preserve">La Garantía de </w:t>
            </w:r>
            <w:r w:rsidRPr="006F62DA">
              <w:t>Mantenimiento</w:t>
            </w:r>
            <w:r w:rsidRPr="006F62DA">
              <w:rPr>
                <w:lang w:val="es-MX"/>
              </w:rPr>
              <w:t xml:space="preserve"> de Oferta de los Oferentes cuyas Ofertas no fueron seleccionadas serán devueltas inmediatamente después de que el Oferente seleccionado suministre su Garantía de Cumplimiento.</w:t>
            </w:r>
          </w:p>
          <w:p w:rsidR="00961670" w:rsidRPr="006F62DA" w:rsidRDefault="00961670" w:rsidP="00431082">
            <w:pPr>
              <w:spacing w:after="200"/>
              <w:ind w:left="612" w:hanging="612"/>
              <w:jc w:val="both"/>
              <w:rPr>
                <w:lang w:val="es-MX"/>
              </w:rPr>
            </w:pPr>
            <w:r w:rsidRPr="006F62DA">
              <w:rPr>
                <w:lang w:val="es-MX"/>
              </w:rPr>
              <w:t>21.7</w:t>
            </w:r>
            <w:r w:rsidRPr="006F62DA">
              <w:rPr>
                <w:lang w:val="es-MX"/>
              </w:rPr>
              <w:tab/>
              <w:t xml:space="preserve">La Garantía de </w:t>
            </w:r>
            <w:r w:rsidRPr="006F62DA">
              <w:t>Mantenimiento</w:t>
            </w:r>
            <w:r w:rsidRPr="006F62DA">
              <w:rPr>
                <w:lang w:val="es-MX"/>
              </w:rPr>
              <w:t xml:space="preserve"> de la Oferta se podrá hacer efectiva si:</w:t>
            </w:r>
          </w:p>
          <w:p w:rsidR="00961670" w:rsidRPr="006F62DA" w:rsidRDefault="00961670" w:rsidP="00431082">
            <w:pPr>
              <w:spacing w:after="240"/>
              <w:ind w:left="1152" w:hanging="612"/>
              <w:jc w:val="both"/>
              <w:rPr>
                <w:lang w:val="es-MX"/>
              </w:rPr>
            </w:pPr>
            <w:r w:rsidRPr="006F62DA">
              <w:rPr>
                <w:lang w:val="es-MX"/>
              </w:rPr>
              <w:t xml:space="preserve">(a) </w:t>
            </w:r>
            <w:r w:rsidRPr="006F62DA">
              <w:rPr>
                <w:lang w:val="es-MX"/>
              </w:rPr>
              <w:tab/>
              <w:t xml:space="preserve">el Oferente retira su Oferta durante el período de validez de la Oferta especificado por el Oferente en  la Oferta, salvo lo estipulado en la </w:t>
            </w:r>
            <w:proofErr w:type="spellStart"/>
            <w:r w:rsidRPr="006F62DA">
              <w:rPr>
                <w:lang w:val="es-MX"/>
              </w:rPr>
              <w:t>Subcláusula</w:t>
            </w:r>
            <w:proofErr w:type="spellEnd"/>
            <w:r w:rsidRPr="006F62DA">
              <w:rPr>
                <w:lang w:val="es-MX"/>
              </w:rPr>
              <w:t xml:space="preserve"> 20.2 de las IAO; o</w:t>
            </w:r>
          </w:p>
          <w:p w:rsidR="00961670" w:rsidRPr="006F62DA" w:rsidRDefault="00961670" w:rsidP="00431082">
            <w:pPr>
              <w:spacing w:after="240"/>
              <w:ind w:left="1152" w:hanging="612"/>
              <w:jc w:val="both"/>
              <w:rPr>
                <w:lang w:val="es-MX"/>
              </w:rPr>
            </w:pPr>
            <w:r w:rsidRPr="006F62DA">
              <w:rPr>
                <w:lang w:val="es-MX"/>
              </w:rPr>
              <w:t>(b)</w:t>
            </w:r>
            <w:r w:rsidRPr="006F62DA">
              <w:rPr>
                <w:lang w:val="es-MX"/>
              </w:rPr>
              <w:tab/>
              <w:t xml:space="preserve">el Oferente seleccionado no acepta las correcciones al Precio de su Oferta, de conformidad con la </w:t>
            </w:r>
            <w:proofErr w:type="spellStart"/>
            <w:r w:rsidRPr="006F62DA">
              <w:rPr>
                <w:lang w:val="es-MX"/>
              </w:rPr>
              <w:t>Subcláusula</w:t>
            </w:r>
            <w:proofErr w:type="spellEnd"/>
            <w:r w:rsidRPr="006F62DA">
              <w:rPr>
                <w:lang w:val="es-MX"/>
              </w:rPr>
              <w:t xml:space="preserve"> 31.3 de las IAO; </w:t>
            </w:r>
          </w:p>
          <w:p w:rsidR="00961670" w:rsidRPr="006F62DA" w:rsidRDefault="00961670" w:rsidP="00431082">
            <w:pPr>
              <w:spacing w:after="240"/>
              <w:ind w:left="1152" w:hanging="612"/>
              <w:jc w:val="both"/>
              <w:rPr>
                <w:lang w:val="es-MX"/>
              </w:rPr>
            </w:pPr>
            <w:r w:rsidRPr="006F62DA">
              <w:rPr>
                <w:lang w:val="es-MX"/>
              </w:rPr>
              <w:t>(c)</w:t>
            </w:r>
            <w:r w:rsidRPr="006F62DA">
              <w:rPr>
                <w:lang w:val="es-MX"/>
              </w:rPr>
              <w:tab/>
              <w:t>si el Oferente seleccionado no cumple dentro del plazo estipulado con:</w:t>
            </w:r>
          </w:p>
          <w:p w:rsidR="00961670" w:rsidRPr="006F62DA" w:rsidRDefault="00961670" w:rsidP="00431082">
            <w:pPr>
              <w:spacing w:after="240"/>
              <w:ind w:left="1692" w:hanging="540"/>
              <w:jc w:val="both"/>
              <w:rPr>
                <w:lang w:val="es-MX"/>
              </w:rPr>
            </w:pPr>
            <w:r w:rsidRPr="006F62DA">
              <w:rPr>
                <w:lang w:val="es-MX"/>
              </w:rPr>
              <w:t>(i)</w:t>
            </w:r>
            <w:r w:rsidRPr="006F62DA">
              <w:rPr>
                <w:lang w:val="es-MX"/>
              </w:rPr>
              <w:tab/>
              <w:t>firmar el Contrato; o</w:t>
            </w:r>
          </w:p>
          <w:p w:rsidR="00961670" w:rsidRPr="006F62DA" w:rsidRDefault="00961670" w:rsidP="00431082">
            <w:pPr>
              <w:spacing w:after="240"/>
              <w:ind w:left="1692" w:hanging="540"/>
              <w:jc w:val="both"/>
              <w:rPr>
                <w:lang w:val="es-MX"/>
              </w:rPr>
            </w:pPr>
            <w:r w:rsidRPr="006F62DA">
              <w:rPr>
                <w:lang w:val="es-MX"/>
              </w:rPr>
              <w:t>(ii)</w:t>
            </w:r>
            <w:r w:rsidRPr="006F62DA">
              <w:rPr>
                <w:lang w:val="es-MX"/>
              </w:rPr>
              <w:tab/>
              <w:t>suministrar la Garantía de Cumplimiento solicitada.</w:t>
            </w:r>
          </w:p>
          <w:p w:rsidR="00961670" w:rsidRPr="006F62DA" w:rsidRDefault="00961670" w:rsidP="00431082">
            <w:pPr>
              <w:spacing w:after="200"/>
              <w:ind w:left="612" w:hanging="612"/>
              <w:jc w:val="both"/>
              <w:rPr>
                <w:lang w:val="es-ES"/>
              </w:rPr>
            </w:pPr>
            <w:r w:rsidRPr="006F62DA">
              <w:rPr>
                <w:lang w:val="es-MX"/>
              </w:rPr>
              <w:t>21.8</w:t>
            </w:r>
            <w:r w:rsidRPr="006F62DA">
              <w:rPr>
                <w:lang w:val="es-MX"/>
              </w:rPr>
              <w:tab/>
              <w:t xml:space="preserve">La Garantía de </w:t>
            </w:r>
            <w:r w:rsidRPr="006F62DA">
              <w:t>Mantenimiento</w:t>
            </w:r>
            <w:r w:rsidRPr="006F62DA">
              <w:rPr>
                <w:lang w:val="es-MX"/>
              </w:rPr>
              <w:t xml:space="preserve"> de la Oferta de un Consorcio deberá ser emitida en nombre del Consorcio que presenta la Oferta.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7" w:name="_Toc106187689"/>
            <w:r w:rsidRPr="006F62DA">
              <w:rPr>
                <w:lang w:val="es-ES"/>
              </w:rPr>
              <w:lastRenderedPageBreak/>
              <w:t>22.</w:t>
            </w:r>
            <w:r w:rsidRPr="006F62DA">
              <w:rPr>
                <w:lang w:val="es-ES"/>
              </w:rPr>
              <w:tab/>
              <w:t>Formato y firma de la Oferta</w:t>
            </w:r>
            <w:bookmarkEnd w:id="27"/>
          </w:p>
        </w:tc>
        <w:tc>
          <w:tcPr>
            <w:tcW w:w="6660" w:type="dxa"/>
          </w:tcPr>
          <w:p w:rsidR="00961670" w:rsidRPr="006F62DA" w:rsidRDefault="00961670" w:rsidP="00431082">
            <w:pPr>
              <w:numPr>
                <w:ilvl w:val="1"/>
                <w:numId w:val="14"/>
              </w:numPr>
              <w:tabs>
                <w:tab w:val="clear" w:pos="420"/>
              </w:tabs>
              <w:spacing w:after="200"/>
              <w:ind w:left="576" w:hanging="576"/>
              <w:jc w:val="both"/>
              <w:rPr>
                <w:lang w:val="es-ES"/>
              </w:rPr>
            </w:pPr>
            <w:r w:rsidRPr="006F62DA">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se indica en los </w:t>
            </w:r>
            <w:r w:rsidRPr="006F62DA">
              <w:rPr>
                <w:b/>
                <w:lang w:val="es-ES"/>
              </w:rPr>
              <w:t>DDL</w:t>
            </w:r>
            <w:r w:rsidRPr="006F62DA">
              <w:rPr>
                <w:lang w:val="es-ES"/>
              </w:rPr>
              <w:t xml:space="preserve"> y marcar claramente cada </w:t>
            </w:r>
            <w:r w:rsidRPr="006F62DA">
              <w:rPr>
                <w:lang w:val="es-ES"/>
              </w:rPr>
              <w:lastRenderedPageBreak/>
              <w:t>ejemplar como “COPIA”. En caso de discrepancia, el texto del original prevalecerá sobre el de las copias.</w:t>
            </w:r>
          </w:p>
          <w:p w:rsidR="00961670" w:rsidRPr="006F62DA" w:rsidRDefault="00961670" w:rsidP="00431082">
            <w:pPr>
              <w:numPr>
                <w:ilvl w:val="1"/>
                <w:numId w:val="14"/>
              </w:numPr>
              <w:tabs>
                <w:tab w:val="clear" w:pos="420"/>
              </w:tabs>
              <w:spacing w:after="200"/>
              <w:ind w:left="576" w:hanging="576"/>
              <w:jc w:val="both"/>
              <w:rPr>
                <w:lang w:val="es-ES"/>
              </w:rPr>
            </w:pPr>
            <w:r w:rsidRPr="006F62DA">
              <w:rPr>
                <w:lang w:val="es-ES"/>
              </w:rPr>
              <w:t>El original y todas las copias de la oferta deberán ser mecanografiadas o escritas con tinta indeleble y deberán estar firmadas por la persona debidamente autorizada para firmar en nombre del Oferente.</w:t>
            </w:r>
          </w:p>
          <w:p w:rsidR="00961670" w:rsidRPr="00C43CA2" w:rsidRDefault="00961670" w:rsidP="00C43CA2">
            <w:pPr>
              <w:pStyle w:val="Prrafodelista"/>
              <w:numPr>
                <w:ilvl w:val="1"/>
                <w:numId w:val="14"/>
              </w:numPr>
              <w:spacing w:after="200"/>
              <w:jc w:val="both"/>
              <w:rPr>
                <w:lang w:val="es-ES"/>
              </w:rPr>
            </w:pPr>
            <w:r w:rsidRPr="00C43CA2">
              <w:rPr>
                <w:lang w:val="es-ES"/>
              </w:rPr>
              <w:t>Los textos entre líneas, tachaduras o palabras superpuestas serán válidos solamente si llevan la firma o las iniciales de la persona que firma la Oferta.</w:t>
            </w:r>
          </w:p>
          <w:p w:rsidR="00C43CA2" w:rsidRPr="00C43CA2" w:rsidRDefault="00C43CA2" w:rsidP="00C43CA2">
            <w:pPr>
              <w:pStyle w:val="Prrafodelista"/>
              <w:spacing w:after="200"/>
              <w:ind w:left="420"/>
              <w:jc w:val="both"/>
              <w:rPr>
                <w:lang w:val="es-ES"/>
              </w:rPr>
            </w:pPr>
          </w:p>
        </w:tc>
      </w:tr>
      <w:tr w:rsidR="00961670" w:rsidRPr="006F62DA" w:rsidTr="00431082">
        <w:tc>
          <w:tcPr>
            <w:tcW w:w="2340" w:type="dxa"/>
          </w:tcPr>
          <w:p w:rsidR="00961670" w:rsidRPr="006F62DA" w:rsidRDefault="00961670" w:rsidP="00431082">
            <w:pPr>
              <w:ind w:left="342" w:hanging="342"/>
              <w:jc w:val="both"/>
              <w:rPr>
                <w:b/>
                <w:bCs/>
                <w:lang w:val="es-ES"/>
              </w:rPr>
            </w:pPr>
          </w:p>
        </w:tc>
        <w:tc>
          <w:tcPr>
            <w:tcW w:w="6660" w:type="dxa"/>
          </w:tcPr>
          <w:p w:rsidR="00961670" w:rsidRDefault="00961670" w:rsidP="00431082">
            <w:pPr>
              <w:pStyle w:val="Textoindependiente2"/>
              <w:numPr>
                <w:ilvl w:val="0"/>
                <w:numId w:val="0"/>
              </w:numPr>
              <w:rPr>
                <w:lang w:val="es-ES"/>
              </w:rPr>
            </w:pPr>
            <w:bookmarkStart w:id="28" w:name="_Toc106187690"/>
            <w:r w:rsidRPr="006F62DA">
              <w:rPr>
                <w:lang w:val="es-ES"/>
              </w:rPr>
              <w:t>D. Presentación y Apertura de las Ofertas</w:t>
            </w:r>
            <w:bookmarkEnd w:id="28"/>
          </w:p>
          <w:p w:rsidR="009A127A" w:rsidRPr="006F62DA" w:rsidRDefault="009A127A" w:rsidP="00431082">
            <w:pPr>
              <w:pStyle w:val="Textoindependiente2"/>
              <w:numPr>
                <w:ilvl w:val="0"/>
                <w:numId w:val="0"/>
              </w:numPr>
              <w:rPr>
                <w:lang w:val="es-ES"/>
              </w:rPr>
            </w:pP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29" w:name="_Toc106187691"/>
            <w:r w:rsidRPr="006F62DA">
              <w:rPr>
                <w:lang w:val="es-ES"/>
              </w:rPr>
              <w:t>23.</w:t>
            </w:r>
            <w:r w:rsidRPr="006F62DA">
              <w:rPr>
                <w:lang w:val="es-ES"/>
              </w:rPr>
              <w:tab/>
              <w:t>Presentación, Sello e Identificación de las Ofertas</w:t>
            </w:r>
            <w:bookmarkEnd w:id="29"/>
          </w:p>
        </w:tc>
        <w:tc>
          <w:tcPr>
            <w:tcW w:w="6660" w:type="dxa"/>
          </w:tcPr>
          <w:p w:rsidR="00961670" w:rsidRPr="006F62DA" w:rsidRDefault="00961670" w:rsidP="00431082">
            <w:pPr>
              <w:pStyle w:val="Outline"/>
              <w:spacing w:before="0" w:after="200"/>
              <w:ind w:left="576" w:hanging="576"/>
              <w:jc w:val="both"/>
              <w:rPr>
                <w:kern w:val="0"/>
                <w:szCs w:val="24"/>
                <w:lang w:val="es-ES"/>
              </w:rPr>
            </w:pPr>
            <w:r w:rsidRPr="006F62DA">
              <w:rPr>
                <w:kern w:val="0"/>
                <w:szCs w:val="24"/>
                <w:lang w:val="es-ES"/>
              </w:rPr>
              <w:t>23.1</w:t>
            </w:r>
            <w:r w:rsidRPr="006F62DA">
              <w:rPr>
                <w:kern w:val="0"/>
                <w:szCs w:val="24"/>
                <w:lang w:val="es-ES"/>
              </w:rPr>
              <w:tab/>
              <w:t xml:space="preserve">Los Oferentes siempre podrán enviar sus ofertas por correo o entregarlas personalmente. Los Oferentes tendrán la opción de presentar sus ofertas electrónicamente cuando así se indique en los </w:t>
            </w:r>
            <w:r w:rsidRPr="006F62DA">
              <w:rPr>
                <w:b/>
                <w:kern w:val="0"/>
                <w:szCs w:val="24"/>
                <w:lang w:val="es-ES"/>
              </w:rPr>
              <w:t>DDL</w:t>
            </w:r>
            <w:r w:rsidRPr="006F62DA">
              <w:rPr>
                <w:kern w:val="0"/>
                <w:szCs w:val="24"/>
                <w:lang w:val="es-ES"/>
              </w:rPr>
              <w:t xml:space="preserve">. </w:t>
            </w:r>
          </w:p>
          <w:p w:rsidR="00961670" w:rsidRPr="006F62DA" w:rsidRDefault="00961670" w:rsidP="00431082">
            <w:pPr>
              <w:pStyle w:val="Outline"/>
              <w:spacing w:before="0" w:after="200"/>
              <w:ind w:left="1152" w:hanging="576"/>
              <w:jc w:val="both"/>
              <w:rPr>
                <w:kern w:val="0"/>
                <w:szCs w:val="24"/>
                <w:lang w:val="es-ES"/>
              </w:rPr>
            </w:pPr>
            <w:r w:rsidRPr="006F62DA">
              <w:rPr>
                <w:kern w:val="0"/>
                <w:szCs w:val="24"/>
                <w:lang w:val="es-ES"/>
              </w:rPr>
              <w:t>(a)</w:t>
            </w:r>
            <w:r w:rsidRPr="006F62DA">
              <w:rPr>
                <w:kern w:val="0"/>
                <w:szCs w:val="24"/>
                <w:lang w:val="es-ES"/>
              </w:rPr>
              <w:tab/>
              <w:t xml:space="preserve">Los Oferentes que presenten sus ofertas por correo o las entreguen personalmente incluirán el original y cada copia de la oferta, inclusive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6F62DA">
              <w:rPr>
                <w:kern w:val="0"/>
                <w:szCs w:val="24"/>
                <w:lang w:val="es-ES"/>
              </w:rPr>
              <w:t>Subcláusulas</w:t>
            </w:r>
            <w:proofErr w:type="spellEnd"/>
            <w:r w:rsidRPr="006F62DA">
              <w:rPr>
                <w:kern w:val="0"/>
                <w:szCs w:val="24"/>
                <w:lang w:val="es-ES"/>
              </w:rPr>
              <w:t xml:space="preserve"> 23.2 y 23.3 de las IAO. </w:t>
            </w:r>
          </w:p>
          <w:p w:rsidR="00961670" w:rsidRPr="006F62DA" w:rsidRDefault="00961670" w:rsidP="00431082">
            <w:pPr>
              <w:pStyle w:val="Outline"/>
              <w:numPr>
                <w:ilvl w:val="0"/>
                <w:numId w:val="13"/>
              </w:numPr>
              <w:tabs>
                <w:tab w:val="clear" w:pos="972"/>
              </w:tabs>
              <w:spacing w:before="0" w:after="200"/>
              <w:ind w:left="1152" w:hanging="576"/>
              <w:jc w:val="both"/>
              <w:rPr>
                <w:kern w:val="0"/>
                <w:szCs w:val="24"/>
                <w:lang w:val="es-ES"/>
              </w:rPr>
            </w:pPr>
            <w:r w:rsidRPr="006F62DA">
              <w:rPr>
                <w:kern w:val="0"/>
                <w:szCs w:val="24"/>
                <w:lang w:val="es-ES"/>
              </w:rPr>
              <w:t xml:space="preserve">Los Oferentes que presenten sus ofertas electrónicamente seguirán los procedimientos indicados en los </w:t>
            </w:r>
            <w:r w:rsidRPr="006F62DA">
              <w:rPr>
                <w:b/>
                <w:kern w:val="0"/>
                <w:szCs w:val="24"/>
                <w:lang w:val="es-ES"/>
              </w:rPr>
              <w:t>DDL</w:t>
            </w:r>
            <w:r w:rsidRPr="006F62DA">
              <w:rPr>
                <w:kern w:val="0"/>
                <w:szCs w:val="24"/>
                <w:lang w:val="es-ES"/>
              </w:rPr>
              <w:t xml:space="preserve"> para la presentación de dichas ofertas. </w:t>
            </w:r>
          </w:p>
          <w:p w:rsidR="00961670" w:rsidRPr="006F62DA" w:rsidRDefault="00961670" w:rsidP="00431082">
            <w:pPr>
              <w:spacing w:after="200"/>
              <w:ind w:left="576" w:hanging="576"/>
              <w:jc w:val="both"/>
              <w:rPr>
                <w:lang w:val="es-ES"/>
              </w:rPr>
            </w:pPr>
            <w:r w:rsidRPr="006F62DA">
              <w:rPr>
                <w:lang w:val="es-ES"/>
              </w:rPr>
              <w:t>23.2</w:t>
            </w:r>
            <w:r w:rsidRPr="006F62DA">
              <w:rPr>
                <w:lang w:val="es-ES"/>
              </w:rPr>
              <w:tab/>
              <w:t xml:space="preserve">Los sobres interiores y el sobre exterior deberán: </w:t>
            </w:r>
          </w:p>
          <w:p w:rsidR="00961670" w:rsidRPr="006F62DA" w:rsidRDefault="00961670" w:rsidP="00431082">
            <w:pPr>
              <w:spacing w:after="200"/>
              <w:ind w:left="1152" w:hanging="576"/>
              <w:jc w:val="both"/>
              <w:rPr>
                <w:lang w:val="es-ES"/>
              </w:rPr>
            </w:pPr>
            <w:r w:rsidRPr="006F62DA">
              <w:rPr>
                <w:lang w:val="es-ES"/>
              </w:rPr>
              <w:t>(a)</w:t>
            </w:r>
            <w:r w:rsidRPr="006F62DA">
              <w:rPr>
                <w:lang w:val="es-ES"/>
              </w:rPr>
              <w:tab/>
              <w:t>llevar el nombre y la dirección del Oferente;</w:t>
            </w:r>
          </w:p>
          <w:p w:rsidR="00961670" w:rsidRPr="006F62DA" w:rsidRDefault="00961670" w:rsidP="00431082">
            <w:pPr>
              <w:spacing w:after="200"/>
              <w:ind w:left="1152" w:hanging="576"/>
              <w:jc w:val="both"/>
              <w:rPr>
                <w:lang w:val="es-ES"/>
              </w:rPr>
            </w:pPr>
            <w:r w:rsidRPr="006F62DA">
              <w:rPr>
                <w:lang w:val="es-ES"/>
              </w:rPr>
              <w:t>(b)</w:t>
            </w:r>
            <w:r w:rsidRPr="006F62DA">
              <w:rPr>
                <w:lang w:val="es-ES"/>
              </w:rPr>
              <w:tab/>
              <w:t xml:space="preserve">estar dirigidos al Comprador y llevar la dirección que se indica en la </w:t>
            </w:r>
            <w:proofErr w:type="spellStart"/>
            <w:r w:rsidRPr="006F62DA">
              <w:rPr>
                <w:lang w:val="es-ES"/>
              </w:rPr>
              <w:t>Subcláusula</w:t>
            </w:r>
            <w:proofErr w:type="spellEnd"/>
            <w:r w:rsidRPr="006F62DA">
              <w:rPr>
                <w:lang w:val="es-ES"/>
              </w:rPr>
              <w:t xml:space="preserve"> 24.1 de las IAO;</w:t>
            </w:r>
          </w:p>
          <w:p w:rsidR="00961670" w:rsidRPr="006F62DA" w:rsidRDefault="00961670" w:rsidP="00431082">
            <w:pPr>
              <w:spacing w:after="200"/>
              <w:ind w:left="1152" w:hanging="576"/>
              <w:jc w:val="both"/>
              <w:rPr>
                <w:lang w:val="es-ES"/>
              </w:rPr>
            </w:pPr>
            <w:r w:rsidRPr="006F62DA">
              <w:rPr>
                <w:lang w:val="es-ES"/>
              </w:rPr>
              <w:t>(c)</w:t>
            </w:r>
            <w:r w:rsidRPr="006F62DA">
              <w:rPr>
                <w:lang w:val="es-ES"/>
              </w:rPr>
              <w:tab/>
              <w:t xml:space="preserve">llevar la identificación específica de este proceso de licitación indicado en la Cláusula 1.1 de las IAO y </w:t>
            </w:r>
            <w:r w:rsidRPr="006F62DA">
              <w:rPr>
                <w:lang w:val="es-ES"/>
              </w:rPr>
              <w:lastRenderedPageBreak/>
              <w:t xml:space="preserve">cualquier otra identificación que se indique en los </w:t>
            </w:r>
            <w:r w:rsidRPr="006F62DA">
              <w:rPr>
                <w:b/>
                <w:lang w:val="es-ES"/>
              </w:rPr>
              <w:t>DDL</w:t>
            </w:r>
            <w:r w:rsidRPr="006F62DA">
              <w:rPr>
                <w:lang w:val="es-ES"/>
              </w:rPr>
              <w:t>; y</w:t>
            </w:r>
          </w:p>
          <w:p w:rsidR="00961670" w:rsidRPr="006F62DA" w:rsidRDefault="00961670" w:rsidP="00431082">
            <w:pPr>
              <w:spacing w:after="200"/>
              <w:ind w:left="1152" w:hanging="576"/>
              <w:jc w:val="both"/>
              <w:rPr>
                <w:lang w:val="es-ES"/>
              </w:rPr>
            </w:pPr>
            <w:r w:rsidRPr="006F62DA">
              <w:rPr>
                <w:lang w:val="es-ES"/>
              </w:rPr>
              <w:t>(d)</w:t>
            </w:r>
            <w:r w:rsidRPr="006F62DA">
              <w:rPr>
                <w:lang w:val="es-ES"/>
              </w:rPr>
              <w:tab/>
              <w:t xml:space="preserve">llevar una advertencia de no abrir antes de la hora y fecha de apertura de ofertas, especificadas de conformidad con la </w:t>
            </w:r>
            <w:proofErr w:type="spellStart"/>
            <w:r w:rsidRPr="006F62DA">
              <w:rPr>
                <w:lang w:val="es-ES"/>
              </w:rPr>
              <w:t>Subcláusula</w:t>
            </w:r>
            <w:proofErr w:type="spellEnd"/>
            <w:r w:rsidRPr="006F62DA">
              <w:rPr>
                <w:lang w:val="es-ES"/>
              </w:rPr>
              <w:t xml:space="preserve"> 27.1 de las IAO.</w:t>
            </w:r>
          </w:p>
          <w:p w:rsidR="00961670" w:rsidRPr="006F62DA" w:rsidRDefault="00961670" w:rsidP="00431082">
            <w:pPr>
              <w:suppressAutoHyphens/>
              <w:spacing w:after="200"/>
              <w:ind w:left="576" w:hanging="576"/>
              <w:jc w:val="both"/>
              <w:rPr>
                <w:lang w:val="es-ES"/>
              </w:rPr>
            </w:pPr>
            <w:r w:rsidRPr="006F62DA">
              <w:rPr>
                <w:lang w:val="es-ES"/>
              </w:rPr>
              <w:tab/>
              <w:t>Si los sobres no están sellados e identificados como se requiere, el Comprador no se responsabilizará en caso de que la oferta se extravíe o sea abierta prematuramente.</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0" w:name="_Toc106187692"/>
            <w:r w:rsidRPr="006F62DA">
              <w:rPr>
                <w:lang w:val="es-ES"/>
              </w:rPr>
              <w:lastRenderedPageBreak/>
              <w:t>24.</w:t>
            </w:r>
            <w:r w:rsidRPr="006F62DA">
              <w:rPr>
                <w:lang w:val="es-ES"/>
              </w:rPr>
              <w:tab/>
              <w:t>Plazo para presentar las Ofertas</w:t>
            </w:r>
            <w:bookmarkEnd w:id="30"/>
          </w:p>
        </w:tc>
        <w:tc>
          <w:tcPr>
            <w:tcW w:w="6660" w:type="dxa"/>
          </w:tcPr>
          <w:p w:rsidR="00961670" w:rsidRPr="006F62DA" w:rsidRDefault="00961670" w:rsidP="00431082">
            <w:pPr>
              <w:suppressAutoHyphens/>
              <w:spacing w:after="200"/>
              <w:ind w:left="576" w:hanging="576"/>
              <w:jc w:val="both"/>
              <w:rPr>
                <w:b/>
                <w:bCs/>
                <w:lang w:val="es-ES"/>
              </w:rPr>
            </w:pPr>
            <w:r w:rsidRPr="006F62DA">
              <w:rPr>
                <w:lang w:val="es-ES"/>
              </w:rPr>
              <w:t>24.1</w:t>
            </w:r>
            <w:r w:rsidRPr="006F62DA">
              <w:rPr>
                <w:lang w:val="es-ES"/>
              </w:rPr>
              <w:tab/>
              <w:t xml:space="preserve">Las ofertas deberán ser recibidas por el Comprador en la dirección indicada en los </w:t>
            </w:r>
            <w:r w:rsidRPr="006F62DA">
              <w:rPr>
                <w:b/>
                <w:lang w:val="es-ES"/>
              </w:rPr>
              <w:t>DDL</w:t>
            </w:r>
            <w:r w:rsidRPr="006F62DA">
              <w:rPr>
                <w:lang w:val="es-ES"/>
              </w:rPr>
              <w:t xml:space="preserve"> y no más tarde que la fecha y hora que se indican en los </w:t>
            </w:r>
            <w:r w:rsidRPr="006F62DA">
              <w:rPr>
                <w:b/>
                <w:lang w:val="es-ES"/>
              </w:rPr>
              <w:t>DDL</w:t>
            </w:r>
            <w:r w:rsidRPr="006F62DA">
              <w:rPr>
                <w:b/>
                <w:bCs/>
                <w:lang w:val="es-ES"/>
              </w:rPr>
              <w:t>.</w:t>
            </w:r>
          </w:p>
          <w:p w:rsidR="00961670" w:rsidRPr="006F62DA" w:rsidRDefault="00961670" w:rsidP="00431082">
            <w:pPr>
              <w:numPr>
                <w:ilvl w:val="1"/>
                <w:numId w:val="15"/>
              </w:numPr>
              <w:tabs>
                <w:tab w:val="clear" w:pos="360"/>
              </w:tabs>
              <w:suppressAutoHyphens/>
              <w:spacing w:after="200"/>
              <w:ind w:left="576" w:hanging="576"/>
              <w:jc w:val="both"/>
              <w:rPr>
                <w:lang w:val="es-ES"/>
              </w:rPr>
            </w:pPr>
            <w:r w:rsidRPr="006F62DA">
              <w:rPr>
                <w:lang w:val="es-ES"/>
              </w:rPr>
              <w:t xml:space="preserve">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1" w:name="_Toc106187693"/>
            <w:r w:rsidRPr="006F62DA">
              <w:rPr>
                <w:lang w:val="es-ES"/>
              </w:rPr>
              <w:t xml:space="preserve">25. </w:t>
            </w:r>
            <w:r w:rsidRPr="006F62DA">
              <w:rPr>
                <w:lang w:val="es-ES"/>
              </w:rPr>
              <w:tab/>
              <w:t>Ofertas tardías</w:t>
            </w:r>
            <w:bookmarkEnd w:id="31"/>
          </w:p>
        </w:tc>
        <w:tc>
          <w:tcPr>
            <w:tcW w:w="6660" w:type="dxa"/>
          </w:tcPr>
          <w:p w:rsidR="00961670" w:rsidRPr="006F62DA" w:rsidRDefault="00961670" w:rsidP="00431082">
            <w:pPr>
              <w:suppressAutoHyphens/>
              <w:spacing w:after="200"/>
              <w:ind w:left="576" w:hanging="576"/>
              <w:jc w:val="both"/>
              <w:rPr>
                <w:lang w:val="es-ES"/>
              </w:rPr>
            </w:pPr>
            <w:r w:rsidRPr="006F62DA">
              <w:rPr>
                <w:lang w:val="es-ES"/>
              </w:rPr>
              <w:t>25.1</w:t>
            </w:r>
            <w:r w:rsidRPr="006F62DA">
              <w:rPr>
                <w:lang w:val="es-ES"/>
              </w:rPr>
              <w:tab/>
              <w:t xml:space="preserve">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2" w:name="_Toc106187694"/>
            <w:r w:rsidRPr="006F62DA">
              <w:rPr>
                <w:lang w:val="es-ES"/>
              </w:rPr>
              <w:t>26.</w:t>
            </w:r>
            <w:r w:rsidRPr="006F62DA">
              <w:rPr>
                <w:lang w:val="es-ES"/>
              </w:rPr>
              <w:tab/>
              <w:t>Retiro, sustitución y modificación de las Ofertas</w:t>
            </w:r>
            <w:bookmarkEnd w:id="32"/>
          </w:p>
        </w:tc>
        <w:tc>
          <w:tcPr>
            <w:tcW w:w="6660" w:type="dxa"/>
          </w:tcPr>
          <w:p w:rsidR="00961670" w:rsidRPr="006F62DA" w:rsidRDefault="00961670" w:rsidP="00431082">
            <w:pPr>
              <w:suppressAutoHyphens/>
              <w:spacing w:after="200"/>
              <w:ind w:left="576" w:hanging="576"/>
              <w:jc w:val="both"/>
              <w:rPr>
                <w:lang w:val="es-ES"/>
              </w:rPr>
            </w:pPr>
            <w:r w:rsidRPr="006F62DA">
              <w:rPr>
                <w:lang w:val="es-ES"/>
              </w:rPr>
              <w:t>26.1</w:t>
            </w:r>
            <w:r w:rsidRPr="006F62DA">
              <w:rPr>
                <w:lang w:val="es-ES"/>
              </w:rPr>
              <w:tab/>
              <w:t xml:space="preserve">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sidRPr="006F62DA">
              <w:rPr>
                <w:lang w:val="es-ES"/>
              </w:rPr>
              <w:t>Subcláusula</w:t>
            </w:r>
            <w:proofErr w:type="spellEnd"/>
            <w:r w:rsidRPr="006F62DA">
              <w:rPr>
                <w:lang w:val="es-ES"/>
              </w:rPr>
              <w:t xml:space="preserve"> 22.2 (con excepción de la comunicación de retiro que no requiere copias). La sustitución o modificación correspondiente de la oferta deberá acompañar dicha comunicación por escrito. Todas las comunicaciones deberán ser:</w:t>
            </w:r>
          </w:p>
          <w:p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presentadas de conformidad con las Cláusulas 22 y 23 de las IAO (con excepción de la comunicación de retiro que no requiere copias) y los respectivos sobres deberán estar claramente marcados “RETIRO”</w:t>
            </w:r>
            <w:r w:rsidRPr="006F62DA">
              <w:rPr>
                <w:smallCaps/>
                <w:lang w:val="es-ES"/>
              </w:rPr>
              <w:t xml:space="preserve">, </w:t>
            </w:r>
            <w:r w:rsidRPr="006F62DA">
              <w:rPr>
                <w:lang w:val="es-ES"/>
              </w:rPr>
              <w:t xml:space="preserve">“SUSTITUCION” </w:t>
            </w:r>
            <w:r w:rsidRPr="006F62DA">
              <w:rPr>
                <w:smallCaps/>
                <w:lang w:val="es-ES"/>
              </w:rPr>
              <w:t xml:space="preserve"> </w:t>
            </w:r>
            <w:r w:rsidRPr="006F62DA">
              <w:rPr>
                <w:lang w:val="es-ES"/>
              </w:rPr>
              <w:t>o</w:t>
            </w:r>
            <w:r w:rsidRPr="006F62DA">
              <w:rPr>
                <w:smallCaps/>
                <w:lang w:val="es-ES"/>
              </w:rPr>
              <w:t xml:space="preserve"> </w:t>
            </w:r>
            <w:r w:rsidRPr="006F62DA">
              <w:rPr>
                <w:lang w:val="es-ES"/>
              </w:rPr>
              <w:t>“MODIFICACION” y</w:t>
            </w:r>
          </w:p>
          <w:p w:rsidR="00961670" w:rsidRPr="006F62DA" w:rsidRDefault="00961670" w:rsidP="00431082">
            <w:pPr>
              <w:suppressAutoHyphens/>
              <w:spacing w:after="200"/>
              <w:ind w:left="1152" w:hanging="576"/>
              <w:jc w:val="both"/>
              <w:rPr>
                <w:lang w:val="es-ES"/>
              </w:rPr>
            </w:pPr>
            <w:r w:rsidRPr="006F62DA">
              <w:rPr>
                <w:lang w:val="es-ES"/>
              </w:rPr>
              <w:lastRenderedPageBreak/>
              <w:t>(b)</w:t>
            </w:r>
            <w:r w:rsidRPr="006F62DA">
              <w:rPr>
                <w:lang w:val="es-ES"/>
              </w:rPr>
              <w:tab/>
              <w:t>recibidas por el Comprador antes del plazo límite establecido para la presentación de las ofertas, de conformidad con la Cláusula 24 de las IAO.</w:t>
            </w:r>
          </w:p>
          <w:p w:rsidR="00961670" w:rsidRPr="006F62DA" w:rsidRDefault="00961670" w:rsidP="00431082">
            <w:pPr>
              <w:suppressAutoHyphens/>
              <w:spacing w:after="200"/>
              <w:ind w:left="576" w:hanging="576"/>
              <w:jc w:val="both"/>
              <w:rPr>
                <w:lang w:val="es-ES"/>
              </w:rPr>
            </w:pPr>
            <w:r w:rsidRPr="006F62DA">
              <w:rPr>
                <w:lang w:val="es-ES"/>
              </w:rPr>
              <w:t>26.2</w:t>
            </w:r>
            <w:r w:rsidRPr="006F62DA">
              <w:rPr>
                <w:lang w:val="es-ES"/>
              </w:rPr>
              <w:tab/>
            </w:r>
            <w:r w:rsidRPr="006F62DA">
              <w:rPr>
                <w:b/>
                <w:bCs/>
                <w:lang w:val="es-ES"/>
              </w:rPr>
              <w:t xml:space="preserve"> </w:t>
            </w:r>
            <w:r w:rsidRPr="006F62DA">
              <w:rPr>
                <w:lang w:val="es-ES"/>
              </w:rPr>
              <w:t xml:space="preserve">Las ofertas cuyo retiro fue solicitado de conformidad con la </w:t>
            </w:r>
            <w:proofErr w:type="spellStart"/>
            <w:r w:rsidRPr="006F62DA">
              <w:rPr>
                <w:lang w:val="es-ES"/>
              </w:rPr>
              <w:t>Subcláusula</w:t>
            </w:r>
            <w:proofErr w:type="spellEnd"/>
            <w:r w:rsidRPr="006F62DA">
              <w:rPr>
                <w:lang w:val="es-ES"/>
              </w:rPr>
              <w:t xml:space="preserve"> 26.1 de las IAO serán devueltas sin abrir a los Oferentes remitentes. </w:t>
            </w:r>
          </w:p>
          <w:p w:rsidR="00961670" w:rsidRPr="006F62DA" w:rsidRDefault="00961670" w:rsidP="00431082">
            <w:pPr>
              <w:suppressAutoHyphens/>
              <w:spacing w:after="200"/>
              <w:ind w:left="576" w:hanging="576"/>
              <w:jc w:val="both"/>
              <w:rPr>
                <w:lang w:val="es-ES"/>
              </w:rPr>
            </w:pPr>
            <w:r w:rsidRPr="006F62DA">
              <w:rPr>
                <w:lang w:val="es-ES"/>
              </w:rPr>
              <w:t>26.3</w:t>
            </w:r>
            <w:r w:rsidRPr="006F62DA">
              <w:rPr>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3" w:name="_Toc106187695"/>
            <w:r w:rsidRPr="006F62DA">
              <w:rPr>
                <w:lang w:val="es-ES"/>
              </w:rPr>
              <w:lastRenderedPageBreak/>
              <w:t>27.</w:t>
            </w:r>
            <w:r w:rsidRPr="006F62DA">
              <w:rPr>
                <w:lang w:val="es-ES"/>
              </w:rPr>
              <w:tab/>
              <w:t>Apertura de las Ofertas</w:t>
            </w:r>
            <w:bookmarkEnd w:id="33"/>
          </w:p>
        </w:tc>
        <w:tc>
          <w:tcPr>
            <w:tcW w:w="6660" w:type="dxa"/>
          </w:tcPr>
          <w:p w:rsidR="00961670" w:rsidRPr="006F62DA" w:rsidRDefault="00961670" w:rsidP="00431082">
            <w:pPr>
              <w:suppressAutoHyphens/>
              <w:spacing w:after="200"/>
              <w:ind w:left="576" w:hanging="576"/>
              <w:jc w:val="both"/>
              <w:rPr>
                <w:b/>
                <w:bCs/>
                <w:lang w:val="es-ES"/>
              </w:rPr>
            </w:pPr>
            <w:r w:rsidRPr="006F62DA">
              <w:rPr>
                <w:lang w:val="es-ES"/>
              </w:rPr>
              <w:t>27.1</w:t>
            </w:r>
            <w:r w:rsidRPr="006F62DA">
              <w:rPr>
                <w:lang w:val="es-ES"/>
              </w:rPr>
              <w:tab/>
              <w:t xml:space="preserve">El Comprador llevará a cabo el Acto de Apertura de las ofertas en público en la dirección, fecha y hora establecidas en los </w:t>
            </w:r>
            <w:r w:rsidRPr="006F62DA">
              <w:rPr>
                <w:b/>
                <w:lang w:val="es-ES"/>
              </w:rPr>
              <w:t>DDL</w:t>
            </w:r>
            <w:r w:rsidRPr="006F62DA">
              <w:rPr>
                <w:b/>
                <w:bCs/>
                <w:lang w:val="es-ES"/>
              </w:rPr>
              <w:t xml:space="preserve">.  </w:t>
            </w:r>
            <w:r w:rsidRPr="006F62DA">
              <w:rPr>
                <w:lang w:val="es-ES"/>
              </w:rPr>
              <w:t>El procedimiento para apertura de ofertas presentadas electrónicamente si fueron permitidas, es el indicado en la Cláusula 23.1 de las IAO</w:t>
            </w:r>
            <w:r w:rsidRPr="006F62DA">
              <w:rPr>
                <w:b/>
                <w:bCs/>
                <w:lang w:val="es-ES"/>
              </w:rPr>
              <w:t>.</w:t>
            </w:r>
          </w:p>
          <w:p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t xml:space="preserve">Todos los demás sobres se abrirán de uno en uno, leyendo en voz alta: el nombre del Oferente y si contiene modificaciones; los precios de la oferta, incluyendo cualquier descuento u ofertas alternativas; la existencia de la Garantía de </w:t>
            </w:r>
            <w:r w:rsidRPr="006F62DA">
              <w:rPr>
                <w:lang w:val="es-ES"/>
              </w:rPr>
              <w:lastRenderedPageBreak/>
              <w:t xml:space="preserve">Mantenimiento de la Oferta;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sidRPr="006F62DA">
              <w:rPr>
                <w:lang w:val="es-ES"/>
              </w:rPr>
              <w:t>Subcláusula</w:t>
            </w:r>
            <w:proofErr w:type="spellEnd"/>
            <w:r w:rsidRPr="006F62DA">
              <w:rPr>
                <w:lang w:val="es-ES"/>
              </w:rPr>
              <w:t xml:space="preserve"> 25.1 de las IAO. </w:t>
            </w:r>
          </w:p>
          <w:p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t>El Comprador preparará un acta del acto de apertura de las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 si fue permitido ofertar electrónicamente.</w:t>
            </w:r>
          </w:p>
        </w:tc>
      </w:tr>
      <w:tr w:rsidR="00961670" w:rsidRPr="006F62DA" w:rsidTr="00431082">
        <w:tc>
          <w:tcPr>
            <w:tcW w:w="2340" w:type="dxa"/>
          </w:tcPr>
          <w:p w:rsidR="00961670" w:rsidRPr="006F62DA" w:rsidRDefault="00961670" w:rsidP="00431082">
            <w:pPr>
              <w:pStyle w:val="Heading1-Clausename"/>
              <w:numPr>
                <w:ilvl w:val="0"/>
                <w:numId w:val="0"/>
              </w:numPr>
              <w:rPr>
                <w:lang w:val="es-ES"/>
              </w:rPr>
            </w:pPr>
          </w:p>
        </w:tc>
        <w:tc>
          <w:tcPr>
            <w:tcW w:w="6660" w:type="dxa"/>
          </w:tcPr>
          <w:p w:rsidR="00961670" w:rsidRPr="006F62DA" w:rsidRDefault="00961670" w:rsidP="00431082">
            <w:pPr>
              <w:pStyle w:val="Textoindependiente2"/>
              <w:numPr>
                <w:ilvl w:val="0"/>
                <w:numId w:val="0"/>
              </w:numPr>
              <w:rPr>
                <w:lang w:val="es-ES"/>
              </w:rPr>
            </w:pPr>
            <w:bookmarkStart w:id="34" w:name="_Toc106187696"/>
            <w:r w:rsidRPr="006F62DA">
              <w:rPr>
                <w:lang w:val="es-ES"/>
              </w:rPr>
              <w:t>E. Evaluación y Comparación de las Ofertas</w:t>
            </w:r>
            <w:bookmarkEnd w:id="34"/>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5" w:name="_Toc106187697"/>
            <w:r w:rsidRPr="006F62DA">
              <w:rPr>
                <w:lang w:val="es-ES"/>
              </w:rPr>
              <w:t>28.</w:t>
            </w:r>
            <w:r w:rsidRPr="006F62DA">
              <w:rPr>
                <w:lang w:val="es-ES"/>
              </w:rPr>
              <w:tab/>
              <w:t>Confidenciali</w:t>
            </w:r>
            <w:r w:rsidRPr="006F62DA">
              <w:rPr>
                <w:lang w:val="es-ES"/>
              </w:rPr>
              <w:softHyphen/>
              <w:t>dad</w:t>
            </w:r>
            <w:bookmarkEnd w:id="35"/>
          </w:p>
        </w:tc>
        <w:tc>
          <w:tcPr>
            <w:tcW w:w="6660" w:type="dxa"/>
          </w:tcPr>
          <w:p w:rsidR="00961670" w:rsidRPr="00AD3A0F" w:rsidRDefault="00961670" w:rsidP="00431082">
            <w:pPr>
              <w:suppressAutoHyphens/>
              <w:spacing w:after="200"/>
              <w:ind w:left="576" w:hanging="576"/>
              <w:jc w:val="both"/>
              <w:rPr>
                <w:lang w:val="es-ES"/>
              </w:rPr>
            </w:pPr>
            <w:r w:rsidRPr="006F62DA">
              <w:rPr>
                <w:lang w:val="es-ES"/>
              </w:rPr>
              <w:t>28.1</w:t>
            </w:r>
            <w:r w:rsidRPr="006F62DA">
              <w:rPr>
                <w:lang w:val="es-ES"/>
              </w:rPr>
              <w:tab/>
            </w:r>
            <w:r w:rsidRPr="00AD3A0F">
              <w:rPr>
                <w:lang w:val="es-ES"/>
              </w:rPr>
              <w:t xml:space="preserve">No se divulgará a los Oferentes ni a ninguna persona que no esté oficialmente involucrada con el proceso de la licitación (conforme a lo establecido en los Artículos 33 de la Ley de Contratación y 53 y 125 de su Reglamento), información relacionada con la revisión, evaluación, comparación y </w:t>
            </w:r>
            <w:proofErr w:type="spellStart"/>
            <w:r w:rsidRPr="00AD3A0F">
              <w:rPr>
                <w:lang w:val="es-ES"/>
              </w:rPr>
              <w:t>poscalificación</w:t>
            </w:r>
            <w:proofErr w:type="spellEnd"/>
            <w:r w:rsidRPr="00AD3A0F">
              <w:rPr>
                <w:lang w:val="es-ES"/>
              </w:rPr>
              <w:t xml:space="preserve"> de las ofertas, ni sobre la recomendación de adjudicación del contrato hasta que se haya publicado la adjudicación del Contrato. </w:t>
            </w:r>
          </w:p>
          <w:p w:rsidR="00961670" w:rsidRPr="00AD3A0F" w:rsidRDefault="00961670" w:rsidP="00431082">
            <w:pPr>
              <w:suppressAutoHyphens/>
              <w:spacing w:after="200"/>
              <w:ind w:left="576" w:hanging="576"/>
              <w:jc w:val="both"/>
              <w:rPr>
                <w:lang w:val="es-ES"/>
              </w:rPr>
            </w:pPr>
            <w:r w:rsidRPr="00AD3A0F">
              <w:rPr>
                <w:lang w:val="es-ES"/>
              </w:rPr>
              <w:t>28.2</w:t>
            </w:r>
            <w:r w:rsidRPr="00AD3A0F">
              <w:rPr>
                <w:lang w:val="es-ES"/>
              </w:rPr>
              <w:tab/>
              <w:t xml:space="preserve">Cualquier intento por parte de un Oferente para influenciar al Comprador en la revisión, evaluación, comparación y </w:t>
            </w:r>
            <w:proofErr w:type="spellStart"/>
            <w:r w:rsidRPr="00AD3A0F">
              <w:rPr>
                <w:lang w:val="es-ES"/>
              </w:rPr>
              <w:t>poscalificación</w:t>
            </w:r>
            <w:proofErr w:type="spellEnd"/>
            <w:r w:rsidRPr="00AD3A0F">
              <w:rPr>
                <w:lang w:val="es-ES"/>
              </w:rPr>
              <w:t xml:space="preserve"> de las ofertas o en la adjudicación del contrato podrá resultar en el rechazo de su oferta. </w:t>
            </w:r>
          </w:p>
          <w:p w:rsidR="00961670" w:rsidRPr="006F62DA" w:rsidRDefault="00961670" w:rsidP="00431082">
            <w:pPr>
              <w:suppressAutoHyphens/>
              <w:spacing w:after="200"/>
              <w:ind w:left="576" w:hanging="576"/>
              <w:jc w:val="both"/>
              <w:rPr>
                <w:lang w:val="es-ES"/>
              </w:rPr>
            </w:pPr>
            <w:r w:rsidRPr="00AD3A0F">
              <w:rPr>
                <w:lang w:val="es-ES"/>
              </w:rPr>
              <w:t>28.3</w:t>
            </w:r>
            <w:r w:rsidRPr="00AD3A0F">
              <w:rPr>
                <w:lang w:val="es-ES"/>
              </w:rPr>
              <w:tab/>
              <w:t xml:space="preserve">No obstante lo dispuesto en la </w:t>
            </w:r>
            <w:proofErr w:type="spellStart"/>
            <w:r w:rsidRPr="00AD3A0F">
              <w:rPr>
                <w:lang w:val="es-ES"/>
              </w:rPr>
              <w:t>Subcláusula</w:t>
            </w:r>
            <w:proofErr w:type="spellEnd"/>
            <w:r w:rsidRPr="00AD3A0F">
              <w:rPr>
                <w:lang w:val="es-ES"/>
              </w:rPr>
              <w:t xml:space="preserve"> 28.2 de las IAO, si durante el plazo transcurrido entre el Acto de Apertura y la fecha de adjudicación del contrato, un Oferente desea comunicarse con el Comprador sobre cualquier asunto relacionado con el proceso de la licitación, deberá hacerlo por escrito.</w:t>
            </w:r>
            <w:r w:rsidRPr="006F62DA">
              <w:rPr>
                <w:lang w:val="es-ES"/>
              </w:rPr>
              <w:t xml:space="preserve">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6" w:name="_Toc106187698"/>
            <w:r w:rsidRPr="006F62DA">
              <w:rPr>
                <w:lang w:val="es-ES"/>
              </w:rPr>
              <w:t>29.</w:t>
            </w:r>
            <w:r w:rsidRPr="006F62DA">
              <w:rPr>
                <w:lang w:val="es-ES"/>
              </w:rPr>
              <w:tab/>
              <w:t>Aclaración de las Ofertas</w:t>
            </w:r>
            <w:bookmarkEnd w:id="36"/>
          </w:p>
        </w:tc>
        <w:tc>
          <w:tcPr>
            <w:tcW w:w="6660" w:type="dxa"/>
          </w:tcPr>
          <w:p w:rsidR="00961670" w:rsidRPr="006F62DA" w:rsidRDefault="00961670" w:rsidP="00431082">
            <w:pPr>
              <w:suppressAutoHyphens/>
              <w:spacing w:after="200"/>
              <w:ind w:left="576" w:hanging="576"/>
              <w:jc w:val="both"/>
              <w:rPr>
                <w:lang w:val="es-ES"/>
              </w:rPr>
            </w:pPr>
            <w:r w:rsidRPr="006F62DA">
              <w:rPr>
                <w:lang w:val="es-ES"/>
              </w:rPr>
              <w:t>29.1</w:t>
            </w:r>
            <w:r w:rsidRPr="006F62DA">
              <w:rPr>
                <w:lang w:val="es-ES"/>
              </w:rPr>
              <w:tab/>
              <w:t xml:space="preserve">Para facilitar el proceso de revisión, evaluación, comparación y </w:t>
            </w:r>
            <w:proofErr w:type="spellStart"/>
            <w:r w:rsidRPr="006F62DA">
              <w:rPr>
                <w:lang w:val="es-ES"/>
              </w:rPr>
              <w:t>poscalificación</w:t>
            </w:r>
            <w:proofErr w:type="spellEnd"/>
            <w:r w:rsidRPr="006F62DA">
              <w:rPr>
                <w:lang w:val="es-ES"/>
              </w:rPr>
              <w:t xml:space="preserve"> de las ofertas, el Comprador podrá, a su discreción, solicitar a cualquier Oferente aclaraciones sobre su Oferta. No se considerarán aclaraciones a una oferta presentadas por Oferentes cuando no sean en respuesta a una </w:t>
            </w:r>
            <w:r w:rsidRPr="006F62DA">
              <w:rPr>
                <w:lang w:val="es-ES"/>
              </w:rPr>
              <w:lastRenderedPageBreak/>
              <w:t xml:space="preserve">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7" w:name="_Toc106187699"/>
            <w:r w:rsidRPr="006F62DA">
              <w:rPr>
                <w:lang w:val="es-ES"/>
              </w:rPr>
              <w:lastRenderedPageBreak/>
              <w:t>30.</w:t>
            </w:r>
            <w:r w:rsidRPr="006F62DA">
              <w:rPr>
                <w:lang w:val="es-ES"/>
              </w:rPr>
              <w:tab/>
              <w:t>Cumplimiento de las Ofertas</w:t>
            </w:r>
            <w:bookmarkEnd w:id="37"/>
          </w:p>
        </w:tc>
        <w:tc>
          <w:tcPr>
            <w:tcW w:w="6660" w:type="dxa"/>
          </w:tcPr>
          <w:p w:rsidR="00961670" w:rsidRPr="006F62DA" w:rsidRDefault="00961670" w:rsidP="00431082">
            <w:pPr>
              <w:suppressAutoHyphens/>
              <w:spacing w:after="200"/>
              <w:ind w:left="576" w:hanging="576"/>
              <w:jc w:val="both"/>
              <w:rPr>
                <w:lang w:val="es-ES"/>
              </w:rPr>
            </w:pPr>
            <w:r w:rsidRPr="006F62DA">
              <w:rPr>
                <w:lang w:val="es-ES"/>
              </w:rPr>
              <w:t>30.1</w:t>
            </w:r>
            <w:r w:rsidRPr="006F62DA">
              <w:rPr>
                <w:lang w:val="es-ES"/>
              </w:rPr>
              <w:tab/>
              <w:t>Para determinar si la oferta se ajusta sustancialmente a los Documentos de Licitación, el Comprador se basará en el contenido de la propia oferta.</w:t>
            </w:r>
          </w:p>
          <w:p w:rsidR="00961670" w:rsidRPr="006F62DA" w:rsidRDefault="00961670" w:rsidP="00431082">
            <w:pPr>
              <w:suppressAutoHyphens/>
              <w:spacing w:after="200"/>
              <w:ind w:left="576" w:hanging="576"/>
              <w:jc w:val="both"/>
              <w:rPr>
                <w:lang w:val="es-ES"/>
              </w:rPr>
            </w:pPr>
            <w:r w:rsidRPr="006F62DA">
              <w:rPr>
                <w:lang w:val="es-ES"/>
              </w:rPr>
              <w:t>30.2</w:t>
            </w:r>
            <w:r w:rsidRPr="006F62DA">
              <w:rPr>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rsidR="00961670" w:rsidRPr="006F62DA" w:rsidRDefault="00961670" w:rsidP="00431082">
            <w:pPr>
              <w:pStyle w:val="Textodebloque"/>
              <w:tabs>
                <w:tab w:val="clear" w:pos="612"/>
              </w:tabs>
              <w:spacing w:after="200"/>
              <w:ind w:right="0" w:hanging="576"/>
              <w:rPr>
                <w:lang w:val="es-ES"/>
              </w:rPr>
            </w:pPr>
            <w:r w:rsidRPr="006F62DA">
              <w:rPr>
                <w:lang w:val="es-ES"/>
              </w:rPr>
              <w:t>(a)</w:t>
            </w:r>
            <w:r w:rsidRPr="006F62DA">
              <w:rPr>
                <w:lang w:val="es-ES"/>
              </w:rPr>
              <w:tab/>
              <w:t xml:space="preserve">afecta de una manera sustancial el alcance, la calidad o el funcionamiento de los Bienes y/o Servicios y Servicios Conexos especificados en el Contrato; o </w:t>
            </w:r>
          </w:p>
          <w:p w:rsidR="00961670" w:rsidRPr="006F62DA" w:rsidRDefault="00961670" w:rsidP="00431082">
            <w:pPr>
              <w:suppressAutoHyphens/>
              <w:spacing w:after="200"/>
              <w:ind w:left="1152" w:hanging="576"/>
              <w:jc w:val="both"/>
              <w:rPr>
                <w:lang w:val="es-ES"/>
              </w:rPr>
            </w:pPr>
            <w:r w:rsidRPr="006F62DA">
              <w:rPr>
                <w:lang w:val="es-ES"/>
              </w:rPr>
              <w:t>(b)</w:t>
            </w:r>
            <w:r w:rsidRPr="006F62DA">
              <w:rPr>
                <w:lang w:val="es-ES"/>
              </w:rPr>
              <w:tab/>
              <w:t>limita de una manera sustancial, contraria a los Documentos de Licitación, los derechos del Comprador o las obligaciones del Oferente en virtud del Contrato; o</w:t>
            </w:r>
          </w:p>
          <w:p w:rsidR="00961670" w:rsidRPr="006F62DA" w:rsidRDefault="00961670" w:rsidP="00431082">
            <w:pPr>
              <w:pStyle w:val="Textodebloque"/>
              <w:tabs>
                <w:tab w:val="clear" w:pos="612"/>
              </w:tabs>
              <w:spacing w:after="200"/>
              <w:ind w:right="0" w:hanging="576"/>
              <w:rPr>
                <w:lang w:val="es-ES"/>
              </w:rPr>
            </w:pPr>
            <w:r w:rsidRPr="006F62DA">
              <w:rPr>
                <w:lang w:val="es-ES"/>
              </w:rPr>
              <w:t>(c)</w:t>
            </w:r>
            <w:r w:rsidRPr="006F62DA">
              <w:rPr>
                <w:lang w:val="es-ES"/>
              </w:rPr>
              <w:tab/>
              <w:t xml:space="preserve">de rectificarse, afectaría injustamente la posición competitiva de los otros Oferentes que presentan ofertas que se ajustan sustancialmente a los Documentos de Licitación. </w:t>
            </w:r>
          </w:p>
          <w:p w:rsidR="00961670" w:rsidRPr="006F62DA" w:rsidRDefault="00961670" w:rsidP="00431082">
            <w:pPr>
              <w:suppressAutoHyphens/>
              <w:spacing w:after="200"/>
              <w:ind w:left="576" w:hanging="576"/>
              <w:jc w:val="both"/>
              <w:rPr>
                <w:lang w:val="es-ES"/>
              </w:rPr>
            </w:pPr>
            <w:r w:rsidRPr="006F62DA">
              <w:rPr>
                <w:lang w:val="es-ES"/>
              </w:rPr>
              <w:t>30.3</w:t>
            </w:r>
            <w:r w:rsidRPr="006F62DA">
              <w:rPr>
                <w:lang w:val="es-ES"/>
              </w:rPr>
              <w:tab/>
              <w:t xml:space="preserve">Si una oferta no se ajusta sustancialmente a los Documentos de Licitación, deberá ser rechazada por el Comprador y el Oferente no podrá ajustarla posteriormente mediante correcciones de las desviaciones, reservas u omisiones significativas.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38" w:name="_Toc106187700"/>
            <w:r w:rsidRPr="006F62DA">
              <w:rPr>
                <w:lang w:val="es-ES"/>
              </w:rPr>
              <w:t xml:space="preserve">31. </w:t>
            </w:r>
            <w:r w:rsidRPr="006F62DA">
              <w:rPr>
                <w:lang w:val="es-ES"/>
              </w:rPr>
              <w:tab/>
              <w:t>Diferencias, errores y omisiones</w:t>
            </w:r>
            <w:bookmarkEnd w:id="38"/>
          </w:p>
        </w:tc>
        <w:tc>
          <w:tcPr>
            <w:tcW w:w="6660" w:type="dxa"/>
          </w:tcPr>
          <w:p w:rsidR="00961670" w:rsidRPr="006F62DA" w:rsidRDefault="00961670" w:rsidP="00431082">
            <w:pPr>
              <w:suppressAutoHyphens/>
              <w:spacing w:after="200"/>
              <w:ind w:left="576" w:hanging="576"/>
              <w:jc w:val="both"/>
              <w:rPr>
                <w:lang w:val="es-ES"/>
              </w:rPr>
            </w:pPr>
            <w:r w:rsidRPr="006F62DA">
              <w:rPr>
                <w:lang w:val="es-ES"/>
              </w:rPr>
              <w:t>31.1</w:t>
            </w:r>
            <w:r w:rsidRPr="006F62DA">
              <w:rPr>
                <w:lang w:val="es-ES"/>
              </w:rPr>
              <w:tab/>
              <w:t xml:space="preserve">Si una oferta se ajusta sustancialmente a los Documentos de Licitación, el Comprador podrá dispensar alguna diferencia u omisión cuando ésta no constituya una desviación significativa. </w:t>
            </w:r>
          </w:p>
          <w:p w:rsidR="00961670" w:rsidRPr="006F62DA" w:rsidRDefault="00961670" w:rsidP="00431082">
            <w:pPr>
              <w:suppressAutoHyphens/>
              <w:spacing w:after="200"/>
              <w:ind w:left="576" w:hanging="576"/>
              <w:jc w:val="both"/>
              <w:rPr>
                <w:lang w:val="es-ES"/>
              </w:rPr>
            </w:pPr>
            <w:r w:rsidRPr="006F62DA">
              <w:rPr>
                <w:lang w:val="es-ES"/>
              </w:rPr>
              <w:t>31.2</w:t>
            </w:r>
            <w:r w:rsidRPr="006F62DA">
              <w:rPr>
                <w:lang w:val="es-ES"/>
              </w:rPr>
              <w:tab/>
              <w:t xml:space="preserve">Cuando una oferta se ajuste sustancialmente a los Documentos de Licitación, el Comprador podrá solicitarle al Oferente que presente dentro de un plazo razonable, información o documentación necesaria para rectificar </w:t>
            </w:r>
            <w:r w:rsidRPr="006F62DA">
              <w:rPr>
                <w:lang w:val="es-ES"/>
              </w:rPr>
              <w:lastRenderedPageBreak/>
              <w:t xml:space="preserve">diferencias u omisiones relacionadas con requisitos no significativos de documentación. Dichas omisiones no podrán estar relacionadas con ningún aspecto del precio de la Oferta. Si el Oferente no cumple con la petición, su oferta podrá ser rechazada. </w:t>
            </w:r>
          </w:p>
          <w:p w:rsidR="00961670" w:rsidRPr="006F62DA" w:rsidRDefault="00961670" w:rsidP="00431082">
            <w:pPr>
              <w:suppressAutoHyphens/>
              <w:spacing w:after="200"/>
              <w:ind w:left="576" w:hanging="576"/>
              <w:jc w:val="both"/>
              <w:rPr>
                <w:lang w:val="es-ES"/>
              </w:rPr>
            </w:pPr>
            <w:r w:rsidRPr="006F62DA">
              <w:rPr>
                <w:lang w:val="es-ES"/>
              </w:rPr>
              <w:t>31.3</w:t>
            </w:r>
            <w:r w:rsidRPr="006F62DA">
              <w:rPr>
                <w:lang w:val="es-ES"/>
              </w:rPr>
              <w:tab/>
              <w:t xml:space="preserve">A condición de que la oferta cumpla sustancialmente con los Documentos de Licitación, el Comprador corregirá errores aritméticos de la siguiente manera: </w:t>
            </w:r>
          </w:p>
          <w:p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si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unitario;</w:t>
            </w:r>
          </w:p>
          <w:p w:rsidR="00961670" w:rsidRPr="006F62DA" w:rsidRDefault="00961670" w:rsidP="00431082">
            <w:pPr>
              <w:suppressAutoHyphens/>
              <w:spacing w:after="200"/>
              <w:ind w:left="1152" w:hanging="576"/>
              <w:jc w:val="both"/>
              <w:rPr>
                <w:lang w:val="es-ES"/>
              </w:rPr>
            </w:pPr>
            <w:r w:rsidRPr="006F62DA">
              <w:rPr>
                <w:lang w:val="es-ES"/>
              </w:rPr>
              <w:t>(b)</w:t>
            </w:r>
            <w:r w:rsidRPr="006F62DA">
              <w:rPr>
                <w:lang w:val="es-ES"/>
              </w:rPr>
              <w:tab/>
              <w:t xml:space="preserve">si hay un error en un total que corresponde a la suma o resta de subtotales, los subtotales prevalecerán y se corregirá el total; </w:t>
            </w:r>
          </w:p>
          <w:p w:rsidR="00961670" w:rsidRPr="006F62DA" w:rsidRDefault="00961670" w:rsidP="00431082">
            <w:pPr>
              <w:numPr>
                <w:ilvl w:val="0"/>
                <w:numId w:val="13"/>
              </w:numPr>
              <w:tabs>
                <w:tab w:val="clear" w:pos="972"/>
              </w:tabs>
              <w:suppressAutoHyphens/>
              <w:spacing w:after="200"/>
              <w:ind w:left="1152" w:hanging="576"/>
              <w:jc w:val="both"/>
              <w:rPr>
                <w:lang w:val="es-ES"/>
              </w:rPr>
            </w:pPr>
            <w:r w:rsidRPr="006F62DA">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961670" w:rsidRPr="006F62DA" w:rsidRDefault="00961670" w:rsidP="00431082">
            <w:pPr>
              <w:suppressAutoHyphens/>
              <w:spacing w:after="200"/>
              <w:ind w:left="576" w:hanging="576"/>
              <w:jc w:val="both"/>
              <w:rPr>
                <w:lang w:val="es-ES"/>
              </w:rPr>
            </w:pPr>
            <w:r w:rsidRPr="006F62DA">
              <w:rPr>
                <w:lang w:val="es-ES"/>
              </w:rPr>
              <w:t>31.4</w:t>
            </w:r>
            <w:r w:rsidRPr="006F62DA">
              <w:rPr>
                <w:lang w:val="es-ES"/>
              </w:rPr>
              <w:tab/>
              <w:t>La Comisión Evaluadora corregirá los errores meramente aritméticos que se hubieren detectado, se le notificará al Oferente y si éste no acepta la corrección de los errores, su oferta será rechazada.</w:t>
            </w:r>
          </w:p>
        </w:tc>
      </w:tr>
      <w:tr w:rsidR="00961670" w:rsidRPr="006F62DA" w:rsidTr="00431082">
        <w:tc>
          <w:tcPr>
            <w:tcW w:w="2340" w:type="dxa"/>
          </w:tcPr>
          <w:p w:rsidR="00961670" w:rsidRPr="006F62DA" w:rsidRDefault="00961670" w:rsidP="00431082">
            <w:pPr>
              <w:pStyle w:val="Heading1-Clausename"/>
              <w:numPr>
                <w:ilvl w:val="0"/>
                <w:numId w:val="0"/>
              </w:numPr>
              <w:spacing w:after="0"/>
              <w:ind w:left="432" w:hanging="432"/>
              <w:rPr>
                <w:lang w:val="es-ES"/>
              </w:rPr>
            </w:pPr>
            <w:bookmarkStart w:id="39" w:name="_Toc106187701"/>
            <w:r w:rsidRPr="006F62DA">
              <w:rPr>
                <w:lang w:val="es-ES"/>
              </w:rPr>
              <w:lastRenderedPageBreak/>
              <w:t>32.</w:t>
            </w:r>
            <w:r w:rsidRPr="006F62DA">
              <w:rPr>
                <w:lang w:val="es-ES"/>
              </w:rPr>
              <w:tab/>
              <w:t>Examen preliminar de las Ofertas</w:t>
            </w:r>
            <w:bookmarkEnd w:id="39"/>
          </w:p>
        </w:tc>
        <w:tc>
          <w:tcPr>
            <w:tcW w:w="6660" w:type="dxa"/>
          </w:tcPr>
          <w:p w:rsidR="00961670" w:rsidRPr="006F62DA" w:rsidRDefault="00961670" w:rsidP="00431082">
            <w:pPr>
              <w:suppressAutoHyphens/>
              <w:spacing w:after="200"/>
              <w:ind w:left="576" w:hanging="576"/>
              <w:jc w:val="both"/>
              <w:rPr>
                <w:lang w:val="es-ES"/>
              </w:rPr>
            </w:pPr>
            <w:r w:rsidRPr="006F62DA">
              <w:rPr>
                <w:lang w:val="es-ES"/>
              </w:rPr>
              <w:t>32.1</w:t>
            </w:r>
            <w:r w:rsidRPr="006F62DA">
              <w:rPr>
                <w:lang w:val="es-ES"/>
              </w:rPr>
              <w:tab/>
              <w:t xml:space="preserve">El Comprador examinará todas las ofertas para confirmar que todos los documentos y la documentación técnica solicitada en la Cláusula 11 de las IAO han sido suministrados y determinará si cada documento entregado está completo. </w:t>
            </w:r>
          </w:p>
          <w:p w:rsidR="00961670" w:rsidRPr="006F62DA" w:rsidRDefault="00961670" w:rsidP="00431082">
            <w:pPr>
              <w:suppressAutoHyphens/>
              <w:spacing w:after="200"/>
              <w:ind w:left="576" w:hanging="576"/>
              <w:jc w:val="both"/>
              <w:rPr>
                <w:lang w:val="es-ES"/>
              </w:rPr>
            </w:pPr>
            <w:r w:rsidRPr="006F62DA">
              <w:rPr>
                <w:lang w:val="es-ES"/>
              </w:rPr>
              <w:t>32.2</w:t>
            </w:r>
            <w:r w:rsidRPr="006F62DA">
              <w:rPr>
                <w:lang w:val="es-ES"/>
              </w:rPr>
              <w:tab/>
              <w:t xml:space="preserve">El Comprador confirmará que los siguientes documentos e información han sido proporcionados con la oferta. Si cualquiera de estos documentos o información faltaran, la oferta será rechazada. </w:t>
            </w:r>
          </w:p>
          <w:p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 xml:space="preserve">Formulario de Oferta, de conformidad con la </w:t>
            </w:r>
            <w:proofErr w:type="spellStart"/>
            <w:r w:rsidRPr="006F62DA">
              <w:rPr>
                <w:lang w:val="es-ES"/>
              </w:rPr>
              <w:t>Subcláusula</w:t>
            </w:r>
            <w:proofErr w:type="spellEnd"/>
            <w:r w:rsidRPr="006F62DA">
              <w:rPr>
                <w:lang w:val="es-ES"/>
              </w:rPr>
              <w:t xml:space="preserve"> 12.1 de las IAO;</w:t>
            </w:r>
          </w:p>
          <w:p w:rsidR="00961670" w:rsidRPr="006F62DA" w:rsidRDefault="00961670" w:rsidP="00431082">
            <w:pPr>
              <w:suppressAutoHyphens/>
              <w:spacing w:after="200"/>
              <w:ind w:left="1152" w:hanging="576"/>
              <w:jc w:val="both"/>
              <w:rPr>
                <w:lang w:val="es-ES"/>
              </w:rPr>
            </w:pPr>
            <w:r w:rsidRPr="006F62DA">
              <w:rPr>
                <w:lang w:val="es-ES"/>
              </w:rPr>
              <w:lastRenderedPageBreak/>
              <w:t>(b)</w:t>
            </w:r>
            <w:r w:rsidRPr="006F62DA">
              <w:rPr>
                <w:lang w:val="es-ES"/>
              </w:rPr>
              <w:tab/>
              <w:t xml:space="preserve">Lista de Precios, de conformidad con la </w:t>
            </w:r>
            <w:proofErr w:type="spellStart"/>
            <w:r w:rsidRPr="006F62DA">
              <w:rPr>
                <w:lang w:val="es-ES"/>
              </w:rPr>
              <w:t>Subcláusula</w:t>
            </w:r>
            <w:proofErr w:type="spellEnd"/>
            <w:r w:rsidRPr="006F62DA">
              <w:rPr>
                <w:lang w:val="es-ES"/>
              </w:rPr>
              <w:t xml:space="preserve"> 12.2 de las IAO; y</w:t>
            </w:r>
          </w:p>
          <w:p w:rsidR="00961670" w:rsidRPr="006F62DA" w:rsidRDefault="00961670" w:rsidP="00431082">
            <w:pPr>
              <w:suppressAutoHyphens/>
              <w:spacing w:after="200"/>
              <w:ind w:left="1152" w:hanging="576"/>
              <w:jc w:val="both"/>
              <w:rPr>
                <w:lang w:val="es-ES"/>
              </w:rPr>
            </w:pPr>
            <w:r w:rsidRPr="006F62DA">
              <w:rPr>
                <w:lang w:val="es-ES"/>
              </w:rPr>
              <w:t>(c)</w:t>
            </w:r>
            <w:r w:rsidRPr="006F62DA">
              <w:rPr>
                <w:lang w:val="es-ES"/>
              </w:rPr>
              <w:tab/>
              <w:t xml:space="preserve">Garantía de Mantenimiento de la Oferta, de conformidad con la </w:t>
            </w:r>
            <w:proofErr w:type="spellStart"/>
            <w:r w:rsidRPr="006F62DA">
              <w:rPr>
                <w:lang w:val="es-ES"/>
              </w:rPr>
              <w:t>Subcláusula</w:t>
            </w:r>
            <w:proofErr w:type="spellEnd"/>
            <w:r w:rsidRPr="006F62DA">
              <w:rPr>
                <w:lang w:val="es-ES"/>
              </w:rPr>
              <w:t xml:space="preserve"> 21 de las IAO.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0" w:name="_Toc106187702"/>
            <w:r w:rsidRPr="006F62DA">
              <w:rPr>
                <w:lang w:val="es-ES"/>
              </w:rPr>
              <w:lastRenderedPageBreak/>
              <w:t>33.</w:t>
            </w:r>
            <w:r w:rsidRPr="006F62DA">
              <w:rPr>
                <w:lang w:val="es-ES"/>
              </w:rPr>
              <w:tab/>
              <w:t>Examen de los Términos y Condiciones; Evaluación Técnica</w:t>
            </w:r>
            <w:bookmarkEnd w:id="40"/>
          </w:p>
        </w:tc>
        <w:tc>
          <w:tcPr>
            <w:tcW w:w="6660" w:type="dxa"/>
          </w:tcPr>
          <w:p w:rsidR="00961670" w:rsidRPr="006F62DA" w:rsidRDefault="00961670" w:rsidP="00431082">
            <w:pPr>
              <w:suppressAutoHyphens/>
              <w:spacing w:after="200"/>
              <w:ind w:left="576" w:hanging="576"/>
              <w:jc w:val="both"/>
              <w:rPr>
                <w:lang w:val="es-ES"/>
              </w:rPr>
            </w:pPr>
            <w:r w:rsidRPr="006F62DA">
              <w:rPr>
                <w:lang w:val="es-ES"/>
              </w:rPr>
              <w:t>33.1</w:t>
            </w:r>
            <w:r w:rsidRPr="006F62DA">
              <w:rPr>
                <w:lang w:val="es-ES"/>
              </w:rPr>
              <w:tab/>
              <w:t>El Comprador examinará todas las ofertas para confirmar que todas las estipulaciones y condiciones de las CGC y de las CEC han sido aceptadas por el Oferente sin desviaciones, reservas u omisiones significativas.</w:t>
            </w:r>
          </w:p>
          <w:p w:rsidR="00961670" w:rsidRPr="006F62DA" w:rsidRDefault="00961670" w:rsidP="00431082">
            <w:pPr>
              <w:suppressAutoHyphens/>
              <w:spacing w:after="200"/>
              <w:ind w:left="576" w:hanging="576"/>
              <w:jc w:val="both"/>
              <w:rPr>
                <w:lang w:val="es-ES"/>
              </w:rPr>
            </w:pPr>
            <w:r w:rsidRPr="006F62DA">
              <w:rPr>
                <w:lang w:val="es-ES"/>
              </w:rPr>
              <w:t>33.2</w:t>
            </w:r>
            <w:r w:rsidRPr="006F62DA">
              <w:rPr>
                <w:lang w:val="es-ES"/>
              </w:rPr>
              <w:tab/>
              <w:t xml:space="preserve">El Comprador evaluará los aspectos técnicos de la oferta presentada en virtud de la Cláusula 18 de las IAO, para confirmar que todos los requisitos estipulados en la Sección VI, Requisitos de los Bienes y Servicios de los Documentos de Licitación, han sido cumplidos sin ninguna desviación o reserva significativa.  </w:t>
            </w:r>
          </w:p>
          <w:p w:rsidR="009A127A" w:rsidRPr="006F62DA" w:rsidRDefault="00961670" w:rsidP="00C43CA2">
            <w:pPr>
              <w:suppressAutoHyphens/>
              <w:spacing w:after="200"/>
              <w:ind w:left="576" w:hanging="576"/>
              <w:jc w:val="both"/>
              <w:rPr>
                <w:lang w:val="es-ES"/>
              </w:rPr>
            </w:pPr>
            <w:r w:rsidRPr="006F62DA">
              <w:rPr>
                <w:lang w:val="es-ES"/>
              </w:rPr>
              <w:t>33.3</w:t>
            </w:r>
            <w:r w:rsidRPr="006F62DA">
              <w:rPr>
                <w:lang w:val="es-ES"/>
              </w:rPr>
              <w:tab/>
              <w:t xml:space="preserve">Si después de haber examinado los términos y condiciones y efectuada la evaluación técnica, el Comprador establece que la oferta no se ajusta sustancialmente a los Documentos de Licitación de conformidad con la Cláusula 30 de las IAO, la oferta será rechazada.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1" w:name="_Toc106187703"/>
            <w:r w:rsidRPr="006F62DA">
              <w:rPr>
                <w:lang w:val="es-ES"/>
              </w:rPr>
              <w:t>34.</w:t>
            </w:r>
            <w:r w:rsidRPr="006F62DA">
              <w:rPr>
                <w:lang w:val="es-ES"/>
              </w:rPr>
              <w:tab/>
              <w:t>Conversión a una sola moneda</w:t>
            </w:r>
            <w:bookmarkEnd w:id="41"/>
          </w:p>
        </w:tc>
        <w:tc>
          <w:tcPr>
            <w:tcW w:w="6660" w:type="dxa"/>
          </w:tcPr>
          <w:p w:rsidR="00961670" w:rsidRPr="006F62DA" w:rsidRDefault="00961670" w:rsidP="00431082">
            <w:pPr>
              <w:suppressAutoHyphens/>
              <w:spacing w:after="200"/>
              <w:ind w:left="576" w:hanging="576"/>
              <w:jc w:val="both"/>
              <w:rPr>
                <w:b/>
                <w:bCs/>
                <w:lang w:val="es-ES"/>
              </w:rPr>
            </w:pPr>
            <w:r w:rsidRPr="006F62DA">
              <w:rPr>
                <w:lang w:val="es-ES"/>
              </w:rPr>
              <w:t>34.1</w:t>
            </w:r>
            <w:r w:rsidRPr="006F62DA">
              <w:rPr>
                <w:lang w:val="es-ES"/>
              </w:rPr>
              <w:tab/>
              <w:t>Para efectos de evaluación y comparación, el Comprador convertirá todos los precios de las ofertas expresados en diferentes monedas a Lempiras utilizando el tipo de cambio vendedor establecido por el Banco Central de Honduras para transacciones semejantes, vigente 28 días calendario antes de la fecha de apertura de Ofertas.</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r w:rsidRPr="006F62DA">
              <w:rPr>
                <w:lang w:val="es-ES"/>
              </w:rPr>
              <w:t>35.</w:t>
            </w:r>
            <w:r w:rsidRPr="006F62DA">
              <w:rPr>
                <w:lang w:val="es-ES"/>
              </w:rPr>
              <w:tab/>
              <w:t>Preferencia nacional</w:t>
            </w:r>
          </w:p>
        </w:tc>
        <w:tc>
          <w:tcPr>
            <w:tcW w:w="6660" w:type="dxa"/>
          </w:tcPr>
          <w:p w:rsidR="00961670" w:rsidRPr="006F62DA" w:rsidRDefault="00961670" w:rsidP="00431082">
            <w:pPr>
              <w:suppressAutoHyphens/>
              <w:spacing w:after="200"/>
              <w:ind w:left="576" w:hanging="576"/>
              <w:jc w:val="both"/>
              <w:rPr>
                <w:lang w:val="es-ES"/>
              </w:rPr>
            </w:pPr>
            <w:r w:rsidRPr="006F62DA">
              <w:rPr>
                <w:lang w:val="es-ES"/>
              </w:rPr>
              <w:t>35.1</w:t>
            </w:r>
            <w:r w:rsidRPr="006F62DA">
              <w:rPr>
                <w:lang w:val="es-ES"/>
              </w:rPr>
              <w:tab/>
              <w:t>En caso de que en esta Licitación se presenten ofertas de empresas extranjeras, se aplicará un margen de preferencia nacional en los términos establecidos en los artículos 53 de la Ley de Contratación del Estado y 128 de su Reglamento.</w:t>
            </w:r>
          </w:p>
          <w:p w:rsidR="00961670" w:rsidRDefault="00961670" w:rsidP="00431082">
            <w:pPr>
              <w:suppressAutoHyphens/>
              <w:spacing w:after="200"/>
              <w:ind w:left="576" w:hanging="576"/>
              <w:jc w:val="both"/>
              <w:rPr>
                <w:lang w:val="es-ES"/>
              </w:rPr>
            </w:pPr>
            <w:r w:rsidRPr="006F62DA">
              <w:rPr>
                <w:lang w:val="es-ES"/>
              </w:rPr>
              <w:t>35.2 El margen de preferencia nacional no será aplicable cuando convenios bilaterales o multilaterales de libre comercio dispusieren que los oferentes extranjeros tendrán trato nacional.</w:t>
            </w:r>
          </w:p>
          <w:p w:rsidR="00C43CA2" w:rsidRPr="006F62DA" w:rsidRDefault="00C43CA2" w:rsidP="00431082">
            <w:pPr>
              <w:suppressAutoHyphens/>
              <w:spacing w:after="200"/>
              <w:ind w:left="576" w:hanging="576"/>
              <w:jc w:val="both"/>
              <w:rPr>
                <w:lang w:val="es-ES"/>
              </w:rPr>
            </w:pP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2" w:name="_Toc106187705"/>
            <w:r w:rsidRPr="006F62DA">
              <w:rPr>
                <w:lang w:val="es-ES"/>
              </w:rPr>
              <w:t>36.</w:t>
            </w:r>
            <w:r w:rsidRPr="006F62DA">
              <w:rPr>
                <w:lang w:val="es-ES"/>
              </w:rPr>
              <w:tab/>
              <w:t>Evaluación de las Ofertas</w:t>
            </w:r>
            <w:bookmarkEnd w:id="42"/>
          </w:p>
        </w:tc>
        <w:tc>
          <w:tcPr>
            <w:tcW w:w="6660" w:type="dxa"/>
          </w:tcPr>
          <w:p w:rsidR="00961670" w:rsidRPr="006F62DA" w:rsidRDefault="00961670" w:rsidP="00431082">
            <w:pPr>
              <w:suppressAutoHyphens/>
              <w:spacing w:after="200"/>
              <w:ind w:left="576" w:hanging="576"/>
              <w:jc w:val="both"/>
              <w:rPr>
                <w:lang w:val="es-ES"/>
              </w:rPr>
            </w:pPr>
            <w:r w:rsidRPr="006F62DA">
              <w:rPr>
                <w:lang w:val="es-ES"/>
              </w:rPr>
              <w:t>36.1</w:t>
            </w:r>
            <w:r w:rsidRPr="006F62DA">
              <w:rPr>
                <w:lang w:val="es-ES"/>
              </w:rPr>
              <w:tab/>
              <w:t>El Comprador evaluará todas las ofertas que se determine que hasta esta etapa de la evaluación se ajustan sustancialmente a los Documentos de Licitación.</w:t>
            </w:r>
          </w:p>
          <w:p w:rsidR="00961670" w:rsidRPr="006F62DA" w:rsidRDefault="00961670" w:rsidP="00431082">
            <w:pPr>
              <w:suppressAutoHyphens/>
              <w:spacing w:after="200"/>
              <w:ind w:left="576" w:hanging="576"/>
              <w:jc w:val="both"/>
              <w:rPr>
                <w:lang w:val="es-ES"/>
              </w:rPr>
            </w:pPr>
            <w:r w:rsidRPr="006F62DA">
              <w:rPr>
                <w:lang w:val="es-ES"/>
              </w:rPr>
              <w:lastRenderedPageBreak/>
              <w:t>36.2</w:t>
            </w:r>
            <w:r w:rsidRPr="006F62DA">
              <w:rPr>
                <w:lang w:val="es-ES"/>
              </w:rPr>
              <w:tab/>
              <w:t xml:space="preserve">Para evaluar las ofertas, el Comprador utilizará únicamente los factores, metodologías y criterios definidos en la Cláusula 36 de las IAO. No se permitirá ningún otro criterio ni metodología. </w:t>
            </w:r>
          </w:p>
          <w:p w:rsidR="00961670" w:rsidRPr="006F62DA" w:rsidRDefault="00961670" w:rsidP="00431082">
            <w:pPr>
              <w:suppressAutoHyphens/>
              <w:spacing w:after="200"/>
              <w:ind w:left="576" w:hanging="576"/>
              <w:jc w:val="both"/>
              <w:rPr>
                <w:lang w:val="es-ES"/>
              </w:rPr>
            </w:pPr>
            <w:r w:rsidRPr="006F62DA">
              <w:rPr>
                <w:lang w:val="es-ES"/>
              </w:rPr>
              <w:t>36.3</w:t>
            </w:r>
            <w:r w:rsidRPr="006F62DA">
              <w:rPr>
                <w:lang w:val="es-ES"/>
              </w:rPr>
              <w:tab/>
              <w:t>Al evaluar las Ofertas, el Comprador considerará lo siguiente:</w:t>
            </w:r>
          </w:p>
          <w:p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el precio cotizado de conformidad con la Cláusula 14 de las IAO; </w:t>
            </w:r>
          </w:p>
          <w:p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el ajuste del precio por correcciones de errores aritméticos de conformidad con la </w:t>
            </w:r>
            <w:proofErr w:type="spellStart"/>
            <w:r w:rsidRPr="006F62DA">
              <w:rPr>
                <w:lang w:val="es-ES"/>
              </w:rPr>
              <w:t>Subcláusula</w:t>
            </w:r>
            <w:proofErr w:type="spellEnd"/>
            <w:r w:rsidRPr="006F62DA">
              <w:rPr>
                <w:lang w:val="es-ES"/>
              </w:rPr>
              <w:t xml:space="preserve"> 31.3 de las IAO; </w:t>
            </w:r>
          </w:p>
          <w:p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el ajuste del precio debido a descuentos ofrecidos de conformidad con la </w:t>
            </w:r>
            <w:proofErr w:type="spellStart"/>
            <w:r w:rsidRPr="006F62DA">
              <w:rPr>
                <w:lang w:val="es-ES"/>
              </w:rPr>
              <w:t>Subcláusula</w:t>
            </w:r>
            <w:proofErr w:type="spellEnd"/>
            <w:r w:rsidRPr="006F62DA">
              <w:rPr>
                <w:lang w:val="es-ES"/>
              </w:rPr>
              <w:t xml:space="preserve"> 14.4 de las IAO;</w:t>
            </w:r>
          </w:p>
          <w:p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ajustes debidos a la aplicación de criterios de evaluación especificados en los </w:t>
            </w:r>
            <w:r w:rsidRPr="006F62DA">
              <w:rPr>
                <w:b/>
                <w:lang w:val="es-ES"/>
              </w:rPr>
              <w:t>DDL</w:t>
            </w:r>
            <w:r w:rsidRPr="006F62DA">
              <w:rPr>
                <w:lang w:val="es-ES"/>
              </w:rPr>
              <w:t xml:space="preserve"> de entre los indicados en la Sección III, Criterios de Evaluación y Calificación;</w:t>
            </w:r>
          </w:p>
          <w:p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ajustes debidos a la aplicación de un margen de preferencia, si corresponde, de conformidad con la cláusula 35 de las IAO.</w:t>
            </w:r>
          </w:p>
          <w:p w:rsidR="00961670" w:rsidRPr="006F62DA" w:rsidRDefault="00961670" w:rsidP="00431082">
            <w:pPr>
              <w:suppressAutoHyphens/>
              <w:spacing w:after="200"/>
              <w:ind w:left="576" w:hanging="576"/>
              <w:jc w:val="both"/>
              <w:rPr>
                <w:lang w:val="es-ES"/>
              </w:rPr>
            </w:pPr>
            <w:r w:rsidRPr="006F62DA">
              <w:rPr>
                <w:lang w:val="es-ES"/>
              </w:rPr>
              <w:t>36.4</w:t>
            </w:r>
            <w:r w:rsidRPr="006F62DA">
              <w:rPr>
                <w:lang w:val="es-ES"/>
              </w:rPr>
              <w:tab/>
              <w:t xml:space="preserve">Al evaluar una oferta el Comprador excluirá y no tendrá en cuenta: </w:t>
            </w:r>
          </w:p>
          <w:p w:rsidR="00961670" w:rsidRPr="006F62DA" w:rsidRDefault="00961670" w:rsidP="00431082">
            <w:pPr>
              <w:numPr>
                <w:ilvl w:val="0"/>
                <w:numId w:val="18"/>
              </w:numPr>
              <w:tabs>
                <w:tab w:val="clear" w:pos="792"/>
              </w:tabs>
              <w:suppressAutoHyphens/>
              <w:spacing w:after="200"/>
              <w:ind w:left="1152" w:hanging="576"/>
              <w:jc w:val="both"/>
              <w:rPr>
                <w:lang w:val="es-ES"/>
              </w:rPr>
            </w:pPr>
            <w:r w:rsidRPr="006F62DA">
              <w:rPr>
                <w:lang w:val="es-ES"/>
              </w:rPr>
              <w:t>los impuestos sobre las ventas y otros impuestos similares pagaderos en Honduras sobre los bienes y/o Servicios si el contrato es adjudicado al Oferente;</w:t>
            </w:r>
          </w:p>
          <w:p w:rsidR="00961670" w:rsidRPr="006F62DA" w:rsidRDefault="00961670" w:rsidP="00431082">
            <w:pPr>
              <w:numPr>
                <w:ilvl w:val="0"/>
                <w:numId w:val="18"/>
              </w:numPr>
              <w:tabs>
                <w:tab w:val="clear" w:pos="792"/>
              </w:tabs>
              <w:suppressAutoHyphens/>
              <w:spacing w:after="200"/>
              <w:ind w:left="1152" w:hanging="576"/>
              <w:jc w:val="both"/>
              <w:rPr>
                <w:lang w:val="es-ES"/>
              </w:rPr>
            </w:pPr>
            <w:r w:rsidRPr="006F62DA">
              <w:rPr>
                <w:lang w:val="es-ES"/>
              </w:rPr>
              <w:t xml:space="preserve">ninguna disposición por ajuste de precios durante el período de ejecución del contrato, si estuviese estipulado en la oferta.  </w:t>
            </w:r>
          </w:p>
          <w:p w:rsidR="00961670" w:rsidRPr="006F62DA" w:rsidRDefault="00961670" w:rsidP="00431082">
            <w:pPr>
              <w:suppressAutoHyphens/>
              <w:spacing w:after="200"/>
              <w:ind w:left="576" w:hanging="576"/>
              <w:jc w:val="both"/>
              <w:rPr>
                <w:lang w:val="es-ES"/>
              </w:rPr>
            </w:pPr>
            <w:r w:rsidRPr="006F62DA">
              <w:rPr>
                <w:lang w:val="es-ES"/>
              </w:rPr>
              <w:t>36.5</w:t>
            </w:r>
            <w:r w:rsidRPr="006F62DA">
              <w:rPr>
                <w:lang w:val="es-ES"/>
              </w:rPr>
              <w:tab/>
              <w:t xml:space="preserve">La evaluación de una oferta requerirá que el Comprador considere otros factores, además del precio cotizado, de conformidad con la Cláusula 14 de las IAO. Estos factores estarán relacionados con las características, rendimiento, términos y condiciones de la compra de los Bienes y/o Servicios y Servicios Conexos. El efecto de los factores seleccionados, si los hubiere, se expresarán en términos monetarios para facilitar la comparación de las ofertas, a menos que se indique lo contrario en la Sección III, Criterios de Evaluación y Calificación.  Los factores, metodologías y </w:t>
            </w:r>
            <w:r w:rsidRPr="006F62DA">
              <w:rPr>
                <w:lang w:val="es-ES"/>
              </w:rPr>
              <w:lastRenderedPageBreak/>
              <w:t xml:space="preserve">criterios que se apliquen serán aquellos especificados de conformidad con la </w:t>
            </w:r>
            <w:proofErr w:type="spellStart"/>
            <w:r w:rsidRPr="006F62DA">
              <w:rPr>
                <w:lang w:val="es-ES"/>
              </w:rPr>
              <w:t>Subcláusula</w:t>
            </w:r>
            <w:proofErr w:type="spellEnd"/>
            <w:r w:rsidRPr="006F62DA">
              <w:rPr>
                <w:lang w:val="es-ES"/>
              </w:rPr>
              <w:t xml:space="preserve"> 36.3 (d) de las IAO.</w:t>
            </w:r>
          </w:p>
          <w:p w:rsidR="00961670" w:rsidRPr="006F62DA" w:rsidRDefault="00961670" w:rsidP="00431082">
            <w:pPr>
              <w:suppressAutoHyphens/>
              <w:spacing w:after="200"/>
              <w:ind w:left="576" w:hanging="576"/>
              <w:jc w:val="both"/>
              <w:rPr>
                <w:lang w:val="es-ES"/>
              </w:rPr>
            </w:pPr>
            <w:r w:rsidRPr="006F62DA">
              <w:rPr>
                <w:lang w:val="es-ES"/>
              </w:rPr>
              <w:t>36.6</w:t>
            </w:r>
            <w:r w:rsidRPr="006F62DA">
              <w:rPr>
                <w:lang w:val="es-ES"/>
              </w:rPr>
              <w:tab/>
              <w:t xml:space="preserve">Si así se indica en los </w:t>
            </w:r>
            <w:r w:rsidRPr="006F62DA">
              <w:rPr>
                <w:b/>
                <w:lang w:val="es-ES"/>
              </w:rPr>
              <w:t>DDL</w:t>
            </w:r>
            <w:r w:rsidRPr="006F62DA">
              <w:rPr>
                <w:b/>
                <w:bCs/>
                <w:lang w:val="es-ES"/>
              </w:rPr>
              <w:t xml:space="preserve">, </w:t>
            </w:r>
            <w:r w:rsidRPr="006F62DA">
              <w:rPr>
                <w:lang w:val="es-ES"/>
              </w:rPr>
              <w:t xml:space="preserve">estos Documentos de Licitación permitirán que los Oferentes coticen precios separados por uno o más lotes, y permitirán que el Comprador adjudique uno o varios lotes a más de un Oferente. La metodología de evaluación para determinar la combinación de lotes evaluada como la más baja, está detallada en la Sección III, Criterios de Evaluación y Calificación.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3" w:name="_Toc106187706"/>
            <w:r w:rsidRPr="006F62DA">
              <w:rPr>
                <w:lang w:val="es-ES"/>
              </w:rPr>
              <w:lastRenderedPageBreak/>
              <w:t>37.</w:t>
            </w:r>
            <w:r w:rsidRPr="006F62DA">
              <w:rPr>
                <w:lang w:val="es-ES"/>
              </w:rPr>
              <w:tab/>
              <w:t>Comparación de las Ofertas</w:t>
            </w:r>
            <w:bookmarkEnd w:id="43"/>
          </w:p>
        </w:tc>
        <w:tc>
          <w:tcPr>
            <w:tcW w:w="6660" w:type="dxa"/>
          </w:tcPr>
          <w:p w:rsidR="00961670" w:rsidRPr="006F62DA" w:rsidRDefault="00961670" w:rsidP="00431082">
            <w:pPr>
              <w:suppressAutoHyphens/>
              <w:spacing w:after="200"/>
              <w:ind w:left="576" w:hanging="576"/>
              <w:jc w:val="both"/>
              <w:rPr>
                <w:lang w:val="es-ES"/>
              </w:rPr>
            </w:pPr>
            <w:r w:rsidRPr="006F62DA">
              <w:rPr>
                <w:lang w:val="es-ES"/>
              </w:rPr>
              <w:t>37.1</w:t>
            </w:r>
            <w:r w:rsidRPr="006F62DA">
              <w:rPr>
                <w:lang w:val="es-ES"/>
              </w:rPr>
              <w:tab/>
              <w:t xml:space="preserve">El Comprador comparará todas las ofertas que cumplen sustancialmente para determinar la oferta evaluada como la más baja, de conformidad con la Cláusula 36 de las IAO.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4" w:name="_Toc106187707"/>
            <w:r w:rsidRPr="006F62DA">
              <w:rPr>
                <w:lang w:val="es-ES"/>
              </w:rPr>
              <w:t>38.</w:t>
            </w:r>
            <w:r w:rsidRPr="006F62DA">
              <w:rPr>
                <w:lang w:val="es-ES"/>
              </w:rPr>
              <w:tab/>
            </w:r>
            <w:proofErr w:type="spellStart"/>
            <w:r w:rsidRPr="006F62DA">
              <w:rPr>
                <w:lang w:val="es-ES"/>
              </w:rPr>
              <w:t>Poscalificación</w:t>
            </w:r>
            <w:proofErr w:type="spellEnd"/>
            <w:r w:rsidRPr="006F62DA">
              <w:rPr>
                <w:lang w:val="es-ES"/>
              </w:rPr>
              <w:t xml:space="preserve"> del Oferente</w:t>
            </w:r>
            <w:bookmarkEnd w:id="44"/>
            <w:r w:rsidRPr="006F62DA">
              <w:rPr>
                <w:lang w:val="es-ES"/>
              </w:rPr>
              <w:t xml:space="preserve"> </w:t>
            </w:r>
          </w:p>
        </w:tc>
        <w:tc>
          <w:tcPr>
            <w:tcW w:w="6660" w:type="dxa"/>
          </w:tcPr>
          <w:p w:rsidR="00961670" w:rsidRPr="006F62DA" w:rsidRDefault="00961670" w:rsidP="00431082">
            <w:pPr>
              <w:suppressAutoHyphens/>
              <w:spacing w:after="200"/>
              <w:ind w:left="576" w:hanging="576"/>
              <w:jc w:val="both"/>
              <w:rPr>
                <w:lang w:val="es-ES"/>
              </w:rPr>
            </w:pPr>
            <w:r w:rsidRPr="006F62DA">
              <w:rPr>
                <w:lang w:val="es-ES"/>
              </w:rPr>
              <w:t>38.1</w:t>
            </w:r>
            <w:r w:rsidRPr="006F62DA">
              <w:rPr>
                <w:lang w:val="es-ES"/>
              </w:rPr>
              <w:tab/>
              <w:t>El Comprador determinará, a su entera satisfacción, si el Oferente seleccionado como el que ha presentado la oferta evaluada como la más baja y ha cumplido sustancialmente con la oferta, está calificado para ejecutar el Contrato satisfactoriamente.</w:t>
            </w:r>
          </w:p>
          <w:p w:rsidR="00961670" w:rsidRPr="006F62DA" w:rsidRDefault="00961670" w:rsidP="00431082">
            <w:pPr>
              <w:suppressAutoHyphens/>
              <w:spacing w:after="200"/>
              <w:ind w:left="576" w:hanging="576"/>
              <w:jc w:val="both"/>
              <w:rPr>
                <w:lang w:val="es-ES"/>
              </w:rPr>
            </w:pPr>
            <w:r w:rsidRPr="006F62DA">
              <w:rPr>
                <w:lang w:val="es-ES"/>
              </w:rPr>
              <w:t>38.2</w:t>
            </w:r>
            <w:r w:rsidRPr="006F62DA">
              <w:rPr>
                <w:lang w:val="es-ES"/>
              </w:rPr>
              <w:tab/>
              <w:t>Dicha determinación se basará en el examen de la evidencia documentada de las calificaciones del Oferente que éste ha presentado, de conformidad con la Cláusula 19 de las IAO.</w:t>
            </w:r>
          </w:p>
          <w:p w:rsidR="00961670" w:rsidRPr="006F62DA" w:rsidRDefault="00961670" w:rsidP="00431082">
            <w:pPr>
              <w:suppressAutoHyphens/>
              <w:spacing w:after="200"/>
              <w:ind w:left="576" w:hanging="576"/>
              <w:jc w:val="both"/>
              <w:rPr>
                <w:lang w:val="es-ES"/>
              </w:rPr>
            </w:pPr>
            <w:r w:rsidRPr="006F62DA">
              <w:rPr>
                <w:lang w:val="es-ES"/>
              </w:rPr>
              <w:t>38.3</w:t>
            </w:r>
            <w:r w:rsidRPr="006F62DA">
              <w:rPr>
                <w:lang w:val="es-ES"/>
              </w:rPr>
              <w:tab/>
              <w:t xml:space="preserve">Una determinación afirmativa será un requisito previo para la adjudicación del Contrato al Oferente. Una determinación negativa resultará en el rechazo de la oferta del Oferente, en cuyo caso el Comprador procederá a determinar si el Oferente que presentó la siguiente oferta evaluada como la más baja está calificado para ejecutar el contrato satisfactoriamente.  </w:t>
            </w:r>
          </w:p>
        </w:tc>
      </w:tr>
      <w:tr w:rsidR="00961670" w:rsidRPr="006F62DA" w:rsidTr="00431082">
        <w:trPr>
          <w:cantSplit/>
        </w:trPr>
        <w:tc>
          <w:tcPr>
            <w:tcW w:w="2340" w:type="dxa"/>
          </w:tcPr>
          <w:p w:rsidR="00961670" w:rsidRPr="006F62DA" w:rsidRDefault="00961670" w:rsidP="00431082">
            <w:pPr>
              <w:pStyle w:val="Heading1-Clausename"/>
              <w:numPr>
                <w:ilvl w:val="0"/>
                <w:numId w:val="0"/>
              </w:numPr>
              <w:ind w:left="432" w:hanging="432"/>
              <w:rPr>
                <w:lang w:val="es-ES"/>
              </w:rPr>
            </w:pPr>
            <w:bookmarkStart w:id="45" w:name="_Toc106187708"/>
            <w:r w:rsidRPr="006F62DA">
              <w:rPr>
                <w:lang w:val="es-ES"/>
              </w:rPr>
              <w:t>39.</w:t>
            </w:r>
            <w:r w:rsidRPr="006F62DA">
              <w:rPr>
                <w:lang w:val="es-ES"/>
              </w:rPr>
              <w:tab/>
              <w:t>Derecho del comprador a aceptar cualquier oferta y a rechazar cualquiera o todas las ofertas</w:t>
            </w:r>
            <w:bookmarkEnd w:id="45"/>
          </w:p>
        </w:tc>
        <w:tc>
          <w:tcPr>
            <w:tcW w:w="6660" w:type="dxa"/>
          </w:tcPr>
          <w:p w:rsidR="00961670" w:rsidRPr="006F62DA" w:rsidRDefault="00961670" w:rsidP="00431082">
            <w:pPr>
              <w:pStyle w:val="Textodebloque"/>
              <w:tabs>
                <w:tab w:val="clear" w:pos="612"/>
              </w:tabs>
              <w:spacing w:after="200"/>
              <w:ind w:left="576" w:right="0" w:hanging="576"/>
              <w:rPr>
                <w:lang w:val="es-ES"/>
              </w:rPr>
            </w:pPr>
            <w:r w:rsidRPr="006F62DA">
              <w:rPr>
                <w:lang w:val="es-ES"/>
              </w:rPr>
              <w:t>39.1</w:t>
            </w:r>
            <w:r w:rsidRPr="006F62DA">
              <w:rPr>
                <w:lang w:val="es-ES"/>
              </w:rPr>
              <w:tab/>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rsidR="00961670" w:rsidRPr="006F62DA" w:rsidRDefault="00961670" w:rsidP="00431082">
            <w:pPr>
              <w:suppressAutoHyphens/>
              <w:spacing w:after="200"/>
              <w:ind w:left="576" w:hanging="576"/>
              <w:jc w:val="both"/>
              <w:rPr>
                <w:lang w:val="es-ES"/>
              </w:rPr>
            </w:pPr>
          </w:p>
        </w:tc>
      </w:tr>
      <w:tr w:rsidR="00961670" w:rsidRPr="006F62DA" w:rsidTr="00431082">
        <w:tc>
          <w:tcPr>
            <w:tcW w:w="2340" w:type="dxa"/>
          </w:tcPr>
          <w:p w:rsidR="00961670" w:rsidRPr="006F62DA" w:rsidRDefault="00961670" w:rsidP="00431082">
            <w:pPr>
              <w:pStyle w:val="Heading1-Clausename"/>
              <w:numPr>
                <w:ilvl w:val="0"/>
                <w:numId w:val="0"/>
              </w:numPr>
              <w:tabs>
                <w:tab w:val="num" w:pos="360"/>
              </w:tabs>
              <w:ind w:left="360" w:hanging="360"/>
              <w:rPr>
                <w:lang w:val="es-ES"/>
              </w:rPr>
            </w:pPr>
          </w:p>
        </w:tc>
        <w:tc>
          <w:tcPr>
            <w:tcW w:w="6660" w:type="dxa"/>
          </w:tcPr>
          <w:p w:rsidR="00961670" w:rsidRPr="006F62DA" w:rsidRDefault="00961670" w:rsidP="00431082">
            <w:pPr>
              <w:pStyle w:val="Textoindependiente2"/>
              <w:numPr>
                <w:ilvl w:val="0"/>
                <w:numId w:val="0"/>
              </w:numPr>
              <w:rPr>
                <w:lang w:val="es-ES"/>
              </w:rPr>
            </w:pPr>
            <w:bookmarkStart w:id="46" w:name="_Toc106187709"/>
            <w:r w:rsidRPr="006F62DA">
              <w:rPr>
                <w:lang w:val="es-ES"/>
              </w:rPr>
              <w:t>F. Adjudicación del Contrato</w:t>
            </w:r>
            <w:bookmarkEnd w:id="46"/>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7" w:name="_Toc106187710"/>
            <w:r w:rsidRPr="006F62DA">
              <w:rPr>
                <w:lang w:val="es-ES"/>
              </w:rPr>
              <w:t>40.  Criterios de Adjudicación</w:t>
            </w:r>
            <w:bookmarkEnd w:id="47"/>
            <w:r w:rsidRPr="006F62DA">
              <w:rPr>
                <w:lang w:val="es-ES"/>
              </w:rPr>
              <w:t xml:space="preserve"> </w:t>
            </w:r>
          </w:p>
        </w:tc>
        <w:tc>
          <w:tcPr>
            <w:tcW w:w="6660" w:type="dxa"/>
          </w:tcPr>
          <w:p w:rsidR="00961670" w:rsidRPr="006F62DA" w:rsidRDefault="00961670" w:rsidP="00431082">
            <w:pPr>
              <w:pStyle w:val="Textodebloque"/>
              <w:tabs>
                <w:tab w:val="clear" w:pos="612"/>
              </w:tabs>
              <w:spacing w:after="200"/>
              <w:ind w:left="612"/>
              <w:rPr>
                <w:lang w:val="es-ES"/>
              </w:rPr>
            </w:pPr>
            <w:r w:rsidRPr="006F62DA">
              <w:rPr>
                <w:lang w:val="es-ES"/>
              </w:rPr>
              <w:t>40.1</w:t>
            </w:r>
            <w:r w:rsidRPr="006F62DA">
              <w:rPr>
                <w:lang w:val="es-ES"/>
              </w:rPr>
              <w:tab/>
              <w:t xml:space="preserve">El Comprador adjudicará el Contrato al Oferente cuya oferta haya sido determinada la oferta evaluada como la más baja y cumple sustancialmente con los requisitos de los Documentos de Licitación, siempre y cuando el Comprador determine que </w:t>
            </w:r>
            <w:r w:rsidRPr="006F62DA">
              <w:rPr>
                <w:lang w:val="es-ES"/>
              </w:rPr>
              <w:lastRenderedPageBreak/>
              <w:t>el Oferente está calificado para ejecutar el Contrato satisfactoriamente.</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8" w:name="_Toc106187711"/>
            <w:r w:rsidRPr="006F62DA">
              <w:rPr>
                <w:lang w:val="es-ES"/>
              </w:rPr>
              <w:lastRenderedPageBreak/>
              <w:t>41.</w:t>
            </w:r>
            <w:r w:rsidRPr="006F62DA">
              <w:rPr>
                <w:lang w:val="es-ES"/>
              </w:rPr>
              <w:tab/>
              <w:t>Derecho del Comprador a variar las cantidades en el momento de la adjudicación</w:t>
            </w:r>
            <w:bookmarkEnd w:id="48"/>
          </w:p>
        </w:tc>
        <w:tc>
          <w:tcPr>
            <w:tcW w:w="6660" w:type="dxa"/>
          </w:tcPr>
          <w:p w:rsidR="00961670" w:rsidRPr="006F62DA" w:rsidRDefault="00961670" w:rsidP="00431082">
            <w:pPr>
              <w:pStyle w:val="Textodebloque"/>
              <w:tabs>
                <w:tab w:val="clear" w:pos="612"/>
              </w:tabs>
              <w:spacing w:after="200"/>
              <w:ind w:left="612"/>
              <w:rPr>
                <w:lang w:val="es-ES"/>
              </w:rPr>
            </w:pPr>
            <w:r w:rsidRPr="006F62DA">
              <w:rPr>
                <w:lang w:val="es-ES"/>
              </w:rPr>
              <w:t>41.1</w:t>
            </w:r>
            <w:r w:rsidRPr="006F62DA">
              <w:rPr>
                <w:lang w:val="es-ES"/>
              </w:rPr>
              <w:tab/>
              <w:t xml:space="preserve">Al momento de adjudicar el Contrato, el Comprador se reserva el derecho a aumentar o disminuir la cantidad de los Bienes y/o Servicios y Servicios Conexos especificados originalmente en la Sección VI, Lista de Requerimientos, siempre y cuando esta variación no exceda los porcentajes indicados en los </w:t>
            </w:r>
            <w:r w:rsidRPr="006F62DA">
              <w:rPr>
                <w:b/>
                <w:lang w:val="es-ES"/>
              </w:rPr>
              <w:t>DDL</w:t>
            </w:r>
            <w:r w:rsidRPr="006F62DA">
              <w:rPr>
                <w:lang w:val="es-ES"/>
              </w:rPr>
              <w:t xml:space="preserve">, y no altere los precios unitarios u otros términos y condiciones de la Oferta y de los Documentos de Licitación. </w:t>
            </w: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49" w:name="_Toc106187712"/>
            <w:r w:rsidRPr="006F62DA">
              <w:rPr>
                <w:lang w:val="es-ES"/>
              </w:rPr>
              <w:t>42.</w:t>
            </w:r>
            <w:r w:rsidRPr="006F62DA">
              <w:rPr>
                <w:lang w:val="es-ES"/>
              </w:rPr>
              <w:tab/>
              <w:t>Notificación de Adjudicación del Contrato</w:t>
            </w:r>
            <w:bookmarkEnd w:id="49"/>
          </w:p>
        </w:tc>
        <w:tc>
          <w:tcPr>
            <w:tcW w:w="6660" w:type="dxa"/>
          </w:tcPr>
          <w:p w:rsidR="00961670" w:rsidRPr="006F62DA" w:rsidRDefault="00961670" w:rsidP="00431082">
            <w:pPr>
              <w:pStyle w:val="Textodebloque"/>
              <w:tabs>
                <w:tab w:val="clear" w:pos="612"/>
              </w:tabs>
              <w:spacing w:after="200"/>
              <w:ind w:left="612"/>
              <w:rPr>
                <w:lang w:val="es-ES"/>
              </w:rPr>
            </w:pPr>
            <w:r w:rsidRPr="006F62DA">
              <w:rPr>
                <w:lang w:val="es-ES"/>
              </w:rPr>
              <w:t>42.1</w:t>
            </w:r>
            <w:r w:rsidRPr="006F62DA">
              <w:rPr>
                <w:lang w:val="es-ES"/>
              </w:rPr>
              <w:tab/>
              <w:t xml:space="preserve">Antes de la expiración del período de validez de las ofertas, el Comprador notificará por escrito a todos los Oferentes. </w:t>
            </w:r>
          </w:p>
          <w:p w:rsidR="00961670" w:rsidRDefault="00961670" w:rsidP="00431082">
            <w:pPr>
              <w:pStyle w:val="Textodebloque"/>
              <w:tabs>
                <w:tab w:val="clear" w:pos="612"/>
              </w:tabs>
              <w:spacing w:after="200"/>
              <w:ind w:left="612" w:hanging="612"/>
              <w:rPr>
                <w:lang w:val="es-ES"/>
              </w:rPr>
            </w:pPr>
            <w:r w:rsidRPr="006F62DA">
              <w:rPr>
                <w:lang w:val="es-ES"/>
              </w:rPr>
              <w:t>42.2</w:t>
            </w:r>
            <w:r w:rsidRPr="006F62DA">
              <w:rPr>
                <w:lang w:val="es-ES"/>
              </w:rPr>
              <w:tab/>
              <w:t xml:space="preserve">El Comprador publicará en </w:t>
            </w:r>
            <w:r w:rsidRPr="006F62DA">
              <w:t>el Sistema de Información de Contratación y Adquisiciones del Estado de Honduras, “</w:t>
            </w:r>
            <w:proofErr w:type="spellStart"/>
            <w:r w:rsidRPr="006F62DA">
              <w:t>HonduCompras</w:t>
            </w:r>
            <w:proofErr w:type="spellEnd"/>
            <w:r w:rsidRPr="006F62DA">
              <w:t xml:space="preserve">” </w:t>
            </w:r>
            <w:r w:rsidRPr="006F62DA">
              <w:rPr>
                <w:lang w:val="es-ES"/>
              </w:rPr>
              <w:t>(</w:t>
            </w:r>
            <w:hyperlink r:id="rId10" w:history="1">
              <w:r w:rsidRPr="006F62DA">
                <w:rPr>
                  <w:rStyle w:val="Hipervnculo"/>
                  <w:color w:val="auto"/>
                  <w:u w:val="none"/>
                  <w:lang w:val="es-ES"/>
                </w:rPr>
                <w:t>www.honducompras.gob.hn</w:t>
              </w:r>
            </w:hyperlink>
            <w:r w:rsidRPr="006F62DA">
              <w:rPr>
                <w:lang w:val="es-ES"/>
              </w:rPr>
              <w:t>) y en el Portal de Transparencia del IHSS (</w:t>
            </w:r>
            <w:hyperlink r:id="rId11" w:history="1">
              <w:r w:rsidRPr="006F62DA">
                <w:rPr>
                  <w:rStyle w:val="Hipervnculo"/>
                  <w:color w:val="auto"/>
                  <w:u w:val="none"/>
                  <w:lang w:val="es-ES"/>
                </w:rPr>
                <w:t>www.ihss.hn</w:t>
              </w:r>
            </w:hyperlink>
            <w:r w:rsidRPr="006F62DA">
              <w:rPr>
                <w:lang w:val="es-ES"/>
              </w:rPr>
              <w:t>),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p>
          <w:p w:rsidR="00317C4D" w:rsidRPr="006F62DA" w:rsidRDefault="00317C4D" w:rsidP="00431082">
            <w:pPr>
              <w:pStyle w:val="Textodebloque"/>
              <w:tabs>
                <w:tab w:val="clear" w:pos="612"/>
              </w:tabs>
              <w:spacing w:after="200"/>
              <w:ind w:left="612" w:hanging="612"/>
              <w:rPr>
                <w:lang w:val="es-ES"/>
              </w:rPr>
            </w:pP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50" w:name="_Toc106187713"/>
            <w:r w:rsidRPr="006F62DA">
              <w:rPr>
                <w:lang w:val="es-ES"/>
              </w:rPr>
              <w:t>43.</w:t>
            </w:r>
            <w:r w:rsidRPr="006F62DA">
              <w:rPr>
                <w:lang w:val="es-ES"/>
              </w:rPr>
              <w:tab/>
              <w:t>Firma del Contrato</w:t>
            </w:r>
            <w:bookmarkEnd w:id="50"/>
          </w:p>
        </w:tc>
        <w:tc>
          <w:tcPr>
            <w:tcW w:w="6660" w:type="dxa"/>
          </w:tcPr>
          <w:p w:rsidR="00961670" w:rsidRDefault="00961670" w:rsidP="00431082">
            <w:pPr>
              <w:pStyle w:val="Textodebloque"/>
              <w:tabs>
                <w:tab w:val="clear" w:pos="612"/>
              </w:tabs>
              <w:spacing w:after="200"/>
              <w:ind w:left="612"/>
              <w:rPr>
                <w:lang w:val="es-ES"/>
              </w:rPr>
            </w:pPr>
            <w:r w:rsidRPr="006F62DA">
              <w:rPr>
                <w:lang w:val="es-ES"/>
              </w:rPr>
              <w:t>43.1</w:t>
            </w:r>
            <w:r w:rsidRPr="006F62DA">
              <w:rPr>
                <w:lang w:val="es-ES"/>
              </w:rPr>
              <w:tab/>
              <w:t>Después de la notificación de adjudicación, el Comprador enviará al Oferente seleccionado el Contrato y las Condiciones Especiales del Contrato.</w:t>
            </w:r>
          </w:p>
          <w:p w:rsidR="00317C4D" w:rsidRPr="006F62DA" w:rsidRDefault="00317C4D" w:rsidP="00431082">
            <w:pPr>
              <w:pStyle w:val="Textodebloque"/>
              <w:tabs>
                <w:tab w:val="clear" w:pos="612"/>
              </w:tabs>
              <w:spacing w:after="200"/>
              <w:ind w:left="612"/>
              <w:rPr>
                <w:lang w:val="es-ES"/>
              </w:rPr>
            </w:pPr>
          </w:p>
          <w:p w:rsidR="00961670" w:rsidRDefault="00961670" w:rsidP="00431082">
            <w:pPr>
              <w:pStyle w:val="Textodebloque"/>
              <w:numPr>
                <w:ilvl w:val="1"/>
                <w:numId w:val="31"/>
              </w:numPr>
              <w:tabs>
                <w:tab w:val="clear" w:pos="432"/>
                <w:tab w:val="num" w:pos="612"/>
              </w:tabs>
              <w:spacing w:after="200"/>
              <w:ind w:left="612" w:hanging="612"/>
              <w:rPr>
                <w:lang w:val="es-ES"/>
              </w:rPr>
            </w:pPr>
            <w:r w:rsidRPr="006F62DA">
              <w:rPr>
                <w:lang w:val="es-ES"/>
              </w:rPr>
              <w:lastRenderedPageBreak/>
              <w:t>El Oferente seleccionado tendrá un plazo de quince (15</w:t>
            </w:r>
            <w:proofErr w:type="gramStart"/>
            <w:r w:rsidRPr="006F62DA">
              <w:rPr>
                <w:lang w:val="es-ES"/>
              </w:rPr>
              <w:t>)  días</w:t>
            </w:r>
            <w:proofErr w:type="gramEnd"/>
            <w:r w:rsidRPr="006F62DA">
              <w:rPr>
                <w:lang w:val="es-ES"/>
              </w:rPr>
              <w:t xml:space="preserve"> calendario después de la fecha de recibo del Contrato para firmarlo, fecharlo y devolverlo al Comprador.</w:t>
            </w:r>
          </w:p>
          <w:p w:rsidR="00317C4D" w:rsidRPr="006F62DA" w:rsidRDefault="00317C4D" w:rsidP="00317C4D">
            <w:pPr>
              <w:pStyle w:val="Textodebloque"/>
              <w:tabs>
                <w:tab w:val="clear" w:pos="612"/>
              </w:tabs>
              <w:spacing w:after="200"/>
              <w:ind w:left="0" w:firstLine="0"/>
              <w:rPr>
                <w:lang w:val="es-ES"/>
              </w:rPr>
            </w:pPr>
          </w:p>
          <w:p w:rsidR="00961670" w:rsidRDefault="00961670" w:rsidP="00431082">
            <w:pPr>
              <w:pStyle w:val="Textodebloque"/>
              <w:numPr>
                <w:ilvl w:val="1"/>
                <w:numId w:val="31"/>
              </w:numPr>
              <w:tabs>
                <w:tab w:val="clear" w:pos="432"/>
                <w:tab w:val="num" w:pos="612"/>
              </w:tabs>
              <w:spacing w:after="200"/>
              <w:ind w:left="612" w:hanging="612"/>
              <w:rPr>
                <w:lang w:val="es-ES"/>
              </w:rPr>
            </w:pPr>
            <w:r w:rsidRPr="006F62DA">
              <w:rPr>
                <w:lang w:val="es-ES"/>
              </w:rPr>
              <w:t>Cuando el Oferente seleccionado suministre el Contrato firmado y la garantía de cumplimiento de conformidad con la Cláusula 44 de las IAO, el Comprador informará inmediatamente a cada uno de los Oferentes no seleccionados y les devolverá su garantía de Mantenimiento de la oferta, de conformidad con la Cláusula 21.6 de las IAO.</w:t>
            </w:r>
          </w:p>
          <w:p w:rsidR="00317C4D" w:rsidRDefault="00317C4D" w:rsidP="00317C4D">
            <w:pPr>
              <w:pStyle w:val="Prrafodelista"/>
              <w:rPr>
                <w:lang w:val="es-ES"/>
              </w:rPr>
            </w:pPr>
          </w:p>
          <w:p w:rsidR="00317C4D" w:rsidRPr="006F62DA" w:rsidRDefault="00317C4D" w:rsidP="00317C4D">
            <w:pPr>
              <w:pStyle w:val="Textodebloque"/>
              <w:tabs>
                <w:tab w:val="clear" w:pos="612"/>
              </w:tabs>
              <w:spacing w:after="200"/>
              <w:ind w:left="0" w:firstLine="0"/>
              <w:rPr>
                <w:lang w:val="es-ES"/>
              </w:rPr>
            </w:pPr>
          </w:p>
        </w:tc>
      </w:tr>
      <w:tr w:rsidR="00961670" w:rsidRPr="006F62DA" w:rsidTr="00431082">
        <w:tc>
          <w:tcPr>
            <w:tcW w:w="2340" w:type="dxa"/>
          </w:tcPr>
          <w:p w:rsidR="00961670" w:rsidRPr="006F62DA" w:rsidRDefault="00961670" w:rsidP="00431082">
            <w:pPr>
              <w:pStyle w:val="Heading1-Clausename"/>
              <w:numPr>
                <w:ilvl w:val="0"/>
                <w:numId w:val="0"/>
              </w:numPr>
              <w:ind w:left="432" w:hanging="432"/>
              <w:rPr>
                <w:lang w:val="es-ES"/>
              </w:rPr>
            </w:pPr>
            <w:bookmarkStart w:id="51" w:name="_Toc106187714"/>
            <w:r w:rsidRPr="006F62DA">
              <w:rPr>
                <w:lang w:val="es-ES"/>
              </w:rPr>
              <w:lastRenderedPageBreak/>
              <w:t>44.</w:t>
            </w:r>
            <w:r w:rsidRPr="006F62DA">
              <w:rPr>
                <w:lang w:val="es-ES"/>
              </w:rPr>
              <w:tab/>
              <w:t>Garantía de Cumplimiento del Contrato</w:t>
            </w:r>
            <w:bookmarkEnd w:id="51"/>
          </w:p>
        </w:tc>
        <w:tc>
          <w:tcPr>
            <w:tcW w:w="6660" w:type="dxa"/>
            <w:tcBorders>
              <w:bottom w:val="nil"/>
            </w:tcBorders>
          </w:tcPr>
          <w:p w:rsidR="00961670" w:rsidRDefault="00961670" w:rsidP="00431082">
            <w:pPr>
              <w:pStyle w:val="Textodebloque"/>
              <w:tabs>
                <w:tab w:val="clear" w:pos="612"/>
              </w:tabs>
              <w:spacing w:after="200"/>
              <w:ind w:left="612"/>
              <w:rPr>
                <w:lang w:val="es-ES"/>
              </w:rPr>
            </w:pPr>
            <w:r w:rsidRPr="006F62DA">
              <w:rPr>
                <w:lang w:val="es-ES"/>
              </w:rPr>
              <w:t>44.1</w:t>
            </w:r>
            <w:r w:rsidRPr="006F62DA">
              <w:rPr>
                <w:lang w:val="es-ES"/>
              </w:rPr>
              <w:tab/>
              <w:t xml:space="preserve">Dentro de los diez (10) días hábiles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21.6 de las IAO. </w:t>
            </w:r>
          </w:p>
          <w:p w:rsidR="00317C4D" w:rsidRDefault="00317C4D" w:rsidP="00431082">
            <w:pPr>
              <w:pStyle w:val="Textodebloque"/>
              <w:tabs>
                <w:tab w:val="clear" w:pos="612"/>
              </w:tabs>
              <w:spacing w:after="200"/>
              <w:ind w:left="612"/>
              <w:rPr>
                <w:lang w:val="es-ES"/>
              </w:rPr>
            </w:pPr>
          </w:p>
          <w:p w:rsidR="00317C4D" w:rsidRPr="006F62DA" w:rsidRDefault="00317C4D" w:rsidP="00431082">
            <w:pPr>
              <w:pStyle w:val="Textodebloque"/>
              <w:tabs>
                <w:tab w:val="clear" w:pos="612"/>
              </w:tabs>
              <w:spacing w:after="200"/>
              <w:ind w:left="612"/>
              <w:rPr>
                <w:lang w:val="es-ES"/>
              </w:rPr>
            </w:pPr>
          </w:p>
          <w:p w:rsidR="00961670" w:rsidRPr="006F62DA" w:rsidRDefault="00961670" w:rsidP="00431082">
            <w:pPr>
              <w:pStyle w:val="Textodebloque"/>
              <w:tabs>
                <w:tab w:val="clear" w:pos="612"/>
              </w:tabs>
              <w:spacing w:after="200"/>
              <w:ind w:left="612"/>
              <w:rPr>
                <w:lang w:val="es-ES"/>
              </w:rPr>
            </w:pPr>
            <w:r w:rsidRPr="006F62DA">
              <w:rPr>
                <w:lang w:val="es-ES"/>
              </w:rPr>
              <w:t>44.2</w:t>
            </w:r>
            <w:r w:rsidRPr="006F62DA">
              <w:rPr>
                <w:lang w:val="es-ES"/>
              </w:rPr>
              <w:tab/>
              <w:t xml:space="preserve">Si el Oferente seleccionado no cumple con la presentación de la Garantía de Cumplimiento mencionada anteriormente o no firma el Contrato, esto constituirá base suficiente para anular la adjudicación del contrato y hacer efectiva la Garantía de Mantenimiento de la Oferta. En tal caso, el Comprador podrá adjudicar el Contrato al Oferente cuya oferta sea evaluada como la siguiente más baja y que se ajuste sustancialmente a los Documentos de Licitación y que el Comprador determine que está calificado para ejecutar el Contrato satisfactoriamente. </w:t>
            </w:r>
          </w:p>
        </w:tc>
      </w:tr>
    </w:tbl>
    <w:p w:rsidR="00775530" w:rsidRPr="006F62DA" w:rsidRDefault="00775530" w:rsidP="00961670">
      <w:pPr>
        <w:pStyle w:val="Outline"/>
        <w:tabs>
          <w:tab w:val="left" w:pos="0"/>
          <w:tab w:val="left" w:pos="720"/>
          <w:tab w:val="right" w:leader="dot" w:pos="8640"/>
          <w:tab w:val="right" w:pos="9000"/>
        </w:tabs>
        <w:spacing w:before="0"/>
        <w:ind w:firstLine="720"/>
        <w:jc w:val="both"/>
        <w:rPr>
          <w:kern w:val="0"/>
          <w:szCs w:val="24"/>
          <w:lang w:val="es-ES"/>
        </w:rPr>
      </w:pPr>
    </w:p>
    <w:p w:rsidR="00E57204" w:rsidRDefault="00E57204" w:rsidP="004A1B47">
      <w:pPr>
        <w:pStyle w:val="Subttulo"/>
        <w:outlineLvl w:val="1"/>
        <w:rPr>
          <w:rFonts w:ascii="Times New Roman" w:hAnsi="Times New Roman"/>
          <w:b w:val="0"/>
          <w:sz w:val="24"/>
          <w:szCs w:val="24"/>
          <w:lang w:val="es-ES"/>
        </w:rPr>
      </w:pPr>
      <w:bookmarkStart w:id="52" w:name="_Toc106187654"/>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317C4D" w:rsidRDefault="00317C4D"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Default="00E57204" w:rsidP="004A1B47">
      <w:pPr>
        <w:pStyle w:val="Subttulo"/>
        <w:outlineLvl w:val="1"/>
        <w:rPr>
          <w:rFonts w:ascii="Times New Roman" w:hAnsi="Times New Roman"/>
          <w:b w:val="0"/>
          <w:sz w:val="24"/>
          <w:szCs w:val="24"/>
          <w:lang w:val="es-ES"/>
        </w:rPr>
      </w:pPr>
    </w:p>
    <w:p w:rsidR="00E57204" w:rsidRPr="006F62DA" w:rsidRDefault="00E57204" w:rsidP="004A1B47">
      <w:pPr>
        <w:pStyle w:val="Subttulo"/>
        <w:outlineLvl w:val="1"/>
        <w:rPr>
          <w:rFonts w:ascii="Times New Roman" w:hAnsi="Times New Roman"/>
          <w:b w:val="0"/>
          <w:sz w:val="24"/>
          <w:szCs w:val="24"/>
          <w:lang w:val="es-ES"/>
        </w:rPr>
      </w:pPr>
    </w:p>
    <w:p w:rsidR="00775530" w:rsidRPr="006F62DA" w:rsidRDefault="00317C4D" w:rsidP="009A127A">
      <w:pPr>
        <w:pStyle w:val="Subttulo"/>
        <w:jc w:val="left"/>
        <w:outlineLvl w:val="1"/>
        <w:rPr>
          <w:rFonts w:ascii="Times New Roman" w:hAnsi="Times New Roman"/>
          <w:lang w:val="es-ES"/>
        </w:rPr>
      </w:pPr>
      <w:bookmarkStart w:id="53" w:name="_Toc381694183"/>
      <w:r>
        <w:rPr>
          <w:rFonts w:ascii="Times New Roman" w:hAnsi="Times New Roman"/>
          <w:lang w:val="es-ES"/>
        </w:rPr>
        <w:t xml:space="preserve">          </w:t>
      </w:r>
      <w:r w:rsidR="00775530" w:rsidRPr="006F62DA">
        <w:rPr>
          <w:rFonts w:ascii="Times New Roman" w:hAnsi="Times New Roman"/>
          <w:lang w:val="es-ES"/>
        </w:rPr>
        <w:t>Sección II. Datos de la Licitación (DDL)</w:t>
      </w:r>
      <w:bookmarkEnd w:id="52"/>
      <w:bookmarkEnd w:id="53"/>
      <w:r w:rsidR="00775530" w:rsidRPr="006F62DA">
        <w:rPr>
          <w:rFonts w:ascii="Times New Roman" w:hAnsi="Times New Roman"/>
          <w:lang w:val="es-ES"/>
        </w:rPr>
        <w:t xml:space="preserve"> </w:t>
      </w:r>
    </w:p>
    <w:p w:rsidR="00775530" w:rsidRPr="006F62DA" w:rsidRDefault="00775530">
      <w:pPr>
        <w:suppressAutoHyphens/>
        <w:ind w:right="-72"/>
        <w:jc w:val="both"/>
        <w:rPr>
          <w:lang w:val="es-ES"/>
        </w:rPr>
      </w:pPr>
    </w:p>
    <w:p w:rsidR="00775530" w:rsidRPr="006F62DA" w:rsidRDefault="00775530">
      <w:pPr>
        <w:suppressAutoHyphens/>
        <w:ind w:right="-72"/>
        <w:jc w:val="both"/>
        <w:rPr>
          <w:lang w:val="es-ES"/>
        </w:rPr>
      </w:pPr>
      <w:r w:rsidRPr="006F62DA">
        <w:rPr>
          <w:lang w:val="es-ES"/>
        </w:rPr>
        <w:t xml:space="preserve">Los datos específicos que se presentan a continuación sobre los bienes </w:t>
      </w:r>
      <w:r w:rsidR="0038066B" w:rsidRPr="006F62DA">
        <w:rPr>
          <w:lang w:val="es-ES"/>
        </w:rPr>
        <w:t xml:space="preserve">y/o Servicios </w:t>
      </w:r>
      <w:r w:rsidRPr="006F62DA">
        <w:rPr>
          <w:lang w:val="es-ES"/>
        </w:rPr>
        <w:t xml:space="preserve">que hayan de adquirirse, complementarán, suplementarán o enmendarán las disposiciones en las Instrucciones a los Oferentes (IAO). En caso de conflicto, las disposiciones contenidas aquí prevalecerán sobre las disposiciones en las IAO.  </w:t>
      </w:r>
    </w:p>
    <w:p w:rsidR="00775530" w:rsidRPr="006F62DA" w:rsidRDefault="00775530">
      <w:pPr>
        <w:suppressAutoHyphens/>
        <w:ind w:right="-72"/>
        <w:jc w:val="both"/>
        <w:rPr>
          <w:i/>
          <w:iCs/>
          <w:lang w:val="es-ES"/>
        </w:rPr>
      </w:pPr>
    </w:p>
    <w:tbl>
      <w:tblPr>
        <w:tblW w:w="9456" w:type="dxa"/>
        <w:tblInd w:w="-1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A0" w:firstRow="1" w:lastRow="0" w:firstColumn="1" w:lastColumn="0" w:noHBand="0" w:noVBand="0"/>
      </w:tblPr>
      <w:tblGrid>
        <w:gridCol w:w="1660"/>
        <w:gridCol w:w="7796"/>
      </w:tblGrid>
      <w:tr w:rsidR="00775530" w:rsidRPr="006F62DA" w:rsidTr="008742AC">
        <w:trPr>
          <w:cantSplit/>
          <w:trHeight w:val="72"/>
        </w:trPr>
        <w:tc>
          <w:tcPr>
            <w:tcW w:w="1660" w:type="dxa"/>
            <w:tcBorders>
              <w:top w:val="single" w:sz="12" w:space="0" w:color="000000"/>
              <w:left w:val="single" w:sz="12" w:space="0" w:color="000000"/>
              <w:bottom w:val="single" w:sz="12" w:space="0" w:color="000000"/>
            </w:tcBorders>
          </w:tcPr>
          <w:p w:rsidR="00775530" w:rsidRPr="006F62DA" w:rsidRDefault="00775530">
            <w:pPr>
              <w:pStyle w:val="TDC1"/>
              <w:rPr>
                <w:rFonts w:ascii="Times New Roman" w:hAnsi="Times New Roman"/>
                <w:bCs/>
                <w:lang w:val="es-ES"/>
              </w:rPr>
            </w:pPr>
            <w:r w:rsidRPr="006F62DA">
              <w:rPr>
                <w:rFonts w:ascii="Times New Roman" w:hAnsi="Times New Roman"/>
                <w:bCs/>
                <w:lang w:val="es-ES"/>
              </w:rPr>
              <w:t>Cláusula en las IAO</w:t>
            </w:r>
          </w:p>
        </w:tc>
        <w:tc>
          <w:tcPr>
            <w:tcW w:w="7796" w:type="dxa"/>
            <w:tcBorders>
              <w:top w:val="single" w:sz="12" w:space="0" w:color="000000"/>
              <w:bottom w:val="single" w:sz="12" w:space="0" w:color="000000"/>
              <w:right w:val="single" w:sz="12" w:space="0" w:color="000000"/>
            </w:tcBorders>
          </w:tcPr>
          <w:p w:rsidR="00775530" w:rsidRPr="006F62DA" w:rsidRDefault="00775530">
            <w:pPr>
              <w:spacing w:before="120" w:after="120"/>
              <w:jc w:val="center"/>
              <w:rPr>
                <w:b/>
                <w:bCs/>
                <w:sz w:val="28"/>
                <w:lang w:val="es-ES"/>
              </w:rPr>
            </w:pPr>
            <w:bookmarkStart w:id="54" w:name="_Toc505659529"/>
            <w:bookmarkStart w:id="55" w:name="_Toc506185677"/>
            <w:r w:rsidRPr="006F62DA">
              <w:rPr>
                <w:b/>
                <w:bCs/>
                <w:sz w:val="28"/>
                <w:lang w:val="es-ES"/>
              </w:rPr>
              <w:t xml:space="preserve">A. </w:t>
            </w:r>
            <w:bookmarkEnd w:id="54"/>
            <w:bookmarkEnd w:id="55"/>
            <w:r w:rsidRPr="006F62DA">
              <w:rPr>
                <w:b/>
                <w:bCs/>
                <w:sz w:val="28"/>
                <w:lang w:val="es-ES"/>
              </w:rPr>
              <w:t>Disposiciones Generales</w:t>
            </w:r>
          </w:p>
        </w:tc>
      </w:tr>
      <w:tr w:rsidR="00775530" w:rsidRPr="006F62DA" w:rsidTr="008742AC">
        <w:trPr>
          <w:cantSplit/>
          <w:trHeight w:val="72"/>
        </w:trPr>
        <w:tc>
          <w:tcPr>
            <w:tcW w:w="1660" w:type="dxa"/>
            <w:tcBorders>
              <w:top w:val="single" w:sz="12" w:space="0" w:color="000000"/>
              <w:bottom w:val="single" w:sz="12" w:space="0" w:color="000000"/>
            </w:tcBorders>
          </w:tcPr>
          <w:p w:rsidR="00775530" w:rsidRPr="006F62DA" w:rsidRDefault="00775530">
            <w:pPr>
              <w:spacing w:before="120"/>
              <w:jc w:val="both"/>
              <w:rPr>
                <w:b/>
                <w:bCs/>
                <w:lang w:val="es-ES"/>
              </w:rPr>
            </w:pPr>
            <w:r w:rsidRPr="006F62DA">
              <w:rPr>
                <w:b/>
                <w:bCs/>
                <w:lang w:val="es-ES"/>
              </w:rPr>
              <w:t>IAO 1.1</w:t>
            </w:r>
          </w:p>
        </w:tc>
        <w:tc>
          <w:tcPr>
            <w:tcW w:w="7796" w:type="dxa"/>
            <w:tcBorders>
              <w:top w:val="single" w:sz="12" w:space="0" w:color="000000"/>
              <w:bottom w:val="single" w:sz="12" w:space="0" w:color="000000"/>
            </w:tcBorders>
          </w:tcPr>
          <w:p w:rsidR="00775530" w:rsidRPr="006F62DA" w:rsidRDefault="00775530" w:rsidP="00A5230C">
            <w:pPr>
              <w:spacing w:before="120" w:after="120"/>
              <w:jc w:val="both"/>
              <w:rPr>
                <w:sz w:val="22"/>
                <w:lang w:val="es-ES"/>
              </w:rPr>
            </w:pPr>
            <w:r w:rsidRPr="006F62DA">
              <w:rPr>
                <w:lang w:val="es-ES"/>
              </w:rPr>
              <w:t>El Comprador es</w:t>
            </w:r>
            <w:r w:rsidR="00A5230C" w:rsidRPr="006F62DA">
              <w:rPr>
                <w:lang w:val="es-ES"/>
              </w:rPr>
              <w:t xml:space="preserve"> el</w:t>
            </w:r>
            <w:r w:rsidRPr="006F62DA">
              <w:rPr>
                <w:lang w:val="es-ES"/>
              </w:rPr>
              <w:t xml:space="preserve">: </w:t>
            </w:r>
            <w:r w:rsidR="00A5230C" w:rsidRPr="006F62DA">
              <w:rPr>
                <w:lang w:val="es-ES"/>
              </w:rPr>
              <w:t>Instituto Hondureño de Seguridad Social (IHSS)</w:t>
            </w:r>
            <w:r w:rsidRPr="006F62DA">
              <w:rPr>
                <w:iCs/>
                <w:sz w:val="22"/>
                <w:lang w:val="es-ES"/>
              </w:rPr>
              <w:t xml:space="preserve"> </w:t>
            </w:r>
          </w:p>
        </w:tc>
      </w:tr>
      <w:tr w:rsidR="00606205" w:rsidRPr="006F62DA" w:rsidTr="008307CF">
        <w:trPr>
          <w:cantSplit/>
          <w:trHeight w:val="1575"/>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lastRenderedPageBreak/>
              <w:t>IAO 1.1</w:t>
            </w:r>
          </w:p>
        </w:tc>
        <w:tc>
          <w:tcPr>
            <w:tcW w:w="7796" w:type="dxa"/>
            <w:tcBorders>
              <w:top w:val="single" w:sz="12" w:space="0" w:color="000000"/>
              <w:bottom w:val="single" w:sz="12" w:space="0" w:color="000000"/>
            </w:tcBorders>
          </w:tcPr>
          <w:p w:rsidR="00C43CA2" w:rsidRPr="00343AE7" w:rsidRDefault="00606205" w:rsidP="00A33F77">
            <w:pPr>
              <w:spacing w:before="120" w:after="120"/>
              <w:jc w:val="both"/>
              <w:rPr>
                <w:bCs/>
                <w:i/>
              </w:rPr>
            </w:pPr>
            <w:r w:rsidRPr="006F62DA">
              <w:rPr>
                <w:lang w:val="es-ES"/>
              </w:rPr>
              <w:t xml:space="preserve">El número </w:t>
            </w:r>
            <w:r w:rsidR="00812FAC" w:rsidRPr="006F62DA">
              <w:rPr>
                <w:lang w:val="es-ES"/>
              </w:rPr>
              <w:t xml:space="preserve">y nombre </w:t>
            </w:r>
            <w:r w:rsidRPr="006F62DA">
              <w:rPr>
                <w:lang w:val="es-ES"/>
              </w:rPr>
              <w:t xml:space="preserve">de identificación de </w:t>
            </w:r>
            <w:r w:rsidR="002E3495">
              <w:rPr>
                <w:lang w:val="es-ES"/>
              </w:rPr>
              <w:t xml:space="preserve">la </w:t>
            </w:r>
            <w:r w:rsidR="00812FAC" w:rsidRPr="006F62DA">
              <w:rPr>
                <w:lang w:val="es-ES"/>
              </w:rPr>
              <w:t xml:space="preserve">Licitación </w:t>
            </w:r>
            <w:r w:rsidR="00732BE3" w:rsidRPr="006F62DA">
              <w:rPr>
                <w:lang w:val="es-ES"/>
              </w:rPr>
              <w:t>P</w:t>
            </w:r>
            <w:r w:rsidR="00317C4D">
              <w:rPr>
                <w:lang w:val="es-ES"/>
              </w:rPr>
              <w:t>rivad</w:t>
            </w:r>
            <w:r w:rsidR="002E3495">
              <w:rPr>
                <w:lang w:val="es-ES"/>
              </w:rPr>
              <w:t>a</w:t>
            </w:r>
            <w:r w:rsidR="00812FAC" w:rsidRPr="006F62DA">
              <w:rPr>
                <w:lang w:val="es-ES"/>
              </w:rPr>
              <w:t xml:space="preserve"> es</w:t>
            </w:r>
            <w:r w:rsidR="009D401F" w:rsidRPr="006F62DA">
              <w:rPr>
                <w:lang w:val="es-ES"/>
              </w:rPr>
              <w:t>: LP</w:t>
            </w:r>
            <w:r w:rsidR="00317C4D">
              <w:rPr>
                <w:lang w:val="es-ES"/>
              </w:rPr>
              <w:t>-</w:t>
            </w:r>
            <w:r w:rsidR="00812FAC" w:rsidRPr="006F62DA">
              <w:rPr>
                <w:lang w:val="es-ES"/>
              </w:rPr>
              <w:t>00</w:t>
            </w:r>
            <w:r w:rsidR="00C43CA2">
              <w:rPr>
                <w:lang w:val="es-ES"/>
              </w:rPr>
              <w:t>6</w:t>
            </w:r>
            <w:r w:rsidR="00317C4D">
              <w:rPr>
                <w:lang w:val="es-ES"/>
              </w:rPr>
              <w:t>-</w:t>
            </w:r>
            <w:r w:rsidR="00C43CA2">
              <w:rPr>
                <w:lang w:val="es-ES"/>
              </w:rPr>
              <w:t>20</w:t>
            </w:r>
            <w:r w:rsidR="00317C4D">
              <w:rPr>
                <w:lang w:val="es-ES"/>
              </w:rPr>
              <w:t>20</w:t>
            </w:r>
            <w:r w:rsidR="00621E1E" w:rsidRPr="006F62DA">
              <w:rPr>
                <w:lang w:val="es-ES"/>
              </w:rPr>
              <w:t xml:space="preserve">: </w:t>
            </w:r>
            <w:r w:rsidR="00C43CA2">
              <w:rPr>
                <w:bCs/>
              </w:rPr>
              <w:t>“Contratación de Servicios Médicos Subrogados del I, II</w:t>
            </w:r>
            <w:r w:rsidR="00343AE7">
              <w:rPr>
                <w:bCs/>
              </w:rPr>
              <w:t xml:space="preserve"> Y III</w:t>
            </w:r>
            <w:r w:rsidR="002E3495">
              <w:rPr>
                <w:bCs/>
              </w:rPr>
              <w:t xml:space="preserve"> </w:t>
            </w:r>
            <w:r w:rsidR="00343AE7">
              <w:rPr>
                <w:bCs/>
              </w:rPr>
              <w:t xml:space="preserve"> Nivel de Atención para la Clínica Regional</w:t>
            </w:r>
            <w:r w:rsidR="00317C4D">
              <w:rPr>
                <w:bCs/>
              </w:rPr>
              <w:t xml:space="preserve"> Roatán, Islas de La Bahía</w:t>
            </w:r>
            <w:r w:rsidR="00343AE7">
              <w:rPr>
                <w:bCs/>
              </w:rPr>
              <w:t xml:space="preserve"> del Instituto Hondureño de Seguridad Social (IHSS)” </w:t>
            </w:r>
            <w:r w:rsidR="00C43CA2">
              <w:rPr>
                <w:bCs/>
              </w:rPr>
              <w:t xml:space="preserve">  </w:t>
            </w:r>
          </w:p>
          <w:p w:rsidR="00606205" w:rsidRPr="008742AC" w:rsidRDefault="00606205" w:rsidP="002C03C9">
            <w:pPr>
              <w:spacing w:before="120" w:after="120"/>
              <w:jc w:val="both"/>
              <w:rPr>
                <w:color w:val="000000" w:themeColor="text1"/>
                <w:lang w:val="es-ES"/>
              </w:rPr>
            </w:pPr>
          </w:p>
          <w:p w:rsidR="002C03C9" w:rsidRPr="006F62DA" w:rsidRDefault="002C03C9" w:rsidP="002C03C9">
            <w:pPr>
              <w:spacing w:before="120" w:after="120"/>
              <w:jc w:val="both"/>
              <w:rPr>
                <w:lang w:val="es-ES"/>
              </w:rPr>
            </w:pP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keepLines/>
              <w:spacing w:before="120"/>
              <w:jc w:val="both"/>
              <w:rPr>
                <w:b/>
                <w:bCs/>
                <w:lang w:val="es-ES"/>
              </w:rPr>
            </w:pPr>
          </w:p>
        </w:tc>
        <w:tc>
          <w:tcPr>
            <w:tcW w:w="7796" w:type="dxa"/>
            <w:tcBorders>
              <w:top w:val="single" w:sz="12" w:space="0" w:color="000000"/>
              <w:bottom w:val="single" w:sz="12" w:space="0" w:color="000000"/>
            </w:tcBorders>
          </w:tcPr>
          <w:p w:rsidR="00606205" w:rsidRPr="006F62DA" w:rsidRDefault="00606205" w:rsidP="005E74C8">
            <w:pPr>
              <w:keepNext/>
              <w:keepLines/>
              <w:spacing w:before="120" w:after="120"/>
              <w:jc w:val="center"/>
              <w:rPr>
                <w:b/>
                <w:bCs/>
                <w:sz w:val="28"/>
                <w:lang w:val="es-ES"/>
              </w:rPr>
            </w:pPr>
            <w:r w:rsidRPr="006F62DA">
              <w:rPr>
                <w:b/>
                <w:bCs/>
                <w:sz w:val="28"/>
                <w:lang w:val="es-ES"/>
              </w:rPr>
              <w:t>B. Contenido de los Documentos de Licitación</w:t>
            </w:r>
          </w:p>
        </w:tc>
      </w:tr>
      <w:tr w:rsidR="00606205" w:rsidRPr="006F62DA" w:rsidTr="008742AC">
        <w:trPr>
          <w:trHeight w:val="72"/>
        </w:trPr>
        <w:tc>
          <w:tcPr>
            <w:tcW w:w="1660" w:type="dxa"/>
            <w:tcBorders>
              <w:top w:val="single" w:sz="12" w:space="0" w:color="000000"/>
              <w:bottom w:val="single" w:sz="12" w:space="0" w:color="000000"/>
            </w:tcBorders>
          </w:tcPr>
          <w:p w:rsidR="00606205" w:rsidRPr="006F62DA" w:rsidRDefault="00606205">
            <w:pPr>
              <w:keepLines/>
              <w:spacing w:before="120"/>
              <w:jc w:val="both"/>
              <w:rPr>
                <w:b/>
                <w:bCs/>
                <w:lang w:val="es-ES"/>
              </w:rPr>
            </w:pPr>
            <w:r w:rsidRPr="006F62DA">
              <w:rPr>
                <w:b/>
                <w:bCs/>
                <w:lang w:val="es-ES"/>
              </w:rPr>
              <w:t>IAO 7.1</w:t>
            </w:r>
          </w:p>
        </w:tc>
        <w:tc>
          <w:tcPr>
            <w:tcW w:w="7796" w:type="dxa"/>
            <w:tcBorders>
              <w:top w:val="single" w:sz="12" w:space="0" w:color="000000"/>
              <w:bottom w:val="single" w:sz="12" w:space="0" w:color="000000"/>
            </w:tcBorders>
          </w:tcPr>
          <w:p w:rsidR="00606205" w:rsidRPr="006F62DA" w:rsidRDefault="00606205">
            <w:pPr>
              <w:keepNext/>
              <w:keepLines/>
              <w:spacing w:before="120" w:after="120"/>
              <w:jc w:val="both"/>
              <w:rPr>
                <w:lang w:val="es-ES"/>
              </w:rPr>
            </w:pPr>
            <w:r w:rsidRPr="006F62DA">
              <w:rPr>
                <w:lang w:val="es-ES"/>
              </w:rPr>
              <w:t xml:space="preserve">Para </w:t>
            </w:r>
            <w:r w:rsidRPr="006F62DA">
              <w:rPr>
                <w:b/>
                <w:bCs/>
                <w:lang w:val="es-ES"/>
              </w:rPr>
              <w:t>aclaraciones</w:t>
            </w:r>
            <w:r w:rsidRPr="006F62DA">
              <w:rPr>
                <w:lang w:val="es-ES"/>
              </w:rPr>
              <w:t xml:space="preserve"> </w:t>
            </w:r>
            <w:r w:rsidRPr="006F62DA">
              <w:rPr>
                <w:b/>
                <w:bCs/>
                <w:lang w:val="es-ES"/>
              </w:rPr>
              <w:t xml:space="preserve">de los pliegos, </w:t>
            </w:r>
            <w:r w:rsidRPr="006F62DA">
              <w:rPr>
                <w:lang w:val="es-ES"/>
              </w:rPr>
              <w:t xml:space="preserve">solamente, la dirección del Comprador es: </w:t>
            </w:r>
          </w:p>
          <w:p w:rsidR="00606205" w:rsidRPr="006F62DA" w:rsidRDefault="00606205">
            <w:pPr>
              <w:keepNext/>
              <w:keepLines/>
              <w:spacing w:before="120" w:after="120"/>
              <w:jc w:val="both"/>
              <w:rPr>
                <w:lang w:val="es-ES"/>
              </w:rPr>
            </w:pPr>
            <w:r w:rsidRPr="006F62DA">
              <w:rPr>
                <w:lang w:val="es-ES"/>
              </w:rPr>
              <w:t xml:space="preserve">Atención: </w:t>
            </w:r>
          </w:p>
          <w:p w:rsidR="001F2663" w:rsidRPr="006F62DA" w:rsidRDefault="001F2663" w:rsidP="001F2663">
            <w:pPr>
              <w:keepNext/>
              <w:keepLines/>
              <w:spacing w:before="120" w:after="120"/>
              <w:jc w:val="both"/>
              <w:rPr>
                <w:iCs/>
                <w:lang w:val="es-ES"/>
              </w:rPr>
            </w:pPr>
            <w:r w:rsidRPr="006F62DA">
              <w:rPr>
                <w:iCs/>
                <w:lang w:val="es-ES"/>
              </w:rPr>
              <w:t xml:space="preserve">Gerencia Administrativa y Financiera </w:t>
            </w:r>
          </w:p>
          <w:p w:rsidR="00406EB5" w:rsidRPr="006F62DA" w:rsidRDefault="00343AE7" w:rsidP="00C54F1B">
            <w:pPr>
              <w:keepNext/>
              <w:keepLines/>
              <w:spacing w:before="120" w:after="120"/>
              <w:jc w:val="both"/>
              <w:rPr>
                <w:bCs/>
                <w:i/>
              </w:rPr>
            </w:pPr>
            <w:r w:rsidRPr="006F62DA">
              <w:rPr>
                <w:lang w:val="es-ES"/>
              </w:rPr>
              <w:t>LP</w:t>
            </w:r>
            <w:r w:rsidR="002E3495">
              <w:rPr>
                <w:lang w:val="es-ES"/>
              </w:rPr>
              <w:t>-</w:t>
            </w:r>
            <w:r w:rsidRPr="006F62DA">
              <w:rPr>
                <w:lang w:val="es-ES"/>
              </w:rPr>
              <w:t>00</w:t>
            </w:r>
            <w:r w:rsidR="002E3495">
              <w:rPr>
                <w:lang w:val="es-ES"/>
              </w:rPr>
              <w:t>6-</w:t>
            </w:r>
            <w:r>
              <w:rPr>
                <w:lang w:val="es-ES"/>
              </w:rPr>
              <w:t>20</w:t>
            </w:r>
            <w:r w:rsidR="002E3495">
              <w:rPr>
                <w:lang w:val="es-ES"/>
              </w:rPr>
              <w:t>20</w:t>
            </w:r>
            <w:r w:rsidRPr="006F62DA">
              <w:rPr>
                <w:lang w:val="es-ES"/>
              </w:rPr>
              <w:t xml:space="preserve">: </w:t>
            </w:r>
            <w:r>
              <w:rPr>
                <w:bCs/>
              </w:rPr>
              <w:t>“Contratación de Servicios Médicos Subrogados del I, II Y III Nivel de Atención para la Clínica Regional</w:t>
            </w:r>
            <w:r w:rsidR="00015E43">
              <w:rPr>
                <w:bCs/>
              </w:rPr>
              <w:t xml:space="preserve"> de Roatán, </w:t>
            </w:r>
            <w:r w:rsidR="00325705">
              <w:rPr>
                <w:bCs/>
              </w:rPr>
              <w:t xml:space="preserve">Islas de La Bahía del Instituto Hondureño de Seguridad </w:t>
            </w:r>
            <w:r>
              <w:rPr>
                <w:bCs/>
              </w:rPr>
              <w:t xml:space="preserve">Social (IHSS)”   </w:t>
            </w:r>
          </w:p>
          <w:p w:rsidR="00606205" w:rsidRPr="006F62DA" w:rsidRDefault="00606205" w:rsidP="00C54F1B">
            <w:pPr>
              <w:keepNext/>
              <w:keepLines/>
              <w:spacing w:before="120" w:after="120"/>
              <w:jc w:val="both"/>
              <w:rPr>
                <w:lang w:val="es-ES"/>
              </w:rPr>
            </w:pPr>
            <w:r w:rsidRPr="006F62DA">
              <w:rPr>
                <w:lang w:val="es-ES"/>
              </w:rPr>
              <w:t xml:space="preserve">Dirección: </w:t>
            </w:r>
          </w:p>
          <w:p w:rsidR="00606205" w:rsidRPr="006F62DA" w:rsidRDefault="00606205" w:rsidP="00C54F1B">
            <w:pPr>
              <w:keepNext/>
              <w:keepLines/>
              <w:spacing w:before="120" w:after="120"/>
              <w:jc w:val="both"/>
              <w:rPr>
                <w:iCs/>
                <w:lang w:val="es-ES"/>
              </w:rPr>
            </w:pPr>
            <w:r w:rsidRPr="006F62DA">
              <w:rPr>
                <w:iCs/>
                <w:lang w:val="es-ES"/>
              </w:rPr>
              <w:t>Sub-Gerencia de Suministros, Materiales y Compras del IHSS. Edificio Administ</w:t>
            </w:r>
            <w:r w:rsidR="00621E1E" w:rsidRPr="006F62DA">
              <w:rPr>
                <w:iCs/>
                <w:lang w:val="es-ES"/>
              </w:rPr>
              <w:t xml:space="preserve">rativo del IHSS, Bo. Abajo, 6to. </w:t>
            </w:r>
            <w:r w:rsidRPr="006F62DA">
              <w:rPr>
                <w:iCs/>
                <w:lang w:val="es-ES"/>
              </w:rPr>
              <w:t>Piso</w:t>
            </w:r>
          </w:p>
          <w:p w:rsidR="00606205" w:rsidRPr="006F62DA" w:rsidRDefault="00606205">
            <w:pPr>
              <w:keepNext/>
              <w:keepLines/>
              <w:spacing w:before="120" w:after="120"/>
              <w:jc w:val="both"/>
              <w:rPr>
                <w:iCs/>
                <w:lang w:val="es-ES"/>
              </w:rPr>
            </w:pPr>
            <w:r w:rsidRPr="006F62DA">
              <w:rPr>
                <w:lang w:val="es-ES"/>
              </w:rPr>
              <w:t xml:space="preserve">Ciudad: </w:t>
            </w:r>
            <w:r w:rsidRPr="006F62DA">
              <w:rPr>
                <w:iCs/>
                <w:lang w:val="es-ES"/>
              </w:rPr>
              <w:t>Tegucigalpa, M.D.C.</w:t>
            </w:r>
          </w:p>
          <w:p w:rsidR="00606205" w:rsidRPr="006F62DA" w:rsidRDefault="00606205">
            <w:pPr>
              <w:pStyle w:val="Outline"/>
              <w:keepNext/>
              <w:keepLines/>
              <w:spacing w:before="120" w:after="120"/>
              <w:jc w:val="both"/>
              <w:rPr>
                <w:iCs/>
                <w:kern w:val="0"/>
                <w:szCs w:val="24"/>
                <w:lang w:val="es-ES"/>
              </w:rPr>
            </w:pPr>
            <w:r w:rsidRPr="006F62DA">
              <w:rPr>
                <w:kern w:val="0"/>
                <w:szCs w:val="24"/>
                <w:lang w:val="es-ES"/>
              </w:rPr>
              <w:t>País: Honduras, C.A.</w:t>
            </w:r>
          </w:p>
          <w:p w:rsidR="00606205" w:rsidRPr="006F62DA" w:rsidRDefault="00606205" w:rsidP="00992A86">
            <w:pPr>
              <w:pStyle w:val="Outline"/>
              <w:keepNext/>
              <w:keepLines/>
              <w:spacing w:before="120" w:after="120"/>
              <w:rPr>
                <w:kern w:val="0"/>
                <w:szCs w:val="24"/>
                <w:lang w:val="es-ES"/>
              </w:rPr>
            </w:pPr>
            <w:r w:rsidRPr="006F62DA">
              <w:rPr>
                <w:kern w:val="0"/>
                <w:szCs w:val="24"/>
                <w:lang w:val="es-ES"/>
              </w:rPr>
              <w:t xml:space="preserve">Teléfono: </w:t>
            </w:r>
            <w:r w:rsidRPr="006F62DA">
              <w:rPr>
                <w:iCs/>
                <w:kern w:val="0"/>
                <w:szCs w:val="24"/>
                <w:lang w:val="es-ES"/>
              </w:rPr>
              <w:t>2222-6922</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keepNext/>
              <w:keepLines/>
              <w:spacing w:before="120"/>
              <w:jc w:val="both"/>
              <w:rPr>
                <w:b/>
                <w:bCs/>
                <w:lang w:val="es-ES"/>
              </w:rPr>
            </w:pPr>
          </w:p>
        </w:tc>
        <w:tc>
          <w:tcPr>
            <w:tcW w:w="7796" w:type="dxa"/>
            <w:tcBorders>
              <w:top w:val="single" w:sz="12" w:space="0" w:color="000000"/>
              <w:bottom w:val="single" w:sz="12" w:space="0" w:color="000000"/>
            </w:tcBorders>
          </w:tcPr>
          <w:p w:rsidR="00606205" w:rsidRPr="006F62DA" w:rsidRDefault="00606205">
            <w:pPr>
              <w:keepNext/>
              <w:keepLines/>
              <w:spacing w:before="120" w:after="120"/>
              <w:jc w:val="center"/>
              <w:rPr>
                <w:b/>
                <w:bCs/>
                <w:sz w:val="28"/>
                <w:lang w:val="es-ES"/>
              </w:rPr>
            </w:pPr>
            <w:r w:rsidRPr="006F62DA">
              <w:rPr>
                <w:b/>
                <w:bCs/>
                <w:sz w:val="28"/>
                <w:lang w:val="es-ES"/>
              </w:rPr>
              <w:t>C. Preparación de las Ofertas</w:t>
            </w:r>
          </w:p>
        </w:tc>
      </w:tr>
      <w:tr w:rsidR="00606205" w:rsidRPr="006F62DA" w:rsidTr="001A4256">
        <w:trPr>
          <w:cantSplit/>
          <w:trHeight w:val="6316"/>
        </w:trPr>
        <w:tc>
          <w:tcPr>
            <w:tcW w:w="1660" w:type="dxa"/>
            <w:tcBorders>
              <w:top w:val="single" w:sz="12" w:space="0" w:color="000000"/>
              <w:bottom w:val="single" w:sz="4" w:space="0" w:color="auto"/>
            </w:tcBorders>
          </w:tcPr>
          <w:p w:rsidR="00606205" w:rsidRPr="006F62DA" w:rsidRDefault="00606205">
            <w:pPr>
              <w:spacing w:before="120"/>
              <w:jc w:val="both"/>
              <w:rPr>
                <w:b/>
                <w:bCs/>
                <w:lang w:val="es-ES"/>
              </w:rPr>
            </w:pPr>
            <w:r w:rsidRPr="006F62DA">
              <w:rPr>
                <w:b/>
                <w:bCs/>
                <w:lang w:val="es-ES"/>
              </w:rPr>
              <w:t>IAO 11.1(h)</w:t>
            </w:r>
          </w:p>
        </w:tc>
        <w:tc>
          <w:tcPr>
            <w:tcW w:w="7796" w:type="dxa"/>
            <w:tcBorders>
              <w:top w:val="single" w:sz="12" w:space="0" w:color="000000"/>
              <w:bottom w:val="single" w:sz="4" w:space="0" w:color="auto"/>
            </w:tcBorders>
          </w:tcPr>
          <w:p w:rsidR="00F90289" w:rsidRPr="00266F61" w:rsidRDefault="001F2663" w:rsidP="00F90289">
            <w:pPr>
              <w:spacing w:before="120" w:after="120"/>
              <w:jc w:val="both"/>
              <w:rPr>
                <w:b/>
                <w:iCs/>
                <w:u w:val="single"/>
                <w:lang w:val="es-ES"/>
              </w:rPr>
            </w:pPr>
            <w:r w:rsidRPr="002A7C15">
              <w:rPr>
                <w:iCs/>
                <w:lang w:val="es-ES"/>
              </w:rPr>
              <w:t xml:space="preserve">Se requiere presentar la documentación legal en original y </w:t>
            </w:r>
            <w:r w:rsidRPr="00266F61">
              <w:rPr>
                <w:b/>
                <w:iCs/>
                <w:u w:val="single"/>
                <w:lang w:val="es-ES"/>
              </w:rPr>
              <w:t>en caso de presentar copias o fotocopias,</w:t>
            </w:r>
            <w:r w:rsidRPr="002A7C15">
              <w:rPr>
                <w:iCs/>
                <w:lang w:val="es-ES"/>
              </w:rPr>
              <w:t xml:space="preserve"> </w:t>
            </w:r>
            <w:r w:rsidRPr="00266F61">
              <w:rPr>
                <w:b/>
                <w:iCs/>
                <w:u w:val="single"/>
                <w:lang w:val="es-ES"/>
              </w:rPr>
              <w:t>éstas deberán estar debidamente autenticadas por Notario Público.</w:t>
            </w:r>
          </w:p>
          <w:p w:rsidR="000025B5" w:rsidRDefault="000025B5" w:rsidP="00D93E54">
            <w:pPr>
              <w:pStyle w:val="Prrafodelista"/>
              <w:numPr>
                <w:ilvl w:val="0"/>
                <w:numId w:val="56"/>
              </w:numPr>
              <w:spacing w:before="120" w:after="120"/>
              <w:jc w:val="both"/>
              <w:rPr>
                <w:lang w:val="es-ES"/>
              </w:rPr>
            </w:pPr>
            <w:r w:rsidRPr="00D96839">
              <w:rPr>
                <w:lang w:val="es-ES"/>
              </w:rPr>
              <w:t>Copia legible y autenticada del Instrumento Público de Constitución de la Sociedad Mercantil y sus reformas, inscrita en el Registro de la Propiedad de Inmueble y Mercantil, respectivo (D</w:t>
            </w:r>
            <w:r w:rsidR="00DE38C1">
              <w:rPr>
                <w:lang w:val="es-ES"/>
              </w:rPr>
              <w:t>N</w:t>
            </w:r>
            <w:r w:rsidRPr="00D96839">
              <w:rPr>
                <w:lang w:val="es-ES"/>
              </w:rPr>
              <w:t>S)</w:t>
            </w:r>
          </w:p>
          <w:p w:rsidR="00DE38C1" w:rsidRPr="00DE38C1" w:rsidRDefault="000025B5" w:rsidP="00D93E54">
            <w:pPr>
              <w:pStyle w:val="Prrafodelista"/>
              <w:numPr>
                <w:ilvl w:val="0"/>
                <w:numId w:val="56"/>
              </w:numPr>
              <w:spacing w:before="120" w:after="120"/>
              <w:jc w:val="both"/>
              <w:rPr>
                <w:lang w:val="es-ES"/>
              </w:rPr>
            </w:pPr>
            <w:r w:rsidRPr="00D96839">
              <w:rPr>
                <w:lang w:val="es-ES"/>
              </w:rPr>
              <w:t>Fotocopia autenticada del Poder de Representación de la Sociedad Mercantil (DS)</w:t>
            </w:r>
          </w:p>
          <w:p w:rsidR="000025B5" w:rsidRDefault="000025B5" w:rsidP="00D93E54">
            <w:pPr>
              <w:pStyle w:val="Prrafodelista"/>
              <w:numPr>
                <w:ilvl w:val="0"/>
                <w:numId w:val="56"/>
              </w:numPr>
              <w:spacing w:before="120" w:after="120"/>
              <w:jc w:val="both"/>
              <w:rPr>
                <w:lang w:val="es-ES"/>
              </w:rPr>
            </w:pPr>
            <w:r w:rsidRPr="00D96839">
              <w:rPr>
                <w:lang w:val="es-ES"/>
              </w:rPr>
              <w:t>Garantía de Mantenimiento de Oferta con indicación de la cláusula obligatoria equivalente al dos por ciento (2%) del monto total ofertado (DNS)</w:t>
            </w:r>
          </w:p>
          <w:p w:rsidR="000025B5" w:rsidRDefault="000025B5" w:rsidP="00D93E54">
            <w:pPr>
              <w:pStyle w:val="Prrafodelista"/>
              <w:numPr>
                <w:ilvl w:val="0"/>
                <w:numId w:val="56"/>
              </w:numPr>
              <w:spacing w:before="120" w:after="120"/>
              <w:jc w:val="both"/>
              <w:rPr>
                <w:lang w:val="es-ES"/>
              </w:rPr>
            </w:pPr>
            <w:r w:rsidRPr="00D96839">
              <w:rPr>
                <w:lang w:val="es-ES"/>
              </w:rPr>
              <w:t>Carta oferta firmada por el representante legal de la empresa.(DNS)</w:t>
            </w:r>
          </w:p>
          <w:p w:rsidR="000025B5" w:rsidRDefault="000025B5" w:rsidP="00D93E54">
            <w:pPr>
              <w:pStyle w:val="Prrafodelista"/>
              <w:numPr>
                <w:ilvl w:val="0"/>
                <w:numId w:val="56"/>
              </w:numPr>
              <w:spacing w:before="120" w:after="120"/>
              <w:jc w:val="both"/>
              <w:rPr>
                <w:lang w:val="es-ES"/>
              </w:rPr>
            </w:pPr>
            <w:r w:rsidRPr="00D96839">
              <w:rPr>
                <w:lang w:val="es-ES"/>
              </w:rPr>
              <w:t>Declaración Jurada (original y autenticada) del Oferente y su Representante Legal de no estar comprendido en ninguno de las inhabilidades a los que se refiere la Ley de Contratación del Estado en sus artículos 15 y 16. (DS)</w:t>
            </w:r>
          </w:p>
          <w:p w:rsidR="000025B5" w:rsidRDefault="000025B5" w:rsidP="00D93E54">
            <w:pPr>
              <w:pStyle w:val="Prrafodelista"/>
              <w:numPr>
                <w:ilvl w:val="0"/>
                <w:numId w:val="56"/>
              </w:numPr>
              <w:spacing w:before="120" w:after="120"/>
              <w:jc w:val="both"/>
              <w:rPr>
                <w:lang w:val="es-ES"/>
              </w:rPr>
            </w:pPr>
            <w:r w:rsidRPr="00D96839">
              <w:rPr>
                <w:lang w:val="es-ES"/>
              </w:rPr>
              <w:t>Fotocopia legible de la tarjeta de identidad del Representante Legal del oferente. (DS)</w:t>
            </w:r>
          </w:p>
          <w:p w:rsidR="000025B5" w:rsidRDefault="000025B5" w:rsidP="00D93E54">
            <w:pPr>
              <w:pStyle w:val="Prrafodelista"/>
              <w:numPr>
                <w:ilvl w:val="0"/>
                <w:numId w:val="56"/>
              </w:numPr>
              <w:spacing w:before="120" w:after="120"/>
              <w:jc w:val="both"/>
              <w:rPr>
                <w:lang w:val="es-ES"/>
              </w:rPr>
            </w:pPr>
            <w:r w:rsidRPr="00D96839">
              <w:rPr>
                <w:lang w:val="es-ES"/>
              </w:rPr>
              <w:t>Fotocopia legible del RTN de la Sociedad Mercantil y su Representante Legal. (DS)</w:t>
            </w:r>
          </w:p>
          <w:p w:rsidR="005E0D1A" w:rsidRPr="00D96839" w:rsidRDefault="000025B5" w:rsidP="00D93E54">
            <w:pPr>
              <w:pStyle w:val="Prrafodelista"/>
              <w:numPr>
                <w:ilvl w:val="0"/>
                <w:numId w:val="56"/>
              </w:numPr>
              <w:spacing w:before="120" w:after="120"/>
              <w:ind w:left="800"/>
              <w:contextualSpacing/>
              <w:jc w:val="both"/>
              <w:rPr>
                <w:rFonts w:eastAsia="Calibri"/>
                <w:lang w:val="es-HN"/>
              </w:rPr>
            </w:pPr>
            <w:r w:rsidRPr="00D96839">
              <w:rPr>
                <w:rFonts w:eastAsia="Calibri"/>
                <w:lang w:val="es-ES"/>
              </w:rPr>
              <w:t>C</w:t>
            </w:r>
            <w:r w:rsidR="005E0D1A" w:rsidRPr="00D96839">
              <w:rPr>
                <w:rFonts w:eastAsia="Calibri"/>
                <w:lang w:val="es-ES"/>
              </w:rPr>
              <w:t>onstancia de Solvencia Municipal vigente a la fecha de apertura, extendida por la Alcaldía Municipal de su domicilio del oferente y de su representante legal.</w:t>
            </w:r>
          </w:p>
          <w:p w:rsidR="00D96839" w:rsidRPr="00D96839" w:rsidRDefault="00D96839" w:rsidP="00D96839">
            <w:pPr>
              <w:pStyle w:val="Prrafodelista"/>
              <w:spacing w:before="120" w:after="120"/>
              <w:ind w:left="800"/>
              <w:contextualSpacing/>
              <w:jc w:val="both"/>
              <w:rPr>
                <w:rFonts w:eastAsia="Calibri"/>
                <w:lang w:val="es-HN"/>
              </w:rPr>
            </w:pPr>
          </w:p>
          <w:p w:rsidR="005E0D1A" w:rsidRPr="00DE38C1" w:rsidRDefault="005E0D1A" w:rsidP="00D93E54">
            <w:pPr>
              <w:pStyle w:val="Prrafodelista"/>
              <w:numPr>
                <w:ilvl w:val="0"/>
                <w:numId w:val="56"/>
              </w:numPr>
              <w:spacing w:before="120" w:after="120"/>
              <w:ind w:left="800"/>
              <w:contextualSpacing/>
              <w:jc w:val="both"/>
              <w:rPr>
                <w:rFonts w:eastAsia="Calibri"/>
                <w:lang w:val="es-HN"/>
              </w:rPr>
            </w:pPr>
            <w:r w:rsidRPr="00D96839">
              <w:rPr>
                <w:rFonts w:eastAsia="Calibri"/>
                <w:lang w:val="es-ES"/>
              </w:rPr>
              <w:t>Permiso de Operación vigente, extendida por la Alcaldía Municipal del domicilio de la empresa.</w:t>
            </w:r>
          </w:p>
          <w:p w:rsidR="00DE38C1" w:rsidRPr="00DE38C1" w:rsidRDefault="00DE38C1" w:rsidP="00DE38C1">
            <w:pPr>
              <w:pStyle w:val="Prrafodelista"/>
              <w:rPr>
                <w:rFonts w:eastAsia="Calibri"/>
                <w:lang w:val="es-HN"/>
              </w:rPr>
            </w:pPr>
          </w:p>
          <w:p w:rsidR="00DE38C1" w:rsidRPr="00DE38C1" w:rsidRDefault="00CC0CC9" w:rsidP="00D93E54">
            <w:pPr>
              <w:pStyle w:val="Prrafodelista"/>
              <w:numPr>
                <w:ilvl w:val="0"/>
                <w:numId w:val="56"/>
              </w:numPr>
              <w:jc w:val="both"/>
              <w:rPr>
                <w:rFonts w:eastAsia="Calibri"/>
                <w:lang w:val="es-HN"/>
              </w:rPr>
            </w:pPr>
            <w:r>
              <w:rPr>
                <w:rFonts w:eastAsia="Calibri"/>
                <w:lang w:val="es-HN"/>
              </w:rPr>
              <w:t xml:space="preserve"> </w:t>
            </w:r>
            <w:r w:rsidR="00DE38C1" w:rsidRPr="00DE38C1">
              <w:rPr>
                <w:rFonts w:eastAsia="Calibri"/>
                <w:lang w:val="es-HN"/>
              </w:rPr>
              <w:t xml:space="preserve">Licencia sanitaria vigente emitida por la Dirección General </w:t>
            </w:r>
            <w:proofErr w:type="gramStart"/>
            <w:r w:rsidR="00DE38C1" w:rsidRPr="00DE38C1">
              <w:rPr>
                <w:rFonts w:eastAsia="Calibri"/>
                <w:lang w:val="es-HN"/>
              </w:rPr>
              <w:t xml:space="preserve">de </w:t>
            </w:r>
            <w:r>
              <w:rPr>
                <w:rFonts w:eastAsia="Calibri"/>
                <w:lang w:val="es-HN"/>
              </w:rPr>
              <w:t xml:space="preserve"> </w:t>
            </w:r>
            <w:r w:rsidR="00DE38C1" w:rsidRPr="00DE38C1">
              <w:rPr>
                <w:rFonts w:eastAsia="Calibri"/>
                <w:lang w:val="es-HN"/>
              </w:rPr>
              <w:t>Regulación</w:t>
            </w:r>
            <w:proofErr w:type="gramEnd"/>
            <w:r w:rsidR="00DE38C1" w:rsidRPr="00DE38C1">
              <w:rPr>
                <w:rFonts w:eastAsia="Calibri"/>
                <w:lang w:val="es-HN"/>
              </w:rPr>
              <w:t xml:space="preserve">  Sanitaria de la Secretaria de Salud, de acuerdo a los servicios ofertados.</w:t>
            </w:r>
          </w:p>
          <w:p w:rsidR="005C3B12" w:rsidRPr="005C3B12" w:rsidRDefault="005C3B12" w:rsidP="005C3B12">
            <w:pPr>
              <w:pStyle w:val="Prrafodelista"/>
              <w:spacing w:before="120" w:after="120"/>
              <w:ind w:left="800"/>
              <w:contextualSpacing/>
              <w:jc w:val="both"/>
              <w:rPr>
                <w:rFonts w:eastAsia="Calibri"/>
                <w:lang w:val="es-HN"/>
              </w:rPr>
            </w:pPr>
          </w:p>
          <w:p w:rsidR="00173240" w:rsidRPr="00173240" w:rsidRDefault="00173240" w:rsidP="00D93E54">
            <w:pPr>
              <w:pStyle w:val="Prrafodelista"/>
              <w:numPr>
                <w:ilvl w:val="0"/>
                <w:numId w:val="56"/>
              </w:numPr>
              <w:spacing w:before="120" w:after="200" w:line="276" w:lineRule="auto"/>
              <w:ind w:left="870"/>
              <w:contextualSpacing/>
              <w:jc w:val="both"/>
              <w:rPr>
                <w:lang w:val="es-ES"/>
              </w:rPr>
            </w:pPr>
            <w:r w:rsidRPr="00173240">
              <w:rPr>
                <w:lang w:val="es-ES"/>
              </w:rPr>
              <w:t xml:space="preserve"> </w:t>
            </w:r>
            <w:r w:rsidR="00266F61">
              <w:rPr>
                <w:lang w:val="es-ES"/>
              </w:rPr>
              <w:t>Certificación</w:t>
            </w:r>
            <w:r w:rsidRPr="00173240">
              <w:rPr>
                <w:lang w:val="es-ES"/>
              </w:rPr>
              <w:t xml:space="preserve"> de estar inscrito o solicitud de inscripción en la Oficina Normativa de Contratación y Adquisición del Estado (ONCAE)</w:t>
            </w:r>
          </w:p>
          <w:p w:rsidR="00173240" w:rsidRPr="00497498" w:rsidRDefault="00173240" w:rsidP="00173240">
            <w:pPr>
              <w:pStyle w:val="Prrafodelista"/>
              <w:spacing w:before="120" w:after="200" w:line="276" w:lineRule="auto"/>
              <w:ind w:left="800"/>
              <w:contextualSpacing/>
              <w:jc w:val="both"/>
              <w:rPr>
                <w:rFonts w:eastAsia="Calibri"/>
                <w:lang w:val="es-HN"/>
              </w:rPr>
            </w:pPr>
          </w:p>
        </w:tc>
      </w:tr>
      <w:tr w:rsidR="001F2FDD" w:rsidRPr="006F62DA" w:rsidTr="001A4256">
        <w:trPr>
          <w:trHeight w:val="6362"/>
        </w:trPr>
        <w:tc>
          <w:tcPr>
            <w:tcW w:w="1660" w:type="dxa"/>
            <w:vMerge w:val="restart"/>
            <w:tcBorders>
              <w:top w:val="single" w:sz="4" w:space="0" w:color="auto"/>
              <w:right w:val="single" w:sz="4" w:space="0" w:color="auto"/>
            </w:tcBorders>
          </w:tcPr>
          <w:p w:rsidR="001F2FDD" w:rsidRPr="006F62DA" w:rsidRDefault="001F2FDD">
            <w:pPr>
              <w:spacing w:before="120"/>
              <w:jc w:val="both"/>
              <w:rPr>
                <w:b/>
                <w:bCs/>
                <w:lang w:val="es-ES"/>
              </w:rPr>
            </w:pPr>
          </w:p>
        </w:tc>
        <w:tc>
          <w:tcPr>
            <w:tcW w:w="7796" w:type="dxa"/>
            <w:tcBorders>
              <w:top w:val="single" w:sz="4" w:space="0" w:color="auto"/>
              <w:left w:val="single" w:sz="4" w:space="0" w:color="auto"/>
              <w:bottom w:val="single" w:sz="4" w:space="0" w:color="auto"/>
              <w:right w:val="single" w:sz="4" w:space="0" w:color="auto"/>
            </w:tcBorders>
          </w:tcPr>
          <w:p w:rsidR="001F2FDD" w:rsidRPr="00AD62CC" w:rsidRDefault="001F2FDD" w:rsidP="00266F61">
            <w:pPr>
              <w:spacing w:before="120" w:after="120"/>
              <w:jc w:val="both"/>
              <w:rPr>
                <w:b/>
                <w:color w:val="000000" w:themeColor="text1"/>
                <w:lang w:val="es-ES"/>
              </w:rPr>
            </w:pPr>
            <w:r w:rsidRPr="00AD62CC">
              <w:rPr>
                <w:b/>
                <w:color w:val="000000" w:themeColor="text1"/>
                <w:lang w:val="es-ES"/>
              </w:rPr>
              <w:t>IDONEIDAD TECNICA</w:t>
            </w:r>
          </w:p>
          <w:p w:rsidR="001F2FDD" w:rsidRPr="00AD62CC" w:rsidRDefault="001F2FDD" w:rsidP="00266F61">
            <w:pPr>
              <w:spacing w:before="120" w:after="120"/>
              <w:jc w:val="both"/>
              <w:rPr>
                <w:color w:val="000000" w:themeColor="text1"/>
                <w:lang w:val="es-ES"/>
              </w:rPr>
            </w:pPr>
            <w:r w:rsidRPr="00AD62CC">
              <w:rPr>
                <w:color w:val="000000" w:themeColor="text1"/>
                <w:lang w:val="es-ES"/>
              </w:rPr>
              <w:t>El oferente deberá presentar la siguiente  información que permita analizar su idoneidad técnica:</w:t>
            </w:r>
          </w:p>
          <w:p w:rsidR="00EC266E" w:rsidRPr="00AD62CC" w:rsidRDefault="001F2FDD" w:rsidP="00D93E54">
            <w:pPr>
              <w:pStyle w:val="Prrafodelista"/>
              <w:numPr>
                <w:ilvl w:val="0"/>
                <w:numId w:val="57"/>
              </w:numPr>
              <w:tabs>
                <w:tab w:val="left" w:pos="6088"/>
              </w:tabs>
              <w:ind w:right="-161"/>
              <w:contextualSpacing/>
              <w:jc w:val="both"/>
              <w:rPr>
                <w:rFonts w:eastAsia="Calibri"/>
                <w:color w:val="000000" w:themeColor="text1"/>
                <w:lang w:val="es-ES"/>
              </w:rPr>
            </w:pPr>
            <w:r w:rsidRPr="00AD62CC">
              <w:rPr>
                <w:rFonts w:eastAsia="Calibri"/>
                <w:color w:val="000000" w:themeColor="text1"/>
                <w:lang w:val="es-ES"/>
              </w:rPr>
              <w:t xml:space="preserve">Declaración Jurada </w:t>
            </w:r>
            <w:r w:rsidR="00512FF4" w:rsidRPr="00AD62CC">
              <w:rPr>
                <w:rFonts w:eastAsia="Calibri"/>
                <w:color w:val="000000" w:themeColor="text1"/>
                <w:lang w:val="es-ES"/>
              </w:rPr>
              <w:t xml:space="preserve">autenticada </w:t>
            </w:r>
            <w:r w:rsidRPr="00AD62CC">
              <w:rPr>
                <w:rFonts w:eastAsia="Calibri"/>
                <w:color w:val="000000" w:themeColor="text1"/>
                <w:lang w:val="es-ES"/>
              </w:rPr>
              <w:t>de</w:t>
            </w:r>
            <w:r w:rsidR="00EC266E" w:rsidRPr="00AD62CC">
              <w:rPr>
                <w:rFonts w:eastAsia="Calibri"/>
                <w:color w:val="000000" w:themeColor="text1"/>
                <w:lang w:val="es-ES"/>
              </w:rPr>
              <w:t>:</w:t>
            </w:r>
          </w:p>
          <w:p w:rsidR="005C3B12" w:rsidRDefault="00512FF4" w:rsidP="00D93E54">
            <w:pPr>
              <w:pStyle w:val="Prrafodelista"/>
              <w:numPr>
                <w:ilvl w:val="0"/>
                <w:numId w:val="92"/>
              </w:numPr>
              <w:tabs>
                <w:tab w:val="left" w:pos="6088"/>
              </w:tabs>
              <w:ind w:right="-161"/>
              <w:contextualSpacing/>
              <w:jc w:val="both"/>
              <w:rPr>
                <w:rFonts w:eastAsia="Calibri"/>
                <w:color w:val="000000" w:themeColor="text1"/>
                <w:lang w:val="es-ES"/>
              </w:rPr>
            </w:pPr>
            <w:r w:rsidRPr="005C3B12">
              <w:rPr>
                <w:rFonts w:eastAsia="Calibri"/>
                <w:color w:val="000000" w:themeColor="text1"/>
                <w:lang w:val="es-ES"/>
              </w:rPr>
              <w:t xml:space="preserve">La </w:t>
            </w:r>
            <w:r w:rsidR="001F2FDD" w:rsidRPr="005C3B12">
              <w:rPr>
                <w:rFonts w:eastAsia="Calibri"/>
                <w:color w:val="000000" w:themeColor="text1"/>
                <w:lang w:val="es-ES"/>
              </w:rPr>
              <w:t xml:space="preserve">calidad del servicio a proveer; </w:t>
            </w:r>
            <w:r w:rsidR="00EC266E" w:rsidRPr="005C3B12">
              <w:rPr>
                <w:rFonts w:eastAsia="Calibri"/>
                <w:color w:val="000000" w:themeColor="text1"/>
                <w:lang w:val="es-ES"/>
              </w:rPr>
              <w:t xml:space="preserve">manifestando que </w:t>
            </w:r>
            <w:r w:rsidR="00FB32BE" w:rsidRPr="005C3B12">
              <w:rPr>
                <w:rFonts w:eastAsia="Calibri"/>
                <w:color w:val="000000" w:themeColor="text1"/>
                <w:lang w:val="es-ES"/>
              </w:rPr>
              <w:t>cumplirá</w:t>
            </w:r>
            <w:r w:rsidR="001F2FDD" w:rsidRPr="005C3B12">
              <w:rPr>
                <w:rFonts w:eastAsia="Calibri"/>
                <w:color w:val="000000" w:themeColor="text1"/>
                <w:lang w:val="es-ES"/>
              </w:rPr>
              <w:t xml:space="preserve"> con las normas higiénico-sanitarias que implican la prestación del servicio y conforme al cumplimiento de las Especificaciones Técnicas establecidas por el IHSS, </w:t>
            </w:r>
          </w:p>
          <w:p w:rsidR="005C3B12" w:rsidRPr="005C3B12" w:rsidRDefault="002F369C" w:rsidP="00D93E54">
            <w:pPr>
              <w:pStyle w:val="Prrafodelista"/>
              <w:numPr>
                <w:ilvl w:val="0"/>
                <w:numId w:val="92"/>
              </w:numPr>
              <w:tabs>
                <w:tab w:val="left" w:pos="6088"/>
              </w:tabs>
              <w:ind w:right="-161"/>
              <w:contextualSpacing/>
              <w:jc w:val="both"/>
              <w:rPr>
                <w:rFonts w:eastAsia="Calibri"/>
                <w:color w:val="000000" w:themeColor="text1"/>
                <w:lang w:val="es-ES"/>
              </w:rPr>
            </w:pPr>
            <w:r w:rsidRPr="005C3B12">
              <w:rPr>
                <w:rFonts w:eastAsia="Calibri"/>
                <w:color w:val="000000" w:themeColor="text1"/>
                <w:lang w:val="es-HN"/>
              </w:rPr>
              <w:t>Que los equi</w:t>
            </w:r>
            <w:r w:rsidR="00AD62CC" w:rsidRPr="005C3B12">
              <w:rPr>
                <w:rFonts w:eastAsia="Calibri"/>
                <w:color w:val="000000" w:themeColor="text1"/>
                <w:lang w:val="es-HN"/>
              </w:rPr>
              <w:t>pos que propone</w:t>
            </w:r>
            <w:r w:rsidRPr="005C3B12">
              <w:rPr>
                <w:rFonts w:eastAsia="Calibri"/>
                <w:color w:val="000000" w:themeColor="text1"/>
                <w:lang w:val="es-HN"/>
              </w:rPr>
              <w:t xml:space="preserve"> están</w:t>
            </w:r>
            <w:r w:rsidR="00FB32BE" w:rsidRPr="005C3B12">
              <w:rPr>
                <w:rFonts w:eastAsia="Calibri"/>
                <w:color w:val="000000" w:themeColor="text1"/>
                <w:lang w:val="es-HN"/>
              </w:rPr>
              <w:t xml:space="preserve"> en óptimas condiciones de uso </w:t>
            </w:r>
            <w:r w:rsidRPr="005C3B12">
              <w:rPr>
                <w:rFonts w:eastAsia="Calibri"/>
                <w:color w:val="000000" w:themeColor="text1"/>
                <w:lang w:val="es-HN"/>
              </w:rPr>
              <w:t>y ensamblados de manera integral en el país de origen.</w:t>
            </w:r>
          </w:p>
          <w:p w:rsidR="00AD62CC" w:rsidRPr="001A4256" w:rsidRDefault="00551113" w:rsidP="00D93E54">
            <w:pPr>
              <w:pStyle w:val="Prrafodelista"/>
              <w:numPr>
                <w:ilvl w:val="0"/>
                <w:numId w:val="92"/>
              </w:numPr>
              <w:tabs>
                <w:tab w:val="left" w:pos="6088"/>
              </w:tabs>
              <w:ind w:right="-161"/>
              <w:contextualSpacing/>
              <w:jc w:val="both"/>
              <w:rPr>
                <w:rFonts w:eastAsia="Calibri"/>
                <w:color w:val="000000" w:themeColor="text1"/>
                <w:lang w:val="es-ES"/>
              </w:rPr>
            </w:pPr>
            <w:r w:rsidRPr="005C3B12">
              <w:rPr>
                <w:color w:val="000000" w:themeColor="text1"/>
              </w:rPr>
              <w:t xml:space="preserve">Que </w:t>
            </w:r>
            <w:r w:rsidR="00734FFD" w:rsidRPr="005C3B12">
              <w:rPr>
                <w:color w:val="000000" w:themeColor="text1"/>
              </w:rPr>
              <w:t>se</w:t>
            </w:r>
            <w:r w:rsidR="0047014B" w:rsidRPr="005C3B12">
              <w:rPr>
                <w:color w:val="000000" w:themeColor="text1"/>
              </w:rPr>
              <w:t xml:space="preserve"> </w:t>
            </w:r>
            <w:r w:rsidRPr="005C3B12">
              <w:rPr>
                <w:color w:val="000000" w:themeColor="text1"/>
              </w:rPr>
              <w:t>compromete a lo largo de la vigencia del Contrato a realizar capacitaciones para los médicos y/o enfermeras involuc</w:t>
            </w:r>
            <w:r w:rsidR="00AD62CC" w:rsidRPr="005C3B12">
              <w:rPr>
                <w:color w:val="000000" w:themeColor="text1"/>
              </w:rPr>
              <w:t>radas en los servicios Médicos Subrogados del I</w:t>
            </w:r>
            <w:r w:rsidR="00CC0CC9">
              <w:rPr>
                <w:color w:val="000000" w:themeColor="text1"/>
              </w:rPr>
              <w:t xml:space="preserve">, II y III Nivel de Atención en </w:t>
            </w:r>
            <w:r w:rsidR="00AD62CC" w:rsidRPr="005C3B12">
              <w:rPr>
                <w:color w:val="000000" w:themeColor="text1"/>
              </w:rPr>
              <w:t xml:space="preserve">la Clínica </w:t>
            </w:r>
            <w:proofErr w:type="spellStart"/>
            <w:r w:rsidR="00AD62CC" w:rsidRPr="005C3B12">
              <w:rPr>
                <w:color w:val="000000" w:themeColor="text1"/>
              </w:rPr>
              <w:t>Regionals</w:t>
            </w:r>
            <w:proofErr w:type="spellEnd"/>
            <w:r w:rsidR="00AD62CC" w:rsidRPr="005C3B12">
              <w:rPr>
                <w:color w:val="000000" w:themeColor="text1"/>
              </w:rPr>
              <w:t xml:space="preserve"> del IHSS.</w:t>
            </w:r>
          </w:p>
          <w:p w:rsidR="00AD62CC" w:rsidRDefault="00AD62CC" w:rsidP="00D93E54">
            <w:pPr>
              <w:pStyle w:val="Prrafodelista"/>
              <w:numPr>
                <w:ilvl w:val="0"/>
                <w:numId w:val="57"/>
              </w:numPr>
              <w:contextualSpacing/>
              <w:jc w:val="both"/>
              <w:rPr>
                <w:rFonts w:eastAsia="Calibri"/>
                <w:color w:val="000000" w:themeColor="text1"/>
                <w:lang w:val="es-HN"/>
              </w:rPr>
            </w:pPr>
            <w:r w:rsidRPr="00AD62CC">
              <w:rPr>
                <w:rFonts w:eastAsia="Calibri"/>
                <w:color w:val="000000" w:themeColor="text1"/>
                <w:lang w:val="es-HN"/>
              </w:rPr>
              <w:t>Evidencia documentada que demuestre que los servicios ofertados cumplen con las Especificaciones Técnicas solicitadas. (</w:t>
            </w:r>
            <w:proofErr w:type="gramStart"/>
            <w:r w:rsidRPr="00AD62CC">
              <w:rPr>
                <w:rFonts w:eastAsia="Calibri"/>
                <w:color w:val="000000" w:themeColor="text1"/>
                <w:lang w:val="es-HN"/>
              </w:rPr>
              <w:t>DS )</w:t>
            </w:r>
            <w:proofErr w:type="gramEnd"/>
            <w:r w:rsidR="005C3B12">
              <w:rPr>
                <w:rFonts w:eastAsia="Calibri"/>
                <w:color w:val="000000" w:themeColor="text1"/>
                <w:lang w:val="es-HN"/>
              </w:rPr>
              <w:t>.</w:t>
            </w:r>
          </w:p>
          <w:p w:rsidR="00AD62CC" w:rsidRPr="00AD62CC" w:rsidRDefault="00AD62CC" w:rsidP="00D93E54">
            <w:pPr>
              <w:pStyle w:val="Prrafodelista"/>
              <w:numPr>
                <w:ilvl w:val="0"/>
                <w:numId w:val="57"/>
              </w:numPr>
              <w:jc w:val="both"/>
              <w:rPr>
                <w:rFonts w:eastAsia="Calibri"/>
                <w:color w:val="000000" w:themeColor="text1"/>
                <w:lang w:val="es-HN"/>
              </w:rPr>
            </w:pPr>
            <w:r w:rsidRPr="00AD62CC">
              <w:rPr>
                <w:rFonts w:eastAsia="Calibri"/>
                <w:color w:val="000000" w:themeColor="text1"/>
                <w:lang w:val="es-HN"/>
              </w:rPr>
              <w:t xml:space="preserve">Información y cuadro de </w:t>
            </w:r>
            <w:proofErr w:type="gramStart"/>
            <w:r w:rsidRPr="00AD62CC">
              <w:rPr>
                <w:rFonts w:eastAsia="Calibri"/>
                <w:color w:val="000000" w:themeColor="text1"/>
                <w:lang w:val="es-HN"/>
              </w:rPr>
              <w:t>presentación  de</w:t>
            </w:r>
            <w:proofErr w:type="gramEnd"/>
            <w:r w:rsidRPr="00AD62CC">
              <w:rPr>
                <w:rFonts w:eastAsia="Calibri"/>
                <w:color w:val="000000" w:themeColor="text1"/>
                <w:lang w:val="es-HN"/>
              </w:rPr>
              <w:t xml:space="preserve"> los servicios de acuerdo a las especificaciones Técnicas. (DS)</w:t>
            </w:r>
            <w:r w:rsidR="005C3B12">
              <w:rPr>
                <w:rFonts w:eastAsia="Calibri"/>
                <w:color w:val="000000" w:themeColor="text1"/>
                <w:lang w:val="es-HN"/>
              </w:rPr>
              <w:t>.</w:t>
            </w:r>
          </w:p>
          <w:p w:rsidR="00AD62CC" w:rsidRPr="00AD62CC" w:rsidRDefault="005C3B12" w:rsidP="00D93E54">
            <w:pPr>
              <w:pStyle w:val="Prrafodelista"/>
              <w:numPr>
                <w:ilvl w:val="0"/>
                <w:numId w:val="57"/>
              </w:numPr>
              <w:jc w:val="both"/>
              <w:rPr>
                <w:rFonts w:eastAsia="Calibri"/>
                <w:color w:val="000000" w:themeColor="text1"/>
                <w:lang w:val="es-HN"/>
              </w:rPr>
            </w:pPr>
            <w:r w:rsidRPr="005C3B12">
              <w:rPr>
                <w:rFonts w:eastAsia="Calibri"/>
                <w:color w:val="000000" w:themeColor="text1"/>
                <w:lang w:val="es-HN"/>
              </w:rPr>
              <w:t>El Oferente deberá proporcionar evidencia documentada que demuestre su cumplimiento de experiencia en la prestación de los servicios conforme se indica en los criterios de evaluación</w:t>
            </w:r>
            <w:r>
              <w:rPr>
                <w:rFonts w:eastAsia="Calibri"/>
                <w:color w:val="000000" w:themeColor="text1"/>
                <w:lang w:val="es-HN"/>
              </w:rPr>
              <w:t>.</w:t>
            </w:r>
          </w:p>
          <w:p w:rsidR="005C3B12" w:rsidRPr="005C3B12" w:rsidRDefault="005C3B12" w:rsidP="00D93E54">
            <w:pPr>
              <w:pStyle w:val="Prrafodelista"/>
              <w:numPr>
                <w:ilvl w:val="0"/>
                <w:numId w:val="57"/>
              </w:numPr>
              <w:jc w:val="both"/>
              <w:rPr>
                <w:rFonts w:eastAsia="Calibri"/>
                <w:color w:val="000000" w:themeColor="text1"/>
                <w:lang w:val="es-HN"/>
              </w:rPr>
            </w:pPr>
            <w:r w:rsidRPr="005C3B12">
              <w:rPr>
                <w:rFonts w:eastAsia="Calibri"/>
                <w:color w:val="000000" w:themeColor="text1"/>
                <w:lang w:val="es-HN"/>
              </w:rPr>
              <w:t xml:space="preserve">Nómina del personal médico, personal de enfermería, paramédico y administrativo (nombre completo, cargo que ostenta, título profesional o técnico, años de experiencia, tiempo de laborar con la clínica), constancia de inscripción y solvencia del colegio médico de honduras, así como las constancias y diplomas que acrediten el título profesional o especialidad que ostente el personal.  </w:t>
            </w:r>
          </w:p>
          <w:p w:rsidR="001A4256" w:rsidRPr="00702341" w:rsidRDefault="005C3B12" w:rsidP="00D93E54">
            <w:pPr>
              <w:pStyle w:val="Prrafodelista"/>
              <w:numPr>
                <w:ilvl w:val="0"/>
                <w:numId w:val="57"/>
              </w:numPr>
              <w:rPr>
                <w:rFonts w:eastAsia="Calibri"/>
                <w:color w:val="000000" w:themeColor="text1"/>
                <w:lang w:val="es-HN"/>
              </w:rPr>
            </w:pPr>
            <w:r w:rsidRPr="005C3B12">
              <w:rPr>
                <w:rFonts w:eastAsia="Calibri"/>
                <w:color w:val="000000" w:themeColor="text1"/>
                <w:lang w:val="es-HN"/>
              </w:rPr>
              <w:t>La estructura organizacional y funcional (organigrama).</w:t>
            </w:r>
          </w:p>
          <w:p w:rsidR="00AD62CC" w:rsidRPr="001A4256" w:rsidRDefault="005C3B12" w:rsidP="00D93E54">
            <w:pPr>
              <w:pStyle w:val="Prrafodelista"/>
              <w:numPr>
                <w:ilvl w:val="0"/>
                <w:numId w:val="57"/>
              </w:numPr>
              <w:rPr>
                <w:rFonts w:eastAsia="Calibri"/>
                <w:color w:val="000000" w:themeColor="text1"/>
                <w:lang w:val="es-HN"/>
              </w:rPr>
            </w:pPr>
            <w:r w:rsidRPr="005C3B12">
              <w:rPr>
                <w:rFonts w:eastAsia="Calibri"/>
                <w:color w:val="000000" w:themeColor="text1"/>
                <w:lang w:val="es-HN"/>
              </w:rPr>
              <w:t>El Oferente debe presentar, al menos 3 cartas de clientes firmadas y selladas, en papel membretado de la empresa, de prestación de servicios similares, donde se especifique que el servicio brindado ha sido de calidad y a satisfacción de los usuarios ya sea nacional o internacionalmente.</w:t>
            </w:r>
          </w:p>
        </w:tc>
      </w:tr>
      <w:tr w:rsidR="001F2FDD" w:rsidRPr="006F62DA" w:rsidTr="006631FB">
        <w:trPr>
          <w:trHeight w:val="65"/>
        </w:trPr>
        <w:tc>
          <w:tcPr>
            <w:tcW w:w="1660" w:type="dxa"/>
            <w:vMerge/>
            <w:tcBorders>
              <w:bottom w:val="single" w:sz="4" w:space="0" w:color="auto"/>
            </w:tcBorders>
          </w:tcPr>
          <w:p w:rsidR="001F2FDD" w:rsidRPr="006F62DA" w:rsidRDefault="001F2FDD">
            <w:pPr>
              <w:spacing w:before="120"/>
              <w:jc w:val="both"/>
              <w:rPr>
                <w:b/>
                <w:bCs/>
                <w:lang w:val="es-ES"/>
              </w:rPr>
            </w:pPr>
          </w:p>
        </w:tc>
        <w:tc>
          <w:tcPr>
            <w:tcW w:w="7796" w:type="dxa"/>
            <w:tcBorders>
              <w:top w:val="single" w:sz="4" w:space="0" w:color="auto"/>
              <w:bottom w:val="single" w:sz="4" w:space="0" w:color="auto"/>
            </w:tcBorders>
          </w:tcPr>
          <w:p w:rsidR="001F2FDD" w:rsidRPr="00401799" w:rsidRDefault="001F2FDD" w:rsidP="001A4256">
            <w:pPr>
              <w:contextualSpacing/>
              <w:jc w:val="both"/>
              <w:rPr>
                <w:color w:val="FF0000"/>
                <w:lang w:val="es-ES"/>
              </w:rPr>
            </w:pPr>
          </w:p>
        </w:tc>
      </w:tr>
      <w:tr w:rsidR="001F2FDD" w:rsidRPr="006F62DA" w:rsidTr="006631FB">
        <w:trPr>
          <w:trHeight w:val="3675"/>
        </w:trPr>
        <w:tc>
          <w:tcPr>
            <w:tcW w:w="1660" w:type="dxa"/>
            <w:tcBorders>
              <w:top w:val="single" w:sz="4" w:space="0" w:color="auto"/>
              <w:bottom w:val="single" w:sz="12" w:space="0" w:color="000000"/>
              <w:right w:val="single" w:sz="4" w:space="0" w:color="auto"/>
            </w:tcBorders>
          </w:tcPr>
          <w:p w:rsidR="001F2FDD" w:rsidRPr="006F62DA" w:rsidRDefault="001F2FDD">
            <w:pPr>
              <w:spacing w:before="120"/>
              <w:jc w:val="both"/>
              <w:rPr>
                <w:b/>
                <w:bCs/>
                <w:lang w:val="es-ES"/>
              </w:rPr>
            </w:pPr>
          </w:p>
        </w:tc>
        <w:tc>
          <w:tcPr>
            <w:tcW w:w="7796" w:type="dxa"/>
            <w:tcBorders>
              <w:top w:val="single" w:sz="4" w:space="0" w:color="auto"/>
              <w:left w:val="single" w:sz="4" w:space="0" w:color="auto"/>
              <w:bottom w:val="single" w:sz="4" w:space="0" w:color="auto"/>
              <w:right w:val="single" w:sz="4" w:space="0" w:color="auto"/>
            </w:tcBorders>
          </w:tcPr>
          <w:p w:rsidR="001F2FDD" w:rsidRPr="005C3B12" w:rsidRDefault="001F2FDD" w:rsidP="00266F61">
            <w:pPr>
              <w:spacing w:before="120" w:after="120"/>
              <w:jc w:val="both"/>
              <w:rPr>
                <w:b/>
                <w:color w:val="000000" w:themeColor="text1"/>
                <w:lang w:val="es-ES"/>
              </w:rPr>
            </w:pPr>
            <w:r w:rsidRPr="005C3B12">
              <w:rPr>
                <w:b/>
                <w:color w:val="000000" w:themeColor="text1"/>
                <w:lang w:val="es-ES"/>
              </w:rPr>
              <w:t>CAPACIDAD FINANCIERA</w:t>
            </w:r>
          </w:p>
          <w:p w:rsidR="005C3B12" w:rsidRPr="005C3B12" w:rsidRDefault="001F2FDD" w:rsidP="00D93E54">
            <w:pPr>
              <w:pStyle w:val="Prrafodelista"/>
              <w:numPr>
                <w:ilvl w:val="0"/>
                <w:numId w:val="58"/>
              </w:numPr>
              <w:spacing w:before="120" w:after="120"/>
              <w:jc w:val="both"/>
              <w:rPr>
                <w:color w:val="000000" w:themeColor="text1"/>
                <w:lang w:val="es-ES"/>
              </w:rPr>
            </w:pPr>
            <w:r w:rsidRPr="005C3B12">
              <w:rPr>
                <w:color w:val="000000" w:themeColor="text1"/>
                <w:lang w:val="es-ES"/>
              </w:rPr>
              <w:t>Presentar Estados Financ</w:t>
            </w:r>
            <w:r w:rsidR="005C3B12" w:rsidRPr="005C3B12">
              <w:rPr>
                <w:color w:val="000000" w:themeColor="text1"/>
                <w:lang w:val="es-ES"/>
              </w:rPr>
              <w:t>ieros Auditados de los años 201</w:t>
            </w:r>
            <w:r w:rsidR="00CC0CC9">
              <w:rPr>
                <w:color w:val="000000" w:themeColor="text1"/>
                <w:lang w:val="es-ES"/>
              </w:rPr>
              <w:t>8</w:t>
            </w:r>
            <w:r w:rsidR="005C3B12" w:rsidRPr="005C3B12">
              <w:rPr>
                <w:color w:val="000000" w:themeColor="text1"/>
                <w:lang w:val="es-ES"/>
              </w:rPr>
              <w:t xml:space="preserve"> y 201</w:t>
            </w:r>
            <w:r w:rsidR="00CC0CC9">
              <w:rPr>
                <w:color w:val="000000" w:themeColor="text1"/>
                <w:lang w:val="es-ES"/>
              </w:rPr>
              <w:t>9</w:t>
            </w:r>
            <w:proofErr w:type="gramStart"/>
            <w:r w:rsidRPr="005C3B12">
              <w:rPr>
                <w:color w:val="000000" w:themeColor="text1"/>
                <w:lang w:val="es-ES"/>
              </w:rPr>
              <w:t xml:space="preserve">, </w:t>
            </w:r>
            <w:r w:rsidR="00512FF4" w:rsidRPr="005C3B12">
              <w:rPr>
                <w:color w:val="000000" w:themeColor="text1"/>
                <w:lang w:val="es-ES"/>
              </w:rPr>
              <w:t xml:space="preserve"> auditados</w:t>
            </w:r>
            <w:proofErr w:type="gramEnd"/>
            <w:r w:rsidR="00512FF4" w:rsidRPr="005C3B12">
              <w:rPr>
                <w:color w:val="000000" w:themeColor="text1"/>
                <w:lang w:val="es-ES"/>
              </w:rPr>
              <w:t xml:space="preserve"> </w:t>
            </w:r>
            <w:r w:rsidRPr="005C3B12">
              <w:rPr>
                <w:color w:val="000000" w:themeColor="text1"/>
                <w:lang w:val="es-ES"/>
              </w:rPr>
              <w:t>por una Firma Auditora I</w:t>
            </w:r>
            <w:r w:rsidR="00173240" w:rsidRPr="005C3B12">
              <w:rPr>
                <w:color w:val="000000" w:themeColor="text1"/>
                <w:lang w:val="es-ES"/>
              </w:rPr>
              <w:t>ndependiente o Auditor Externo.</w:t>
            </w:r>
          </w:p>
          <w:p w:rsidR="001F2FDD" w:rsidRPr="00702341" w:rsidRDefault="001F2FDD" w:rsidP="00D93E54">
            <w:pPr>
              <w:pStyle w:val="Prrafodelista"/>
              <w:numPr>
                <w:ilvl w:val="0"/>
                <w:numId w:val="58"/>
              </w:numPr>
              <w:spacing w:before="120" w:after="120"/>
              <w:jc w:val="both"/>
              <w:rPr>
                <w:color w:val="000000" w:themeColor="text1"/>
                <w:lang w:val="es-ES"/>
              </w:rPr>
            </w:pPr>
            <w:r w:rsidRPr="005C3B12">
              <w:rPr>
                <w:color w:val="000000" w:themeColor="text1"/>
                <w:lang w:val="es-ES"/>
              </w:rPr>
              <w:t xml:space="preserve">Constancia de institución bancaria acreditada en el país en donde conste que los saldos promedio de depósitos (de los últimos 6 meses) </w:t>
            </w:r>
            <w:r w:rsidR="000633F0" w:rsidRPr="005C3B12">
              <w:rPr>
                <w:color w:val="000000" w:themeColor="text1"/>
                <w:lang w:val="es-ES"/>
              </w:rPr>
              <w:t>o</w:t>
            </w:r>
            <w:r w:rsidRPr="005C3B12">
              <w:rPr>
                <w:color w:val="000000" w:themeColor="text1"/>
                <w:lang w:val="es-ES"/>
              </w:rPr>
              <w:t xml:space="preserve"> línea de crédito a favo</w:t>
            </w:r>
            <w:r w:rsidR="005C3B12" w:rsidRPr="005C3B12">
              <w:rPr>
                <w:color w:val="000000" w:themeColor="text1"/>
                <w:lang w:val="es-ES"/>
              </w:rPr>
              <w:t>r del ofertante no es menor al 10</w:t>
            </w:r>
            <w:r w:rsidRPr="005C3B12">
              <w:rPr>
                <w:color w:val="000000" w:themeColor="text1"/>
                <w:lang w:val="es-ES"/>
              </w:rPr>
              <w:t>% del monto de su oferta y/o línea de crédito a favor del ofertante por parte de proveedores o fabricantes no es menor al 20% del monto de su oferta</w:t>
            </w:r>
          </w:p>
          <w:p w:rsidR="001F2FDD" w:rsidRPr="005C3B12" w:rsidRDefault="001F2FDD" w:rsidP="00266F61">
            <w:pPr>
              <w:spacing w:before="120" w:after="120"/>
              <w:jc w:val="both"/>
              <w:rPr>
                <w:b/>
                <w:color w:val="000000" w:themeColor="text1"/>
                <w:lang w:val="es-ES"/>
              </w:rPr>
            </w:pPr>
            <w:r w:rsidRPr="005C3B12">
              <w:rPr>
                <w:b/>
                <w:color w:val="000000" w:themeColor="text1"/>
                <w:lang w:val="es-ES"/>
              </w:rPr>
              <w:t>OFERTA ECONÓMICA</w:t>
            </w:r>
          </w:p>
          <w:p w:rsidR="00E40BCD" w:rsidRPr="005C3B12" w:rsidRDefault="001F2FDD" w:rsidP="006631FB">
            <w:pPr>
              <w:spacing w:before="120" w:after="120"/>
              <w:ind w:left="40"/>
              <w:jc w:val="both"/>
              <w:rPr>
                <w:color w:val="000000" w:themeColor="text1"/>
                <w:lang w:val="es-ES"/>
              </w:rPr>
            </w:pPr>
            <w:r w:rsidRPr="005C3B12">
              <w:rPr>
                <w:color w:val="000000" w:themeColor="text1"/>
                <w:lang w:val="es-ES"/>
              </w:rPr>
              <w:t>Cuadro de presentación de oferta</w:t>
            </w:r>
            <w:r w:rsidR="00266F61" w:rsidRPr="005C3B12">
              <w:rPr>
                <w:color w:val="000000" w:themeColor="text1"/>
                <w:lang w:val="es-ES"/>
              </w:rPr>
              <w:t xml:space="preserve">: La propuesta económica deberá </w:t>
            </w:r>
            <w:r w:rsidRPr="005C3B12">
              <w:rPr>
                <w:color w:val="000000" w:themeColor="text1"/>
                <w:lang w:val="es-ES"/>
              </w:rPr>
              <w:t xml:space="preserve">contener </w:t>
            </w:r>
            <w:r w:rsidR="00702341">
              <w:rPr>
                <w:color w:val="000000" w:themeColor="text1"/>
                <w:lang w:val="es-ES"/>
              </w:rPr>
              <w:t>la descripción de los servicios</w:t>
            </w:r>
            <w:r w:rsidR="00512FF4" w:rsidRPr="005C3B12">
              <w:rPr>
                <w:color w:val="000000" w:themeColor="text1"/>
                <w:lang w:val="es-ES"/>
              </w:rPr>
              <w:t xml:space="preserve"> </w:t>
            </w:r>
            <w:r w:rsidRPr="005C3B12">
              <w:rPr>
                <w:color w:val="000000" w:themeColor="text1"/>
                <w:lang w:val="es-ES"/>
              </w:rPr>
              <w:t>a brin</w:t>
            </w:r>
            <w:r w:rsidR="00FB32BE" w:rsidRPr="005C3B12">
              <w:rPr>
                <w:color w:val="000000" w:themeColor="text1"/>
                <w:lang w:val="es-ES"/>
              </w:rPr>
              <w:t>dar con sus precios unitarios</w:t>
            </w:r>
            <w:r w:rsidR="00E40BCD">
              <w:rPr>
                <w:color w:val="000000" w:themeColor="text1"/>
                <w:lang w:val="es-ES"/>
              </w:rPr>
              <w:t xml:space="preserve"> y totales</w:t>
            </w:r>
            <w:r w:rsidR="00702341">
              <w:rPr>
                <w:color w:val="000000" w:themeColor="text1"/>
                <w:lang w:val="es-ES"/>
              </w:rPr>
              <w:t>,</w:t>
            </w:r>
            <w:r w:rsidR="00512FF4" w:rsidRPr="005C3B12">
              <w:rPr>
                <w:color w:val="000000" w:themeColor="text1"/>
                <w:lang w:val="es-ES"/>
              </w:rPr>
              <w:t xml:space="preserve"> </w:t>
            </w:r>
            <w:r w:rsidR="00FB32BE" w:rsidRPr="005C3B12">
              <w:rPr>
                <w:color w:val="000000" w:themeColor="text1"/>
                <w:lang w:val="es-ES"/>
              </w:rPr>
              <w:t xml:space="preserve">sin </w:t>
            </w:r>
            <w:proofErr w:type="gramStart"/>
            <w:r w:rsidR="00FB32BE" w:rsidRPr="005C3B12">
              <w:rPr>
                <w:color w:val="000000" w:themeColor="text1"/>
                <w:lang w:val="es-ES"/>
              </w:rPr>
              <w:t xml:space="preserve">incluir </w:t>
            </w:r>
            <w:r w:rsidRPr="005C3B12">
              <w:rPr>
                <w:color w:val="000000" w:themeColor="text1"/>
                <w:lang w:val="es-ES"/>
              </w:rPr>
              <w:t xml:space="preserve"> el</w:t>
            </w:r>
            <w:proofErr w:type="gramEnd"/>
            <w:r w:rsidRPr="005C3B12">
              <w:rPr>
                <w:color w:val="000000" w:themeColor="text1"/>
                <w:lang w:val="es-ES"/>
              </w:rPr>
              <w:t xml:space="preserve"> 15 % de impuesto sobre ventas.</w:t>
            </w:r>
          </w:p>
          <w:p w:rsidR="007775C5" w:rsidRPr="005C3B12" w:rsidRDefault="007775C5" w:rsidP="007775C5">
            <w:pPr>
              <w:spacing w:before="120"/>
              <w:jc w:val="both"/>
              <w:rPr>
                <w:color w:val="000000" w:themeColor="text1"/>
                <w:lang w:val="es-ES"/>
              </w:rPr>
            </w:pPr>
            <w:r w:rsidRPr="005C3B12">
              <w:rPr>
                <w:color w:val="000000" w:themeColor="text1"/>
              </w:rPr>
              <w:t xml:space="preserve">El oferente que resultare adjudicado deberá presentar previo a la firma del contrato los siguientes </w:t>
            </w:r>
            <w:r w:rsidRPr="005C3B12">
              <w:rPr>
                <w:color w:val="000000" w:themeColor="text1"/>
                <w:lang w:val="es-ES"/>
              </w:rPr>
              <w:t xml:space="preserve">en un término de cinco (5) días hábiles contados a partir del día siguiente de su Notificación; lo anterior en cumplimiento a los artículos: 36 de la Ley de Contratación del Estado y 30 de su Reglamento: </w:t>
            </w:r>
          </w:p>
          <w:p w:rsidR="007775C5" w:rsidRPr="005C3B12" w:rsidRDefault="007775C5" w:rsidP="007775C5">
            <w:pPr>
              <w:pStyle w:val="Listavistosa-nfasis11"/>
              <w:spacing w:after="0"/>
              <w:jc w:val="both"/>
              <w:rPr>
                <w:rFonts w:ascii="Times New Roman" w:hAnsi="Times New Roman"/>
                <w:color w:val="000000" w:themeColor="text1"/>
                <w:sz w:val="24"/>
                <w:szCs w:val="24"/>
              </w:rPr>
            </w:pPr>
          </w:p>
          <w:p w:rsidR="007775C5" w:rsidRPr="005C3B12" w:rsidRDefault="007775C5" w:rsidP="00D93E54">
            <w:pPr>
              <w:pStyle w:val="Listavistosa-nfasis11"/>
              <w:numPr>
                <w:ilvl w:val="0"/>
                <w:numId w:val="55"/>
              </w:numPr>
              <w:spacing w:after="0"/>
              <w:ind w:left="303" w:hanging="303"/>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 xml:space="preserve">Constancia ORIGINAL extendida por la Procuraduría General de la República, en donde se haga constar que la empresa oferente y su Representante Legal NO tiene cuentas, ni juicios pendientes con el </w:t>
            </w:r>
            <w:proofErr w:type="gramStart"/>
            <w:r w:rsidRPr="005C3B12">
              <w:rPr>
                <w:rFonts w:ascii="Times New Roman" w:hAnsi="Times New Roman"/>
                <w:color w:val="000000" w:themeColor="text1"/>
                <w:sz w:val="24"/>
                <w:szCs w:val="24"/>
              </w:rPr>
              <w:t>Estado .</w:t>
            </w:r>
            <w:proofErr w:type="gramEnd"/>
          </w:p>
          <w:p w:rsidR="007775C5" w:rsidRPr="005C3B12" w:rsidRDefault="007775C5" w:rsidP="00D93E54">
            <w:pPr>
              <w:pStyle w:val="Listavistosa-nfasis11"/>
              <w:numPr>
                <w:ilvl w:val="0"/>
                <w:numId w:val="55"/>
              </w:numPr>
              <w:spacing w:after="0"/>
              <w:ind w:left="375"/>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 xml:space="preserve">Constancia de Solvencia de aportaciones vigente del INSTITUTO HONDUREÑO DE SEGURIDAD SOCIAL, extendida por </w:t>
            </w:r>
            <w:proofErr w:type="gramStart"/>
            <w:r w:rsidRPr="005C3B12">
              <w:rPr>
                <w:rFonts w:ascii="Times New Roman" w:hAnsi="Times New Roman"/>
                <w:color w:val="000000" w:themeColor="text1"/>
                <w:sz w:val="24"/>
                <w:szCs w:val="24"/>
              </w:rPr>
              <w:t>la  Secretaría</w:t>
            </w:r>
            <w:proofErr w:type="gramEnd"/>
            <w:r w:rsidRPr="005C3B12">
              <w:rPr>
                <w:rFonts w:ascii="Times New Roman" w:hAnsi="Times New Roman"/>
                <w:color w:val="000000" w:themeColor="text1"/>
                <w:sz w:val="24"/>
                <w:szCs w:val="24"/>
              </w:rPr>
              <w:t xml:space="preserve"> General .</w:t>
            </w:r>
          </w:p>
          <w:p w:rsidR="00702341" w:rsidRDefault="007775C5" w:rsidP="00D93E54">
            <w:pPr>
              <w:pStyle w:val="Listavistosa-nfasis11"/>
              <w:numPr>
                <w:ilvl w:val="0"/>
                <w:numId w:val="55"/>
              </w:numPr>
              <w:spacing w:after="0"/>
              <w:ind w:left="375"/>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 xml:space="preserve">Constancia vigente de Solvencia de la SAR de la Empresa y del Representante Legal </w:t>
            </w:r>
          </w:p>
          <w:p w:rsidR="007775C5" w:rsidRPr="00702341" w:rsidRDefault="00266F61" w:rsidP="00D93E54">
            <w:pPr>
              <w:pStyle w:val="Listavistosa-nfasis11"/>
              <w:numPr>
                <w:ilvl w:val="0"/>
                <w:numId w:val="55"/>
              </w:numPr>
              <w:spacing w:after="0"/>
              <w:ind w:left="375"/>
              <w:jc w:val="both"/>
              <w:rPr>
                <w:rFonts w:ascii="Times New Roman" w:hAnsi="Times New Roman"/>
                <w:color w:val="000000" w:themeColor="text1"/>
                <w:sz w:val="24"/>
                <w:szCs w:val="24"/>
              </w:rPr>
            </w:pPr>
            <w:r w:rsidRPr="00702341">
              <w:rPr>
                <w:color w:val="000000" w:themeColor="text1"/>
                <w:lang w:val="es-ES"/>
              </w:rPr>
              <w:t xml:space="preserve">Certificación </w:t>
            </w:r>
            <w:r w:rsidR="007775C5" w:rsidRPr="00702341">
              <w:rPr>
                <w:color w:val="000000" w:themeColor="text1"/>
                <w:lang w:val="es-ES"/>
              </w:rPr>
              <w:t xml:space="preserve">de estar inscrito o solicitud de inscripción en la Oficina Normativa de Contratación y Adquisición del Estado (ONCAE) </w:t>
            </w:r>
          </w:p>
        </w:tc>
      </w:tr>
      <w:tr w:rsidR="00606205" w:rsidRPr="006F62DA" w:rsidTr="008742AC">
        <w:trPr>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13.1</w:t>
            </w:r>
          </w:p>
        </w:tc>
        <w:tc>
          <w:tcPr>
            <w:tcW w:w="7796" w:type="dxa"/>
            <w:tcBorders>
              <w:top w:val="single" w:sz="4" w:space="0" w:color="auto"/>
              <w:bottom w:val="single" w:sz="12" w:space="0" w:color="000000"/>
            </w:tcBorders>
          </w:tcPr>
          <w:p w:rsidR="00606205" w:rsidRPr="006F62DA" w:rsidRDefault="00606205" w:rsidP="00944856">
            <w:pPr>
              <w:spacing w:before="120" w:after="120"/>
              <w:jc w:val="both"/>
              <w:rPr>
                <w:b/>
                <w:bCs/>
                <w:lang w:val="es-ES"/>
              </w:rPr>
            </w:pPr>
            <w:r w:rsidRPr="006F62DA">
              <w:rPr>
                <w:lang w:val="es-ES"/>
              </w:rPr>
              <w:t>No se considerarán ofertas alternativas.</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14.5</w:t>
            </w:r>
          </w:p>
        </w:tc>
        <w:tc>
          <w:tcPr>
            <w:tcW w:w="7796" w:type="dxa"/>
            <w:tcBorders>
              <w:top w:val="single" w:sz="12" w:space="0" w:color="000000"/>
              <w:bottom w:val="single" w:sz="12" w:space="0" w:color="000000"/>
            </w:tcBorders>
          </w:tcPr>
          <w:p w:rsidR="00606205" w:rsidRPr="006F62DA" w:rsidRDefault="008541BF" w:rsidP="001F7C08">
            <w:pPr>
              <w:spacing w:before="120" w:after="120"/>
              <w:jc w:val="both"/>
              <w:rPr>
                <w:iCs/>
                <w:lang w:val="es-ES"/>
              </w:rPr>
            </w:pPr>
            <w:r>
              <w:rPr>
                <w:lang w:val="es-ES"/>
              </w:rPr>
              <w:t xml:space="preserve">La edición de </w:t>
            </w:r>
            <w:proofErr w:type="spellStart"/>
            <w:r>
              <w:rPr>
                <w:lang w:val="es-ES"/>
              </w:rPr>
              <w:t>Incoterms</w:t>
            </w:r>
            <w:proofErr w:type="spellEnd"/>
            <w:r>
              <w:rPr>
                <w:lang w:val="es-ES"/>
              </w:rPr>
              <w:t xml:space="preserve"> No aplica</w:t>
            </w:r>
            <w:r w:rsidR="00606205" w:rsidRPr="006F62DA">
              <w:rPr>
                <w:lang w:val="es-ES"/>
              </w:rPr>
              <w:t xml:space="preserve"> </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rPr>
                <w:b/>
                <w:bCs/>
                <w:lang w:val="es-ES"/>
              </w:rPr>
            </w:pPr>
            <w:r w:rsidRPr="006F62DA">
              <w:rPr>
                <w:b/>
                <w:bCs/>
                <w:lang w:val="es-ES"/>
              </w:rPr>
              <w:t>IAO 14.5 (i)</w:t>
            </w:r>
          </w:p>
        </w:tc>
        <w:tc>
          <w:tcPr>
            <w:tcW w:w="7796" w:type="dxa"/>
            <w:tcBorders>
              <w:top w:val="single" w:sz="12" w:space="0" w:color="000000"/>
              <w:bottom w:val="single" w:sz="12" w:space="0" w:color="000000"/>
            </w:tcBorders>
          </w:tcPr>
          <w:p w:rsidR="00606205" w:rsidRPr="006F62DA" w:rsidRDefault="00937F5C">
            <w:pPr>
              <w:spacing w:before="120" w:after="120"/>
              <w:jc w:val="both"/>
              <w:rPr>
                <w:lang w:val="es-ES"/>
              </w:rPr>
            </w:pPr>
            <w:r w:rsidRPr="006F62DA">
              <w:rPr>
                <w:lang w:val="es-ES"/>
              </w:rPr>
              <w:t>No Aplica</w:t>
            </w:r>
          </w:p>
        </w:tc>
      </w:tr>
      <w:tr w:rsidR="00606205" w:rsidRPr="006F62DA" w:rsidTr="008307CF">
        <w:trPr>
          <w:cantSplit/>
          <w:trHeight w:val="866"/>
        </w:trPr>
        <w:tc>
          <w:tcPr>
            <w:tcW w:w="1660" w:type="dxa"/>
            <w:tcBorders>
              <w:top w:val="single" w:sz="12" w:space="0" w:color="000000"/>
              <w:bottom w:val="single" w:sz="12" w:space="0" w:color="000000"/>
            </w:tcBorders>
          </w:tcPr>
          <w:p w:rsidR="00606205" w:rsidRPr="006F62DA" w:rsidRDefault="00606205">
            <w:pPr>
              <w:rPr>
                <w:b/>
                <w:bCs/>
                <w:lang w:val="en-US"/>
              </w:rPr>
            </w:pPr>
            <w:r w:rsidRPr="006F62DA">
              <w:rPr>
                <w:b/>
                <w:bCs/>
                <w:lang w:val="en-US"/>
              </w:rPr>
              <w:t>IAO 14.5 (</w:t>
            </w:r>
            <w:proofErr w:type="spellStart"/>
            <w:r w:rsidRPr="006F62DA">
              <w:rPr>
                <w:b/>
                <w:bCs/>
                <w:lang w:val="en-US"/>
              </w:rPr>
              <w:t>i</w:t>
            </w:r>
            <w:proofErr w:type="spellEnd"/>
            <w:r w:rsidRPr="006F62DA">
              <w:rPr>
                <w:b/>
                <w:bCs/>
                <w:lang w:val="en-US"/>
              </w:rPr>
              <w:t xml:space="preserve">) </w:t>
            </w:r>
          </w:p>
        </w:tc>
        <w:tc>
          <w:tcPr>
            <w:tcW w:w="7796" w:type="dxa"/>
            <w:tcBorders>
              <w:top w:val="single" w:sz="12" w:space="0" w:color="000000"/>
              <w:bottom w:val="single" w:sz="12" w:space="0" w:color="000000"/>
            </w:tcBorders>
          </w:tcPr>
          <w:p w:rsidR="005E0D1A" w:rsidRDefault="005E0D1A" w:rsidP="005E0D1A">
            <w:pPr>
              <w:contextualSpacing/>
              <w:jc w:val="both"/>
              <w:rPr>
                <w:rFonts w:eastAsia="Calibri"/>
                <w:color w:val="000000" w:themeColor="text1"/>
                <w:lang w:val="es-ES"/>
              </w:rPr>
            </w:pPr>
            <w:r w:rsidRPr="008742AC">
              <w:rPr>
                <w:rFonts w:eastAsia="Calibri"/>
                <w:color w:val="000000" w:themeColor="text1"/>
                <w:lang w:val="es-ES"/>
              </w:rPr>
              <w:t>El lugar de</w:t>
            </w:r>
            <w:r w:rsidR="008742AC" w:rsidRPr="008742AC">
              <w:rPr>
                <w:rFonts w:eastAsia="Calibri"/>
                <w:color w:val="000000" w:themeColor="text1"/>
                <w:lang w:val="es-ES"/>
              </w:rPr>
              <w:t>l</w:t>
            </w:r>
            <w:r w:rsidRPr="008742AC">
              <w:rPr>
                <w:rFonts w:eastAsia="Calibri"/>
                <w:color w:val="000000" w:themeColor="text1"/>
                <w:lang w:val="es-ES"/>
              </w:rPr>
              <w:t xml:space="preserve"> </w:t>
            </w:r>
            <w:r w:rsidR="008742AC" w:rsidRPr="008742AC">
              <w:rPr>
                <w:rFonts w:eastAsia="Calibri"/>
                <w:color w:val="000000" w:themeColor="text1"/>
                <w:lang w:val="es-ES"/>
              </w:rPr>
              <w:t>servicio</w:t>
            </w:r>
            <w:r w:rsidRPr="008742AC">
              <w:rPr>
                <w:rFonts w:eastAsia="Calibri"/>
                <w:color w:val="000000" w:themeColor="text1"/>
                <w:lang w:val="es-ES"/>
              </w:rPr>
              <w:t xml:space="preserve"> convenido es:</w:t>
            </w:r>
          </w:p>
          <w:p w:rsidR="00CC0CC9" w:rsidRDefault="00CC0CC9" w:rsidP="005E0D1A">
            <w:pPr>
              <w:contextualSpacing/>
              <w:jc w:val="both"/>
              <w:rPr>
                <w:rFonts w:eastAsia="Calibri"/>
                <w:color w:val="000000" w:themeColor="text1"/>
                <w:lang w:val="es-ES"/>
              </w:rPr>
            </w:pPr>
            <w:r>
              <w:rPr>
                <w:rFonts w:eastAsia="Calibri"/>
                <w:color w:val="000000" w:themeColor="text1"/>
                <w:lang w:val="es-ES"/>
              </w:rPr>
              <w:t>Clínica Regional, Roatán, Islas de La Bahía</w:t>
            </w:r>
          </w:p>
          <w:p w:rsidR="00CC0CC9" w:rsidRPr="008742AC" w:rsidRDefault="00CC0CC9" w:rsidP="005E0D1A">
            <w:pPr>
              <w:contextualSpacing/>
              <w:jc w:val="both"/>
              <w:rPr>
                <w:rFonts w:eastAsia="Calibri"/>
                <w:color w:val="000000" w:themeColor="text1"/>
                <w:lang w:val="es-HN"/>
              </w:rPr>
            </w:pPr>
          </w:p>
          <w:p w:rsidR="008742AC" w:rsidRPr="006F62DA" w:rsidRDefault="008742AC" w:rsidP="008742AC">
            <w:pPr>
              <w:contextualSpacing/>
              <w:jc w:val="both"/>
              <w:rPr>
                <w:iCs/>
                <w:lang w:val="es-ES"/>
              </w:rPr>
            </w:pPr>
          </w:p>
        </w:tc>
      </w:tr>
      <w:tr w:rsidR="00606205" w:rsidRPr="006F62DA" w:rsidTr="008742AC">
        <w:trPr>
          <w:cantSplit/>
          <w:trHeight w:val="198"/>
        </w:trPr>
        <w:tc>
          <w:tcPr>
            <w:tcW w:w="1660" w:type="dxa"/>
            <w:tcBorders>
              <w:top w:val="single" w:sz="12" w:space="0" w:color="000000"/>
              <w:bottom w:val="single" w:sz="12" w:space="0" w:color="000000"/>
            </w:tcBorders>
          </w:tcPr>
          <w:p w:rsidR="00606205" w:rsidRPr="006F62DA" w:rsidRDefault="00606205" w:rsidP="00A7553B">
            <w:pPr>
              <w:spacing w:before="120"/>
              <w:rPr>
                <w:b/>
                <w:bCs/>
                <w:lang w:val="es-ES"/>
              </w:rPr>
            </w:pPr>
            <w:r w:rsidRPr="006F62DA">
              <w:rPr>
                <w:b/>
                <w:bCs/>
                <w:lang w:val="es-ES"/>
              </w:rPr>
              <w:t>IAO 14.7</w:t>
            </w:r>
          </w:p>
        </w:tc>
        <w:tc>
          <w:tcPr>
            <w:tcW w:w="7796" w:type="dxa"/>
            <w:tcBorders>
              <w:top w:val="single" w:sz="12" w:space="0" w:color="000000"/>
              <w:bottom w:val="single" w:sz="12" w:space="0" w:color="000000"/>
            </w:tcBorders>
          </w:tcPr>
          <w:p w:rsidR="00606205" w:rsidRPr="006F62DA" w:rsidRDefault="00606205" w:rsidP="00053E30">
            <w:pPr>
              <w:spacing w:before="120" w:after="120"/>
              <w:jc w:val="both"/>
              <w:rPr>
                <w:lang w:val="es-ES"/>
              </w:rPr>
            </w:pPr>
            <w:r w:rsidRPr="006F62DA">
              <w:rPr>
                <w:lang w:val="es-ES"/>
              </w:rPr>
              <w:t>Los precios cotizados por el Oferente no serán</w:t>
            </w:r>
            <w:r w:rsidRPr="006F62DA">
              <w:rPr>
                <w:iCs/>
                <w:lang w:val="es-ES"/>
              </w:rPr>
              <w:t xml:space="preserve"> </w:t>
            </w:r>
            <w:r w:rsidRPr="006F62DA">
              <w:rPr>
                <w:lang w:val="es-ES"/>
              </w:rPr>
              <w:t>ajustables</w:t>
            </w:r>
            <w:r w:rsidR="00053E30" w:rsidRPr="006F62DA">
              <w:rPr>
                <w:lang w:val="es-ES"/>
              </w:rPr>
              <w:t>, salvo en los casos de errores aritméticos.</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lastRenderedPageBreak/>
              <w:t>IAO 14.7</w:t>
            </w:r>
          </w:p>
        </w:tc>
        <w:tc>
          <w:tcPr>
            <w:tcW w:w="7796" w:type="dxa"/>
            <w:tcBorders>
              <w:top w:val="single" w:sz="12" w:space="0" w:color="000000"/>
              <w:bottom w:val="single" w:sz="12" w:space="0" w:color="000000"/>
            </w:tcBorders>
          </w:tcPr>
          <w:p w:rsidR="00606205" w:rsidRPr="006F62DA" w:rsidRDefault="00606205" w:rsidP="00CC0CC9">
            <w:pPr>
              <w:spacing w:before="120" w:after="120"/>
              <w:jc w:val="both"/>
              <w:rPr>
                <w:iCs/>
                <w:lang w:val="es-ES"/>
              </w:rPr>
            </w:pPr>
            <w:r w:rsidRPr="006F62DA">
              <w:rPr>
                <w:lang w:val="es-ES"/>
              </w:rPr>
              <w:t xml:space="preserve">Los precios cotizados </w:t>
            </w:r>
            <w:r w:rsidR="0026239B" w:rsidRPr="006F62DA">
              <w:rPr>
                <w:lang w:val="es-ES"/>
              </w:rPr>
              <w:t>deberán</w:t>
            </w:r>
            <w:r w:rsidRPr="006F62DA">
              <w:rPr>
                <w:lang w:val="es-ES"/>
              </w:rPr>
              <w:t xml:space="preserve"> corresponder a un </w:t>
            </w:r>
            <w:r w:rsidR="0026239B" w:rsidRPr="006F62DA">
              <w:rPr>
                <w:iCs/>
                <w:lang w:val="es-ES"/>
              </w:rPr>
              <w:t>cien por ciento (100</w:t>
            </w:r>
            <w:r w:rsidRPr="006F62DA">
              <w:rPr>
                <w:lang w:val="es-ES"/>
              </w:rPr>
              <w:t>%) de l</w:t>
            </w:r>
            <w:r w:rsidR="00937F5C" w:rsidRPr="006F62DA">
              <w:rPr>
                <w:lang w:val="es-ES"/>
              </w:rPr>
              <w:t>os servicios</w:t>
            </w:r>
            <w:r w:rsidRPr="006F62DA">
              <w:rPr>
                <w:lang w:val="es-ES"/>
              </w:rPr>
              <w:t xml:space="preserve"> </w:t>
            </w:r>
            <w:r w:rsidR="00937F5C" w:rsidRPr="006F62DA">
              <w:rPr>
                <w:lang w:val="es-ES"/>
              </w:rPr>
              <w:t>solicitados</w:t>
            </w:r>
            <w:r w:rsidRPr="006F62DA">
              <w:rPr>
                <w:lang w:val="es-ES"/>
              </w:rPr>
              <w:t xml:space="preserve">. </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15.1</w:t>
            </w:r>
          </w:p>
        </w:tc>
        <w:tc>
          <w:tcPr>
            <w:tcW w:w="7796" w:type="dxa"/>
            <w:tcBorders>
              <w:top w:val="single" w:sz="12" w:space="0" w:color="000000"/>
              <w:bottom w:val="single" w:sz="12" w:space="0" w:color="000000"/>
            </w:tcBorders>
          </w:tcPr>
          <w:p w:rsidR="00606205" w:rsidRPr="00B01454" w:rsidRDefault="00606205" w:rsidP="00FB32BE">
            <w:pPr>
              <w:spacing w:before="120" w:after="120"/>
              <w:jc w:val="both"/>
              <w:rPr>
                <w:color w:val="FF0000"/>
                <w:lang w:val="es-ES"/>
              </w:rPr>
            </w:pPr>
            <w:r w:rsidRPr="006F62DA">
              <w:rPr>
                <w:lang w:val="es-ES"/>
              </w:rPr>
              <w:t xml:space="preserve">El Oferente </w:t>
            </w:r>
            <w:r w:rsidR="00967EF9" w:rsidRPr="006F62DA">
              <w:rPr>
                <w:iCs/>
                <w:lang w:val="es-ES"/>
              </w:rPr>
              <w:t>deberá</w:t>
            </w:r>
            <w:r w:rsidRPr="006F62DA">
              <w:rPr>
                <w:iCs/>
                <w:lang w:val="es-ES"/>
              </w:rPr>
              <w:t xml:space="preserve"> </w:t>
            </w:r>
            <w:r w:rsidRPr="006F62DA">
              <w:rPr>
                <w:lang w:val="es-ES"/>
              </w:rPr>
              <w:t xml:space="preserve">cotizar el precio de su oferta </w:t>
            </w:r>
            <w:r w:rsidR="00664849" w:rsidRPr="006F62DA">
              <w:rPr>
                <w:lang w:val="es-ES"/>
              </w:rPr>
              <w:t>en</w:t>
            </w:r>
            <w:r w:rsidR="00967EF9" w:rsidRPr="006F62DA">
              <w:rPr>
                <w:lang w:val="es-ES"/>
              </w:rPr>
              <w:t xml:space="preserve"> Lempiras</w:t>
            </w:r>
            <w:r w:rsidR="00FB32BE">
              <w:rPr>
                <w:lang w:val="es-ES"/>
              </w:rPr>
              <w:t>.</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18.3</w:t>
            </w:r>
          </w:p>
        </w:tc>
        <w:tc>
          <w:tcPr>
            <w:tcW w:w="7796" w:type="dxa"/>
            <w:tcBorders>
              <w:top w:val="single" w:sz="12" w:space="0" w:color="000000"/>
              <w:bottom w:val="single" w:sz="12" w:space="0" w:color="000000"/>
            </w:tcBorders>
          </w:tcPr>
          <w:p w:rsidR="00606205" w:rsidRPr="006F62DA" w:rsidRDefault="00704251" w:rsidP="00944856">
            <w:pPr>
              <w:spacing w:before="120" w:after="120"/>
              <w:jc w:val="both"/>
              <w:rPr>
                <w:iCs/>
                <w:lang w:val="es-ES"/>
              </w:rPr>
            </w:pPr>
            <w:r w:rsidRPr="006F62DA">
              <w:rPr>
                <w:lang w:val="es-ES"/>
              </w:rPr>
              <w:t>No Aplica</w:t>
            </w:r>
          </w:p>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pPr>
              <w:spacing w:before="120"/>
              <w:jc w:val="both"/>
              <w:rPr>
                <w:b/>
                <w:bCs/>
                <w:lang w:val="es-ES"/>
              </w:rPr>
            </w:pPr>
            <w:r w:rsidRPr="006F62DA">
              <w:rPr>
                <w:b/>
                <w:bCs/>
                <w:lang w:val="es-ES"/>
              </w:rPr>
              <w:t>IAO 19.1 (a)</w:t>
            </w:r>
          </w:p>
        </w:tc>
        <w:tc>
          <w:tcPr>
            <w:tcW w:w="7796" w:type="dxa"/>
            <w:tcBorders>
              <w:top w:val="single" w:sz="12" w:space="0" w:color="000000"/>
              <w:bottom w:val="single" w:sz="12" w:space="0" w:color="000000"/>
            </w:tcBorders>
          </w:tcPr>
          <w:p w:rsidR="00664849" w:rsidRPr="006F62DA" w:rsidRDefault="00664849" w:rsidP="00431082">
            <w:r w:rsidRPr="006F62DA">
              <w:t>No Aplica</w:t>
            </w:r>
          </w:p>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pPr>
              <w:spacing w:before="120"/>
              <w:jc w:val="both"/>
              <w:rPr>
                <w:b/>
                <w:bCs/>
                <w:lang w:val="es-ES"/>
              </w:rPr>
            </w:pPr>
            <w:r w:rsidRPr="006F62DA">
              <w:rPr>
                <w:b/>
                <w:bCs/>
                <w:lang w:val="es-ES"/>
              </w:rPr>
              <w:t>IAO 19.1 (b)</w:t>
            </w:r>
          </w:p>
        </w:tc>
        <w:tc>
          <w:tcPr>
            <w:tcW w:w="7796" w:type="dxa"/>
            <w:tcBorders>
              <w:top w:val="single" w:sz="12" w:space="0" w:color="000000"/>
              <w:bottom w:val="single" w:sz="12" w:space="0" w:color="000000"/>
            </w:tcBorders>
          </w:tcPr>
          <w:p w:rsidR="00664849" w:rsidRPr="006F62DA" w:rsidRDefault="00664849" w:rsidP="00431082">
            <w:r w:rsidRPr="006F62DA">
              <w:t>“No se requieren” servicios posteriores.</w:t>
            </w:r>
            <w:r w:rsidR="00C22EB3">
              <w:t xml:space="preserve"> No aplica</w:t>
            </w:r>
          </w:p>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pPr>
              <w:spacing w:before="120"/>
              <w:jc w:val="both"/>
              <w:rPr>
                <w:b/>
                <w:bCs/>
                <w:lang w:val="es-ES"/>
              </w:rPr>
            </w:pPr>
            <w:r w:rsidRPr="006F62DA">
              <w:rPr>
                <w:b/>
                <w:bCs/>
                <w:lang w:val="es-ES"/>
              </w:rPr>
              <w:t>IAO 20.1</w:t>
            </w:r>
          </w:p>
        </w:tc>
        <w:tc>
          <w:tcPr>
            <w:tcW w:w="7796" w:type="dxa"/>
            <w:tcBorders>
              <w:top w:val="single" w:sz="12" w:space="0" w:color="000000"/>
              <w:bottom w:val="single" w:sz="12" w:space="0" w:color="000000"/>
            </w:tcBorders>
          </w:tcPr>
          <w:p w:rsidR="00664849" w:rsidRPr="006F62DA" w:rsidRDefault="00664849" w:rsidP="00431082">
            <w:r w:rsidRPr="006F62DA">
              <w:t>El plazo de validez de la oferta será de noventa (90) días calendario.</w:t>
            </w:r>
          </w:p>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rsidP="00FA0CF5">
            <w:pPr>
              <w:rPr>
                <w:b/>
                <w:bCs/>
                <w:lang w:val="es-ES"/>
              </w:rPr>
            </w:pPr>
            <w:r w:rsidRPr="006F62DA">
              <w:rPr>
                <w:b/>
                <w:bCs/>
                <w:lang w:val="es-ES"/>
              </w:rPr>
              <w:t>IAO 21.1</w:t>
            </w:r>
          </w:p>
        </w:tc>
        <w:tc>
          <w:tcPr>
            <w:tcW w:w="7796" w:type="dxa"/>
            <w:tcBorders>
              <w:top w:val="single" w:sz="12" w:space="0" w:color="000000"/>
              <w:bottom w:val="single" w:sz="12" w:space="0" w:color="000000"/>
            </w:tcBorders>
          </w:tcPr>
          <w:p w:rsidR="00664849" w:rsidRPr="006F62DA" w:rsidRDefault="00664849" w:rsidP="00266F61">
            <w:pPr>
              <w:jc w:val="both"/>
            </w:pPr>
            <w:r w:rsidRPr="006F62DA">
              <w:t xml:space="preserve">La Oferta deberá incluir una Garantía de Mantenimiento de Oferta (emitida por un banco o una aseguradora) utilizando el formulario para garantía de la Oferta incluido en la Sección IV “Formularios de la Oferta”. </w:t>
            </w:r>
          </w:p>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rsidP="00840B8B">
            <w:pPr>
              <w:rPr>
                <w:b/>
                <w:bCs/>
                <w:lang w:val="es-ES"/>
              </w:rPr>
            </w:pPr>
            <w:r w:rsidRPr="006F62DA">
              <w:rPr>
                <w:b/>
                <w:bCs/>
                <w:lang w:val="es-ES"/>
              </w:rPr>
              <w:t>IAO 21.2</w:t>
            </w:r>
          </w:p>
        </w:tc>
        <w:tc>
          <w:tcPr>
            <w:tcW w:w="7796" w:type="dxa"/>
            <w:tcBorders>
              <w:top w:val="single" w:sz="12" w:space="0" w:color="000000"/>
              <w:bottom w:val="single" w:sz="12" w:space="0" w:color="000000"/>
            </w:tcBorders>
          </w:tcPr>
          <w:p w:rsidR="00E20211" w:rsidRPr="006F62DA" w:rsidRDefault="00E20211" w:rsidP="00E20211">
            <w:pPr>
              <w:contextualSpacing/>
              <w:jc w:val="both"/>
              <w:rPr>
                <w:rFonts w:eastAsia="Calibri"/>
                <w:sz w:val="22"/>
                <w:szCs w:val="22"/>
                <w:lang w:val="es-HN"/>
              </w:rPr>
            </w:pPr>
            <w:r w:rsidRPr="006F62DA">
              <w:rPr>
                <w:rFonts w:eastAsia="Calibri"/>
                <w:sz w:val="22"/>
                <w:szCs w:val="22"/>
                <w:lang w:val="es-HN"/>
              </w:rPr>
              <w:t>La Garantía de mantenimiento de la Oferta será por un dos por ciento (2%) por cada lote presentado en la oferta en moneda de curso legal: Lempira.</w:t>
            </w:r>
          </w:p>
          <w:p w:rsidR="00664849" w:rsidRPr="006F62DA" w:rsidRDefault="00664849" w:rsidP="00431082"/>
        </w:tc>
      </w:tr>
      <w:tr w:rsidR="00664849" w:rsidRPr="006F62DA" w:rsidTr="008742AC">
        <w:trPr>
          <w:cantSplit/>
          <w:trHeight w:val="72"/>
        </w:trPr>
        <w:tc>
          <w:tcPr>
            <w:tcW w:w="1660" w:type="dxa"/>
            <w:tcBorders>
              <w:top w:val="single" w:sz="12" w:space="0" w:color="000000"/>
              <w:bottom w:val="single" w:sz="12" w:space="0" w:color="000000"/>
            </w:tcBorders>
          </w:tcPr>
          <w:p w:rsidR="00664849" w:rsidRPr="006F62DA" w:rsidRDefault="00664849">
            <w:pPr>
              <w:spacing w:before="120"/>
              <w:jc w:val="both"/>
              <w:rPr>
                <w:b/>
                <w:bCs/>
                <w:lang w:val="es-ES"/>
              </w:rPr>
            </w:pPr>
            <w:r w:rsidRPr="006F62DA">
              <w:rPr>
                <w:b/>
                <w:bCs/>
                <w:lang w:val="es-ES"/>
              </w:rPr>
              <w:t>IAO 22.1</w:t>
            </w:r>
          </w:p>
        </w:tc>
        <w:tc>
          <w:tcPr>
            <w:tcW w:w="7796" w:type="dxa"/>
            <w:tcBorders>
              <w:top w:val="single" w:sz="12" w:space="0" w:color="000000"/>
              <w:bottom w:val="single" w:sz="12" w:space="0" w:color="000000"/>
            </w:tcBorders>
          </w:tcPr>
          <w:p w:rsidR="00E20211" w:rsidRPr="006F62DA" w:rsidRDefault="00E20211" w:rsidP="00C82C98">
            <w:pPr>
              <w:contextualSpacing/>
              <w:jc w:val="both"/>
              <w:rPr>
                <w:rFonts w:eastAsia="Calibri"/>
                <w:sz w:val="22"/>
                <w:szCs w:val="22"/>
                <w:lang w:val="es-HN"/>
              </w:rPr>
            </w:pPr>
            <w:r w:rsidRPr="006F62DA">
              <w:rPr>
                <w:rFonts w:eastAsia="Calibri"/>
                <w:sz w:val="22"/>
                <w:szCs w:val="22"/>
                <w:lang w:val="es-HN"/>
              </w:rPr>
              <w:t>La Garantía de mantenimiento de Oferta tendrá un período de validez de ciento  (120) días calendario, prorrogable de acuerdo a las necesidades del IHSS, contados a partir de la fecha de recepción y apertura de las ofertas</w:t>
            </w:r>
          </w:p>
          <w:p w:rsidR="00664849" w:rsidRPr="006F62DA" w:rsidRDefault="00664849" w:rsidP="00431082">
            <w:pPr>
              <w:rPr>
                <w:lang w:val="es-HN"/>
              </w:rPr>
            </w:pP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p>
        </w:tc>
        <w:tc>
          <w:tcPr>
            <w:tcW w:w="7796" w:type="dxa"/>
            <w:tcBorders>
              <w:top w:val="single" w:sz="12" w:space="0" w:color="000000"/>
              <w:bottom w:val="single" w:sz="12" w:space="0" w:color="000000"/>
            </w:tcBorders>
          </w:tcPr>
          <w:p w:rsidR="00606205" w:rsidRPr="006F62DA" w:rsidRDefault="00606205">
            <w:pPr>
              <w:spacing w:before="120" w:after="120"/>
              <w:jc w:val="center"/>
              <w:rPr>
                <w:b/>
                <w:bCs/>
                <w:sz w:val="28"/>
                <w:lang w:val="es-ES"/>
              </w:rPr>
            </w:pPr>
            <w:r w:rsidRPr="006F62DA">
              <w:rPr>
                <w:b/>
                <w:bCs/>
                <w:sz w:val="28"/>
                <w:lang w:val="es-ES"/>
              </w:rPr>
              <w:t>D. Presentación y Apertura de Ofertas</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23.1</w:t>
            </w:r>
          </w:p>
        </w:tc>
        <w:tc>
          <w:tcPr>
            <w:tcW w:w="7796" w:type="dxa"/>
            <w:tcBorders>
              <w:top w:val="single" w:sz="12" w:space="0" w:color="000000"/>
              <w:bottom w:val="single" w:sz="12" w:space="0" w:color="000000"/>
            </w:tcBorders>
          </w:tcPr>
          <w:p w:rsidR="00606205" w:rsidRPr="006F62DA" w:rsidRDefault="00606205" w:rsidP="00944856">
            <w:pPr>
              <w:spacing w:before="120" w:after="120"/>
              <w:jc w:val="both"/>
              <w:rPr>
                <w:lang w:val="es-ES"/>
              </w:rPr>
            </w:pPr>
            <w:r w:rsidRPr="006F62DA">
              <w:t>Los Oferentes no podrán presentar Ofertas Electrónicas.</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23.1 (b)</w:t>
            </w:r>
          </w:p>
        </w:tc>
        <w:tc>
          <w:tcPr>
            <w:tcW w:w="7796" w:type="dxa"/>
            <w:tcBorders>
              <w:top w:val="single" w:sz="12" w:space="0" w:color="000000"/>
              <w:bottom w:val="single" w:sz="12" w:space="0" w:color="000000"/>
            </w:tcBorders>
          </w:tcPr>
          <w:p w:rsidR="00606205" w:rsidRPr="006F62DA" w:rsidRDefault="00606205">
            <w:pPr>
              <w:spacing w:before="120" w:after="120"/>
              <w:jc w:val="both"/>
              <w:rPr>
                <w:iCs/>
                <w:lang w:val="es-ES"/>
              </w:rPr>
            </w:pPr>
            <w:r w:rsidRPr="006F62DA">
              <w:rPr>
                <w:lang w:val="es-ES"/>
              </w:rPr>
              <w:t>No Aplica.</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lastRenderedPageBreak/>
              <w:t xml:space="preserve">IAO 23.2 </w:t>
            </w:r>
            <w:r w:rsidR="00BA301F" w:rsidRPr="006F62DA">
              <w:rPr>
                <w:b/>
                <w:bCs/>
                <w:lang w:val="es-ES"/>
              </w:rPr>
              <w:t>©</w:t>
            </w:r>
          </w:p>
        </w:tc>
        <w:tc>
          <w:tcPr>
            <w:tcW w:w="7796" w:type="dxa"/>
            <w:tcBorders>
              <w:top w:val="single" w:sz="12" w:space="0" w:color="000000"/>
              <w:bottom w:val="single" w:sz="12" w:space="0" w:color="000000"/>
            </w:tcBorders>
          </w:tcPr>
          <w:p w:rsidR="00606205" w:rsidRPr="006F62DA" w:rsidRDefault="00606205" w:rsidP="00F044B5">
            <w:pPr>
              <w:spacing w:before="120" w:after="120"/>
              <w:jc w:val="both"/>
              <w:rPr>
                <w:iCs/>
                <w:lang w:val="es-ES"/>
              </w:rPr>
            </w:pPr>
            <w:r w:rsidRPr="006F62DA">
              <w:rPr>
                <w:lang w:val="es-ES"/>
              </w:rPr>
              <w:t xml:space="preserve">Los sobres interiores y exteriores deberán llevar las siguientes leyendas adicionales de identificación: </w:t>
            </w:r>
          </w:p>
          <w:p w:rsidR="00606205" w:rsidRPr="006F62DA" w:rsidRDefault="00606205" w:rsidP="00F044B5">
            <w:pPr>
              <w:jc w:val="both"/>
              <w:rPr>
                <w:iCs/>
                <w:lang w:val="es-ES"/>
              </w:rPr>
            </w:pPr>
            <w:r w:rsidRPr="006F62DA">
              <w:rPr>
                <w:b/>
                <w:iCs/>
                <w:lang w:val="es-ES"/>
              </w:rPr>
              <w:t>Parte Central</w:t>
            </w:r>
            <w:r w:rsidRPr="006F62DA">
              <w:rPr>
                <w:iCs/>
                <w:lang w:val="es-ES"/>
              </w:rPr>
              <w:t xml:space="preserve">: </w:t>
            </w:r>
          </w:p>
          <w:p w:rsidR="00606205" w:rsidRPr="006F62DA" w:rsidRDefault="00606205" w:rsidP="00F044B5">
            <w:pPr>
              <w:ind w:left="682"/>
              <w:jc w:val="both"/>
              <w:rPr>
                <w:iCs/>
                <w:lang w:val="es-ES"/>
              </w:rPr>
            </w:pPr>
            <w:r w:rsidRPr="006F62DA">
              <w:rPr>
                <w:iCs/>
                <w:lang w:val="es-ES"/>
              </w:rPr>
              <w:t>Instituto Hondureño de Seguridad Social (IHSS)</w:t>
            </w:r>
          </w:p>
          <w:p w:rsidR="00606205" w:rsidRPr="006F62DA" w:rsidRDefault="00606205" w:rsidP="00F044B5">
            <w:pPr>
              <w:numPr>
                <w:ilvl w:val="12"/>
                <w:numId w:val="0"/>
              </w:numPr>
              <w:ind w:left="682"/>
              <w:jc w:val="both"/>
              <w:rPr>
                <w:bCs/>
                <w:iCs/>
              </w:rPr>
            </w:pPr>
            <w:r w:rsidRPr="006F62DA">
              <w:rPr>
                <w:bCs/>
                <w:iCs/>
              </w:rPr>
              <w:t>Bo. Abajo, Edificio Administrativo, Tegucigalpa, M.D.C., Honduras, C.A.</w:t>
            </w:r>
          </w:p>
          <w:p w:rsidR="00606205" w:rsidRPr="006F62DA" w:rsidRDefault="00606205" w:rsidP="00F044B5">
            <w:pPr>
              <w:numPr>
                <w:ilvl w:val="12"/>
                <w:numId w:val="0"/>
              </w:numPr>
              <w:jc w:val="both"/>
              <w:rPr>
                <w:bCs/>
                <w:iCs/>
              </w:rPr>
            </w:pPr>
          </w:p>
          <w:p w:rsidR="00606205" w:rsidRPr="006F62DA" w:rsidRDefault="00606205" w:rsidP="00F044B5">
            <w:pPr>
              <w:numPr>
                <w:ilvl w:val="12"/>
                <w:numId w:val="0"/>
              </w:numPr>
              <w:jc w:val="both"/>
              <w:rPr>
                <w:b/>
                <w:bCs/>
                <w:iCs/>
              </w:rPr>
            </w:pPr>
            <w:r w:rsidRPr="006F62DA">
              <w:rPr>
                <w:b/>
                <w:bCs/>
                <w:iCs/>
              </w:rPr>
              <w:t xml:space="preserve">Esquina Superior: </w:t>
            </w:r>
          </w:p>
          <w:p w:rsidR="00606205" w:rsidRPr="006F62DA" w:rsidRDefault="00606205" w:rsidP="007A72CC">
            <w:pPr>
              <w:numPr>
                <w:ilvl w:val="0"/>
                <w:numId w:val="44"/>
              </w:numPr>
              <w:jc w:val="both"/>
              <w:rPr>
                <w:bCs/>
                <w:iCs/>
              </w:rPr>
            </w:pPr>
            <w:r w:rsidRPr="006F62DA">
              <w:rPr>
                <w:bCs/>
                <w:iCs/>
              </w:rPr>
              <w:t>Izquierda: Nombre del oferente y su dirección completa</w:t>
            </w:r>
          </w:p>
          <w:p w:rsidR="00606205" w:rsidRPr="006F62DA" w:rsidRDefault="00606205" w:rsidP="007A72CC">
            <w:pPr>
              <w:numPr>
                <w:ilvl w:val="0"/>
                <w:numId w:val="44"/>
              </w:numPr>
              <w:jc w:val="both"/>
              <w:rPr>
                <w:bCs/>
                <w:iCs/>
              </w:rPr>
            </w:pPr>
            <w:r w:rsidRPr="006F62DA">
              <w:rPr>
                <w:bCs/>
                <w:iCs/>
              </w:rPr>
              <w:t>Derecha: Fecha de Apertura</w:t>
            </w:r>
          </w:p>
          <w:p w:rsidR="00606205" w:rsidRPr="006F62DA" w:rsidRDefault="00606205" w:rsidP="00F044B5">
            <w:pPr>
              <w:numPr>
                <w:ilvl w:val="12"/>
                <w:numId w:val="0"/>
              </w:numPr>
              <w:jc w:val="both"/>
              <w:rPr>
                <w:bCs/>
                <w:iCs/>
              </w:rPr>
            </w:pPr>
          </w:p>
          <w:p w:rsidR="00606205" w:rsidRPr="006F62DA" w:rsidRDefault="00606205" w:rsidP="00F044B5">
            <w:pPr>
              <w:numPr>
                <w:ilvl w:val="12"/>
                <w:numId w:val="0"/>
              </w:numPr>
              <w:jc w:val="both"/>
              <w:rPr>
                <w:b/>
                <w:bCs/>
                <w:iCs/>
              </w:rPr>
            </w:pPr>
            <w:r w:rsidRPr="006F62DA">
              <w:rPr>
                <w:b/>
                <w:bCs/>
                <w:iCs/>
              </w:rPr>
              <w:t>Esquina Inferior:</w:t>
            </w:r>
          </w:p>
          <w:p w:rsidR="00606205" w:rsidRPr="006F62DA" w:rsidRDefault="00606205" w:rsidP="00944856">
            <w:pPr>
              <w:spacing w:before="120" w:after="120"/>
              <w:jc w:val="both"/>
              <w:rPr>
                <w:bCs/>
                <w:iCs/>
              </w:rPr>
            </w:pPr>
            <w:r w:rsidRPr="006F62DA">
              <w:rPr>
                <w:bCs/>
                <w:iCs/>
              </w:rPr>
              <w:t xml:space="preserve">Izquierda: </w:t>
            </w:r>
          </w:p>
          <w:p w:rsidR="00606205" w:rsidRPr="00401799" w:rsidRDefault="00732BE3" w:rsidP="00944856">
            <w:pPr>
              <w:spacing w:before="120" w:after="120"/>
              <w:jc w:val="both"/>
              <w:rPr>
                <w:bCs/>
                <w:iCs/>
              </w:rPr>
            </w:pPr>
            <w:r w:rsidRPr="006F62DA">
              <w:rPr>
                <w:bCs/>
                <w:iCs/>
              </w:rPr>
              <w:t>Oferta de Licitación P</w:t>
            </w:r>
            <w:r w:rsidR="00CC0CC9">
              <w:rPr>
                <w:bCs/>
                <w:iCs/>
              </w:rPr>
              <w:t>rivada</w:t>
            </w:r>
            <w:r w:rsidRPr="006F62DA">
              <w:rPr>
                <w:bCs/>
                <w:iCs/>
              </w:rPr>
              <w:t xml:space="preserve"> </w:t>
            </w:r>
            <w:r w:rsidR="00401799" w:rsidRPr="006F62DA">
              <w:rPr>
                <w:lang w:val="es-ES"/>
              </w:rPr>
              <w:t>LP</w:t>
            </w:r>
            <w:r w:rsidR="00CC0CC9">
              <w:rPr>
                <w:lang w:val="es-ES"/>
              </w:rPr>
              <w:t>-</w:t>
            </w:r>
            <w:r w:rsidR="00401799" w:rsidRPr="006F62DA">
              <w:rPr>
                <w:lang w:val="es-ES"/>
              </w:rPr>
              <w:t>00</w:t>
            </w:r>
            <w:r w:rsidR="00401799">
              <w:rPr>
                <w:lang w:val="es-ES"/>
              </w:rPr>
              <w:t>6</w:t>
            </w:r>
            <w:r w:rsidR="00CC0CC9">
              <w:rPr>
                <w:lang w:val="es-ES"/>
              </w:rPr>
              <w:t>-2020</w:t>
            </w:r>
            <w:r w:rsidR="00401799" w:rsidRPr="006F62DA">
              <w:rPr>
                <w:lang w:val="es-ES"/>
              </w:rPr>
              <w:t xml:space="preserve">: </w:t>
            </w:r>
            <w:r w:rsidR="00401799">
              <w:rPr>
                <w:bCs/>
              </w:rPr>
              <w:t xml:space="preserve">“Contratación de Servicios Médicos Subrogados del I, II Y III Nivel de Atención para la Clínica Regional del Instituto Hondureño de Seguridad Social (IHSS)”   </w:t>
            </w:r>
          </w:p>
          <w:p w:rsidR="00606205" w:rsidRPr="006F62DA" w:rsidRDefault="00606205" w:rsidP="00944856">
            <w:pPr>
              <w:spacing w:before="120" w:after="120"/>
              <w:jc w:val="both"/>
            </w:pPr>
            <w:r w:rsidRPr="006F62DA">
              <w:t xml:space="preserve">Derecha: </w:t>
            </w:r>
          </w:p>
          <w:p w:rsidR="00606205" w:rsidRPr="006F62DA" w:rsidRDefault="00606205" w:rsidP="00704251">
            <w:pPr>
              <w:spacing w:before="120" w:after="120"/>
              <w:jc w:val="both"/>
            </w:pPr>
            <w:r w:rsidRPr="006F62DA">
              <w:t>“Oferta Económica”, “Documentación Legal y Técnica”, respectivamente.</w:t>
            </w:r>
          </w:p>
        </w:tc>
      </w:tr>
      <w:tr w:rsidR="00751425" w:rsidRPr="006F62DA" w:rsidTr="008742AC">
        <w:trPr>
          <w:trHeight w:val="72"/>
        </w:trPr>
        <w:tc>
          <w:tcPr>
            <w:tcW w:w="1660" w:type="dxa"/>
            <w:tcBorders>
              <w:top w:val="single" w:sz="12" w:space="0" w:color="000000"/>
              <w:bottom w:val="single" w:sz="12" w:space="0" w:color="000000"/>
            </w:tcBorders>
          </w:tcPr>
          <w:p w:rsidR="00751425" w:rsidRPr="006F62DA" w:rsidRDefault="00751425">
            <w:pPr>
              <w:spacing w:before="120"/>
              <w:jc w:val="both"/>
              <w:rPr>
                <w:b/>
                <w:bCs/>
                <w:lang w:val="es-ES"/>
              </w:rPr>
            </w:pPr>
          </w:p>
        </w:tc>
        <w:tc>
          <w:tcPr>
            <w:tcW w:w="7796" w:type="dxa"/>
            <w:tcBorders>
              <w:top w:val="single" w:sz="12" w:space="0" w:color="000000"/>
              <w:bottom w:val="single" w:sz="12" w:space="0" w:color="000000"/>
            </w:tcBorders>
          </w:tcPr>
          <w:p w:rsidR="00751425" w:rsidRPr="006F62DA" w:rsidRDefault="00751425">
            <w:pPr>
              <w:spacing w:before="120" w:after="120"/>
              <w:jc w:val="both"/>
              <w:rPr>
                <w:b/>
                <w:bCs/>
                <w:lang w:val="es-ES"/>
              </w:rPr>
            </w:pPr>
            <w:r w:rsidRPr="006F62DA">
              <w:t>Nota: Para efectos de control y seguridad de los oferentes, la totalidad de los documentos deberán presentarse foliados, en caso de que no lo estén, estos serán foliados por el representante de la empresa oferente, en presencia de la Comisión de Evaluación de la Licitación durante el acto de apertura y se dará a conocer el número de folios útiles de que consta la oferta.</w:t>
            </w:r>
          </w:p>
        </w:tc>
      </w:tr>
      <w:tr w:rsidR="00606205" w:rsidRPr="006F62DA" w:rsidTr="008742AC">
        <w:trPr>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24.1</w:t>
            </w:r>
          </w:p>
        </w:tc>
        <w:tc>
          <w:tcPr>
            <w:tcW w:w="7796" w:type="dxa"/>
            <w:tcBorders>
              <w:top w:val="single" w:sz="12" w:space="0" w:color="000000"/>
              <w:bottom w:val="single" w:sz="12" w:space="0" w:color="000000"/>
            </w:tcBorders>
          </w:tcPr>
          <w:p w:rsidR="00606205" w:rsidRPr="006F62DA" w:rsidRDefault="00606205">
            <w:pPr>
              <w:spacing w:before="120" w:after="120"/>
              <w:jc w:val="both"/>
              <w:rPr>
                <w:lang w:val="es-ES"/>
              </w:rPr>
            </w:pPr>
            <w:r w:rsidRPr="006F62DA">
              <w:rPr>
                <w:b/>
                <w:bCs/>
                <w:lang w:val="es-ES"/>
              </w:rPr>
              <w:t>Para propósitos de la presentación de las ofertas</w:t>
            </w:r>
            <w:r w:rsidRPr="006F62DA">
              <w:rPr>
                <w:lang w:val="es-ES"/>
              </w:rPr>
              <w:t>, la dirección del Comprador es:</w:t>
            </w:r>
          </w:p>
          <w:p w:rsidR="00606205" w:rsidRPr="006F62DA" w:rsidRDefault="00606205">
            <w:pPr>
              <w:spacing w:before="120" w:after="120"/>
              <w:jc w:val="both"/>
              <w:rPr>
                <w:lang w:val="es-ES"/>
              </w:rPr>
            </w:pPr>
            <w:r w:rsidRPr="006F62DA">
              <w:rPr>
                <w:lang w:val="es-ES"/>
              </w:rPr>
              <w:t xml:space="preserve">Atención: </w:t>
            </w:r>
          </w:p>
          <w:p w:rsidR="00606205" w:rsidRPr="006F62DA" w:rsidRDefault="00745948">
            <w:pPr>
              <w:spacing w:before="120" w:after="120"/>
              <w:jc w:val="both"/>
              <w:rPr>
                <w:iCs/>
                <w:lang w:val="es-ES"/>
              </w:rPr>
            </w:pPr>
            <w:r w:rsidRPr="006F62DA">
              <w:rPr>
                <w:lang w:val="es-ES"/>
              </w:rPr>
              <w:t>LP</w:t>
            </w:r>
            <w:r w:rsidR="00CC0CC9">
              <w:rPr>
                <w:lang w:val="es-ES"/>
              </w:rPr>
              <w:t>-</w:t>
            </w:r>
            <w:r w:rsidRPr="006F62DA">
              <w:rPr>
                <w:lang w:val="es-ES"/>
              </w:rPr>
              <w:t>00</w:t>
            </w:r>
            <w:r>
              <w:rPr>
                <w:lang w:val="es-ES"/>
              </w:rPr>
              <w:t>6</w:t>
            </w:r>
            <w:r w:rsidR="00CC0CC9">
              <w:rPr>
                <w:lang w:val="es-ES"/>
              </w:rPr>
              <w:t>-</w:t>
            </w:r>
            <w:r>
              <w:rPr>
                <w:lang w:val="es-ES"/>
              </w:rPr>
              <w:t>20</w:t>
            </w:r>
            <w:r w:rsidR="00CC0CC9">
              <w:rPr>
                <w:lang w:val="es-ES"/>
              </w:rPr>
              <w:t>20</w:t>
            </w:r>
            <w:r w:rsidRPr="006F62DA">
              <w:rPr>
                <w:lang w:val="es-ES"/>
              </w:rPr>
              <w:t xml:space="preserve">: </w:t>
            </w:r>
            <w:r>
              <w:rPr>
                <w:bCs/>
              </w:rPr>
              <w:t>“Contratación de Servicios Médicos Subrogados del I, II Y III Nivel de Atención para la Clínica Regional del Instituto Hondureño de Seguridad Social (IHSS)” .</w:t>
            </w:r>
          </w:p>
          <w:p w:rsidR="00606205" w:rsidRPr="006F62DA" w:rsidRDefault="00606205">
            <w:pPr>
              <w:spacing w:before="120" w:after="120"/>
              <w:jc w:val="both"/>
              <w:rPr>
                <w:lang w:val="es-ES"/>
              </w:rPr>
            </w:pPr>
            <w:r w:rsidRPr="006F62DA">
              <w:rPr>
                <w:lang w:val="es-ES"/>
              </w:rPr>
              <w:t xml:space="preserve">Dirección: </w:t>
            </w:r>
          </w:p>
          <w:p w:rsidR="00606205" w:rsidRPr="006F62DA" w:rsidRDefault="008541BF">
            <w:pPr>
              <w:spacing w:before="120" w:after="120"/>
              <w:jc w:val="both"/>
              <w:rPr>
                <w:iCs/>
                <w:sz w:val="22"/>
                <w:lang w:val="es-ES"/>
              </w:rPr>
            </w:pPr>
            <w:r>
              <w:rPr>
                <w:iCs/>
                <w:lang w:val="es-ES"/>
              </w:rPr>
              <w:t xml:space="preserve">Lobby </w:t>
            </w:r>
            <w:r w:rsidR="00606205" w:rsidRPr="006F62DA">
              <w:rPr>
                <w:iCs/>
                <w:lang w:val="es-ES"/>
              </w:rPr>
              <w:t>del Instituto Hondureño de Seguridad Social (IHSS), Edificio Administrativo, Tegucigalpa, M.D.C., Honduras, C.A.</w:t>
            </w:r>
          </w:p>
          <w:p w:rsidR="00606205" w:rsidRPr="006F62DA" w:rsidRDefault="00606205">
            <w:pPr>
              <w:spacing w:before="120" w:after="120"/>
              <w:jc w:val="both"/>
              <w:rPr>
                <w:lang w:val="es-ES"/>
              </w:rPr>
            </w:pPr>
            <w:r w:rsidRPr="006F62DA">
              <w:rPr>
                <w:lang w:val="es-ES"/>
              </w:rPr>
              <w:t xml:space="preserve">La fecha </w:t>
            </w:r>
            <w:r w:rsidR="002B4F6E" w:rsidRPr="006F62DA">
              <w:rPr>
                <w:lang w:val="es-ES"/>
              </w:rPr>
              <w:t xml:space="preserve">límite </w:t>
            </w:r>
            <w:r w:rsidRPr="006F62DA">
              <w:rPr>
                <w:lang w:val="es-ES"/>
              </w:rPr>
              <w:t>para presentar las ofertas es:</w:t>
            </w:r>
          </w:p>
          <w:p w:rsidR="008541BF" w:rsidRDefault="00606205" w:rsidP="008541BF">
            <w:pPr>
              <w:spacing w:before="120" w:after="120"/>
              <w:jc w:val="both"/>
              <w:rPr>
                <w:b/>
                <w:i/>
                <w:u w:val="single"/>
                <w:lang w:val="es-ES"/>
              </w:rPr>
            </w:pPr>
            <w:r w:rsidRPr="006F62DA">
              <w:rPr>
                <w:lang w:val="es-ES"/>
              </w:rPr>
              <w:t>Fecha</w:t>
            </w:r>
            <w:r w:rsidRPr="00117950">
              <w:rPr>
                <w:b/>
                <w:i/>
                <w:u w:val="single"/>
                <w:lang w:val="es-ES"/>
              </w:rPr>
              <w:t>:</w:t>
            </w:r>
            <w:r w:rsidR="00D57A52" w:rsidRPr="00117950">
              <w:rPr>
                <w:b/>
                <w:i/>
                <w:u w:val="single"/>
                <w:lang w:val="es-ES"/>
              </w:rPr>
              <w:t xml:space="preserve"> </w:t>
            </w:r>
            <w:r w:rsidR="00B92580">
              <w:rPr>
                <w:b/>
                <w:i/>
                <w:u w:val="single"/>
                <w:lang w:val="es-ES"/>
              </w:rPr>
              <w:t xml:space="preserve">Viernes 04 de diciembre </w:t>
            </w:r>
            <w:r w:rsidR="00745948">
              <w:rPr>
                <w:b/>
                <w:i/>
                <w:u w:val="single"/>
                <w:lang w:val="es-ES"/>
              </w:rPr>
              <w:t>de 20</w:t>
            </w:r>
            <w:r w:rsidR="00CC0CC9">
              <w:rPr>
                <w:b/>
                <w:i/>
                <w:u w:val="single"/>
                <w:lang w:val="es-ES"/>
              </w:rPr>
              <w:t>2020</w:t>
            </w:r>
          </w:p>
          <w:p w:rsidR="00606205" w:rsidRPr="006F62DA" w:rsidRDefault="00606205" w:rsidP="008541BF">
            <w:pPr>
              <w:spacing w:before="120" w:after="120"/>
              <w:jc w:val="both"/>
              <w:rPr>
                <w:iCs/>
                <w:lang w:val="es-ES"/>
              </w:rPr>
            </w:pPr>
            <w:r w:rsidRPr="006F62DA">
              <w:rPr>
                <w:lang w:val="es-ES"/>
              </w:rPr>
              <w:t>Hora:</w:t>
            </w:r>
            <w:r w:rsidRPr="006F62DA">
              <w:rPr>
                <w:iCs/>
                <w:lang w:val="es-ES"/>
              </w:rPr>
              <w:t xml:space="preserve"> </w:t>
            </w:r>
            <w:r w:rsidR="002B4F6E" w:rsidRPr="006F62DA">
              <w:rPr>
                <w:iCs/>
                <w:lang w:val="es-ES"/>
              </w:rPr>
              <w:t>H</w:t>
            </w:r>
            <w:r w:rsidRPr="006F62DA">
              <w:rPr>
                <w:iCs/>
                <w:lang w:val="es-ES"/>
              </w:rPr>
              <w:t xml:space="preserve">asta las </w:t>
            </w:r>
            <w:r w:rsidR="00D57A52">
              <w:rPr>
                <w:iCs/>
                <w:lang w:val="es-ES"/>
              </w:rPr>
              <w:t>10</w:t>
            </w:r>
            <w:r w:rsidRPr="006F62DA">
              <w:rPr>
                <w:iCs/>
                <w:lang w:val="es-ES"/>
              </w:rPr>
              <w:t>:</w:t>
            </w:r>
            <w:r w:rsidR="008D15E7" w:rsidRPr="006F62DA">
              <w:rPr>
                <w:iCs/>
                <w:lang w:val="es-ES"/>
              </w:rPr>
              <w:t>00 a.m. (Hora Oficial de la Repú</w:t>
            </w:r>
            <w:r w:rsidRPr="006F62DA">
              <w:rPr>
                <w:iCs/>
                <w:lang w:val="es-ES"/>
              </w:rPr>
              <w:t>blica de Honduras)</w:t>
            </w:r>
            <w:r w:rsidRPr="006F62DA">
              <w:rPr>
                <w:b/>
                <w:bCs/>
                <w:lang w:val="es-ES"/>
              </w:rPr>
              <w:t xml:space="preserve"> </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lastRenderedPageBreak/>
              <w:t>IAO 27.1</w:t>
            </w:r>
          </w:p>
        </w:tc>
        <w:tc>
          <w:tcPr>
            <w:tcW w:w="7796" w:type="dxa"/>
            <w:tcBorders>
              <w:top w:val="single" w:sz="12" w:space="0" w:color="000000"/>
              <w:bottom w:val="single" w:sz="12" w:space="0" w:color="000000"/>
            </w:tcBorders>
          </w:tcPr>
          <w:p w:rsidR="00606205" w:rsidRPr="006F62DA" w:rsidRDefault="00606205">
            <w:pPr>
              <w:spacing w:before="120" w:after="120"/>
              <w:jc w:val="both"/>
              <w:rPr>
                <w:lang w:val="es-ES"/>
              </w:rPr>
            </w:pPr>
            <w:r w:rsidRPr="006F62DA">
              <w:rPr>
                <w:b/>
                <w:bCs/>
                <w:lang w:val="es-ES"/>
              </w:rPr>
              <w:t>La apertura de las ofertas tendrá lugar en</w:t>
            </w:r>
            <w:r w:rsidRPr="006F62DA">
              <w:rPr>
                <w:lang w:val="es-ES"/>
              </w:rPr>
              <w:t>:</w:t>
            </w:r>
          </w:p>
          <w:p w:rsidR="00606205" w:rsidRPr="006F62DA" w:rsidRDefault="00606205" w:rsidP="007043F7">
            <w:pPr>
              <w:spacing w:before="120" w:after="120"/>
              <w:jc w:val="both"/>
              <w:rPr>
                <w:lang w:val="es-ES"/>
              </w:rPr>
            </w:pPr>
            <w:r w:rsidRPr="006F62DA">
              <w:rPr>
                <w:lang w:val="es-ES"/>
              </w:rPr>
              <w:t xml:space="preserve">Dirección: </w:t>
            </w:r>
          </w:p>
          <w:p w:rsidR="00CC0CC9" w:rsidRPr="006F62DA" w:rsidRDefault="00CC0CC9" w:rsidP="00CC0CC9">
            <w:pPr>
              <w:spacing w:before="120" w:after="120"/>
              <w:jc w:val="both"/>
              <w:rPr>
                <w:iCs/>
                <w:sz w:val="22"/>
                <w:lang w:val="es-ES"/>
              </w:rPr>
            </w:pPr>
            <w:r>
              <w:rPr>
                <w:iCs/>
                <w:lang w:val="es-ES"/>
              </w:rPr>
              <w:t xml:space="preserve">Lobby </w:t>
            </w:r>
            <w:r w:rsidRPr="006F62DA">
              <w:rPr>
                <w:iCs/>
                <w:lang w:val="es-ES"/>
              </w:rPr>
              <w:t>del Instituto Hondureño de Seguridad Social (IHSS), Edificio Administrativo, Tegucigalpa, M.D.C., Honduras, C.A.</w:t>
            </w:r>
          </w:p>
          <w:p w:rsidR="008541BF" w:rsidRDefault="00606205" w:rsidP="008541BF">
            <w:pPr>
              <w:spacing w:before="120" w:after="120"/>
              <w:jc w:val="both"/>
              <w:rPr>
                <w:b/>
                <w:i/>
                <w:u w:val="single"/>
                <w:lang w:val="es-ES"/>
              </w:rPr>
            </w:pPr>
            <w:r w:rsidRPr="00117950">
              <w:rPr>
                <w:b/>
                <w:i/>
                <w:u w:val="single"/>
                <w:lang w:val="es-ES"/>
              </w:rPr>
              <w:t xml:space="preserve">Fecha: </w:t>
            </w:r>
            <w:r w:rsidR="00B92580">
              <w:rPr>
                <w:b/>
                <w:i/>
                <w:u w:val="single"/>
                <w:lang w:val="es-ES"/>
              </w:rPr>
              <w:t xml:space="preserve"> Viernes 04 de diciembre de </w:t>
            </w:r>
            <w:r w:rsidR="00745948">
              <w:rPr>
                <w:b/>
                <w:i/>
                <w:u w:val="single"/>
                <w:lang w:val="es-ES"/>
              </w:rPr>
              <w:t xml:space="preserve"> 20</w:t>
            </w:r>
            <w:r w:rsidR="00CC0CC9">
              <w:rPr>
                <w:b/>
                <w:i/>
                <w:u w:val="single"/>
                <w:lang w:val="es-ES"/>
              </w:rPr>
              <w:t>20</w:t>
            </w:r>
          </w:p>
          <w:p w:rsidR="00606205" w:rsidRPr="006F62DA" w:rsidRDefault="00606205" w:rsidP="008541BF">
            <w:pPr>
              <w:spacing w:before="120" w:after="120"/>
              <w:jc w:val="both"/>
              <w:rPr>
                <w:b/>
                <w:bCs/>
                <w:lang w:val="es-ES"/>
              </w:rPr>
            </w:pPr>
            <w:r w:rsidRPr="006F62DA">
              <w:rPr>
                <w:lang w:val="es-ES"/>
              </w:rPr>
              <w:t>Hora:</w:t>
            </w:r>
            <w:r w:rsidRPr="006F62DA">
              <w:rPr>
                <w:iCs/>
                <w:lang w:val="es-ES"/>
              </w:rPr>
              <w:t xml:space="preserve"> </w:t>
            </w:r>
            <w:r w:rsidR="00D57A52">
              <w:rPr>
                <w:iCs/>
                <w:lang w:val="es-ES"/>
              </w:rPr>
              <w:t>10</w:t>
            </w:r>
            <w:r w:rsidRPr="006F62DA">
              <w:rPr>
                <w:iCs/>
                <w:lang w:val="es-ES"/>
              </w:rPr>
              <w:t>:</w:t>
            </w:r>
            <w:r w:rsidR="002B4F6E" w:rsidRPr="006F62DA">
              <w:rPr>
                <w:iCs/>
                <w:lang w:val="es-ES"/>
              </w:rPr>
              <w:t>15</w:t>
            </w:r>
            <w:r w:rsidR="008D15E7" w:rsidRPr="006F62DA">
              <w:rPr>
                <w:iCs/>
                <w:lang w:val="es-ES"/>
              </w:rPr>
              <w:t xml:space="preserve"> a.m. (Hora Oficial de la Repú</w:t>
            </w:r>
            <w:r w:rsidRPr="006F62DA">
              <w:rPr>
                <w:iCs/>
                <w:lang w:val="es-ES"/>
              </w:rPr>
              <w:t>blica de Honduras)</w:t>
            </w:r>
            <w:r w:rsidRPr="006F62DA">
              <w:rPr>
                <w:b/>
                <w:bCs/>
                <w:lang w:val="es-ES"/>
              </w:rPr>
              <w:t xml:space="preserve"> </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keepNext/>
              <w:keepLines/>
              <w:spacing w:before="120"/>
              <w:jc w:val="both"/>
              <w:rPr>
                <w:b/>
                <w:bCs/>
                <w:lang w:val="es-ES"/>
              </w:rPr>
            </w:pPr>
          </w:p>
        </w:tc>
        <w:tc>
          <w:tcPr>
            <w:tcW w:w="7796" w:type="dxa"/>
            <w:tcBorders>
              <w:top w:val="single" w:sz="12" w:space="0" w:color="000000"/>
              <w:bottom w:val="single" w:sz="12" w:space="0" w:color="000000"/>
            </w:tcBorders>
          </w:tcPr>
          <w:p w:rsidR="00606205" w:rsidRPr="006F62DA" w:rsidRDefault="00606205">
            <w:pPr>
              <w:keepNext/>
              <w:keepLines/>
              <w:spacing w:before="120" w:after="120"/>
              <w:jc w:val="center"/>
              <w:rPr>
                <w:b/>
                <w:bCs/>
                <w:sz w:val="28"/>
                <w:lang w:val="es-ES"/>
              </w:rPr>
            </w:pPr>
            <w:r w:rsidRPr="006F62DA">
              <w:rPr>
                <w:b/>
                <w:bCs/>
                <w:sz w:val="28"/>
                <w:lang w:val="es-ES"/>
              </w:rPr>
              <w:t>E. Evaluación y Comparación de las Ofertas</w:t>
            </w:r>
          </w:p>
        </w:tc>
      </w:tr>
      <w:tr w:rsidR="007A3088" w:rsidRPr="006F62DA" w:rsidTr="008742AC">
        <w:trPr>
          <w:cantSplit/>
          <w:trHeight w:val="72"/>
        </w:trPr>
        <w:tc>
          <w:tcPr>
            <w:tcW w:w="1660" w:type="dxa"/>
            <w:tcBorders>
              <w:top w:val="single" w:sz="12" w:space="0" w:color="000000"/>
              <w:bottom w:val="single" w:sz="12" w:space="0" w:color="000000"/>
            </w:tcBorders>
          </w:tcPr>
          <w:p w:rsidR="007A3088" w:rsidRPr="006F62DA" w:rsidRDefault="007A3088" w:rsidP="00B85247">
            <w:pPr>
              <w:rPr>
                <w:b/>
              </w:rPr>
            </w:pPr>
            <w:r w:rsidRPr="006F62DA">
              <w:rPr>
                <w:b/>
              </w:rPr>
              <w:t>IAO 36.1</w:t>
            </w:r>
          </w:p>
        </w:tc>
        <w:tc>
          <w:tcPr>
            <w:tcW w:w="7796" w:type="dxa"/>
            <w:tcBorders>
              <w:top w:val="single" w:sz="12" w:space="0" w:color="000000"/>
              <w:bottom w:val="single" w:sz="12" w:space="0" w:color="000000"/>
            </w:tcBorders>
          </w:tcPr>
          <w:p w:rsidR="007A3088" w:rsidRPr="006F62DA" w:rsidRDefault="007A3088" w:rsidP="00CC0CC9">
            <w:r w:rsidRPr="006F62DA">
              <w:t xml:space="preserve">La Comisión de Evaluación verificará que las ofertas recibidas cumplan sustancialmente con los requisitos legales y técnicos solicitados por el IHSS, con el fin de poder </w:t>
            </w:r>
            <w:r w:rsidR="00CC0CC9">
              <w:t>realizar el análisis comparativ</w:t>
            </w:r>
            <w:r w:rsidR="008307CF">
              <w:t>o</w:t>
            </w:r>
            <w:r w:rsidR="00CC0CC9">
              <w:t>.</w:t>
            </w:r>
          </w:p>
        </w:tc>
      </w:tr>
      <w:tr w:rsidR="00606205" w:rsidRPr="006F62DA" w:rsidTr="008742AC">
        <w:trPr>
          <w:cantSplit/>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36.3 (c.)</w:t>
            </w:r>
          </w:p>
        </w:tc>
        <w:tc>
          <w:tcPr>
            <w:tcW w:w="7796" w:type="dxa"/>
            <w:tcBorders>
              <w:top w:val="single" w:sz="12" w:space="0" w:color="000000"/>
              <w:bottom w:val="single" w:sz="12" w:space="0" w:color="000000"/>
            </w:tcBorders>
          </w:tcPr>
          <w:p w:rsidR="00606205" w:rsidRPr="006F62DA" w:rsidRDefault="00606205">
            <w:pPr>
              <w:spacing w:before="120" w:after="120"/>
              <w:jc w:val="both"/>
              <w:rPr>
                <w:iCs/>
                <w:lang w:val="es-ES"/>
              </w:rPr>
            </w:pPr>
            <w:r w:rsidRPr="006F62DA">
              <w:rPr>
                <w:iCs/>
                <w:lang w:val="es-ES"/>
              </w:rPr>
              <w:t>No Aplica</w:t>
            </w:r>
          </w:p>
        </w:tc>
      </w:tr>
      <w:tr w:rsidR="00606205" w:rsidRPr="006F62DA" w:rsidTr="008742AC">
        <w:trPr>
          <w:trHeight w:val="72"/>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36.3 (d)</w:t>
            </w:r>
          </w:p>
        </w:tc>
        <w:tc>
          <w:tcPr>
            <w:tcW w:w="7796" w:type="dxa"/>
            <w:tcBorders>
              <w:top w:val="single" w:sz="12" w:space="0" w:color="000000"/>
              <w:bottom w:val="single" w:sz="12" w:space="0" w:color="000000"/>
            </w:tcBorders>
          </w:tcPr>
          <w:p w:rsidR="00606205" w:rsidRPr="006F62DA" w:rsidRDefault="00606205">
            <w:pPr>
              <w:spacing w:before="120" w:after="120"/>
              <w:ind w:left="432" w:hanging="372"/>
              <w:jc w:val="both"/>
              <w:rPr>
                <w:lang w:val="es-ES"/>
              </w:rPr>
            </w:pPr>
            <w:r w:rsidRPr="006F62DA">
              <w:rPr>
                <w:lang w:val="es-ES"/>
              </w:rPr>
              <w:t>No Aplica</w:t>
            </w:r>
          </w:p>
        </w:tc>
      </w:tr>
      <w:tr w:rsidR="00606205" w:rsidRPr="006F62DA" w:rsidTr="008742AC">
        <w:trPr>
          <w:cantSplit/>
          <w:trHeight w:val="696"/>
        </w:trPr>
        <w:tc>
          <w:tcPr>
            <w:tcW w:w="1660" w:type="dxa"/>
            <w:tcBorders>
              <w:top w:val="single" w:sz="12" w:space="0" w:color="000000"/>
              <w:bottom w:val="single" w:sz="12" w:space="0" w:color="000000"/>
            </w:tcBorders>
          </w:tcPr>
          <w:p w:rsidR="00606205" w:rsidRPr="006F62DA" w:rsidRDefault="00606205">
            <w:pPr>
              <w:spacing w:before="120"/>
              <w:jc w:val="both"/>
              <w:rPr>
                <w:b/>
                <w:bCs/>
                <w:lang w:val="es-ES"/>
              </w:rPr>
            </w:pPr>
            <w:r w:rsidRPr="006F62DA">
              <w:rPr>
                <w:b/>
                <w:bCs/>
                <w:lang w:val="es-ES"/>
              </w:rPr>
              <w:t>IAO 36.6</w:t>
            </w:r>
          </w:p>
        </w:tc>
        <w:tc>
          <w:tcPr>
            <w:tcW w:w="7796" w:type="dxa"/>
            <w:tcBorders>
              <w:top w:val="single" w:sz="12" w:space="0" w:color="000000"/>
              <w:bottom w:val="single" w:sz="12" w:space="0" w:color="000000"/>
            </w:tcBorders>
          </w:tcPr>
          <w:p w:rsidR="00606205" w:rsidRPr="006F62DA" w:rsidRDefault="00C82C98" w:rsidP="009A221C">
            <w:pPr>
              <w:contextualSpacing/>
              <w:jc w:val="both"/>
            </w:pPr>
            <w:r w:rsidRPr="006F62DA">
              <w:rPr>
                <w:rFonts w:eastAsia="Calibri"/>
                <w:iCs/>
                <w:sz w:val="22"/>
                <w:szCs w:val="22"/>
                <w:lang w:val="es-ES"/>
              </w:rPr>
              <w:t xml:space="preserve">Los Oferentes deben cotizar precios </w:t>
            </w:r>
            <w:r w:rsidR="009A221C">
              <w:rPr>
                <w:rFonts w:eastAsia="Calibri"/>
                <w:iCs/>
                <w:sz w:val="22"/>
                <w:szCs w:val="22"/>
                <w:lang w:val="es-ES"/>
              </w:rPr>
              <w:t>por lo solicitado, tal como se describe n esta base de licitación.</w:t>
            </w:r>
          </w:p>
        </w:tc>
      </w:tr>
      <w:tr w:rsidR="00606205" w:rsidRPr="006F62DA" w:rsidTr="008742AC">
        <w:trPr>
          <w:cantSplit/>
          <w:trHeight w:val="72"/>
        </w:trPr>
        <w:tc>
          <w:tcPr>
            <w:tcW w:w="1660" w:type="dxa"/>
            <w:tcBorders>
              <w:top w:val="single" w:sz="12" w:space="0" w:color="000000"/>
              <w:bottom w:val="single" w:sz="4" w:space="0" w:color="auto"/>
            </w:tcBorders>
          </w:tcPr>
          <w:p w:rsidR="00606205" w:rsidRPr="006F62DA" w:rsidRDefault="00606205">
            <w:pPr>
              <w:spacing w:before="120"/>
              <w:jc w:val="both"/>
              <w:rPr>
                <w:b/>
                <w:bCs/>
                <w:lang w:val="es-ES"/>
              </w:rPr>
            </w:pPr>
          </w:p>
        </w:tc>
        <w:tc>
          <w:tcPr>
            <w:tcW w:w="7796" w:type="dxa"/>
            <w:tcBorders>
              <w:top w:val="single" w:sz="12" w:space="0" w:color="000000"/>
              <w:bottom w:val="single" w:sz="4" w:space="0" w:color="auto"/>
            </w:tcBorders>
          </w:tcPr>
          <w:p w:rsidR="00606205" w:rsidRPr="006F62DA" w:rsidRDefault="00606205">
            <w:pPr>
              <w:spacing w:before="120" w:after="120"/>
              <w:jc w:val="center"/>
              <w:rPr>
                <w:b/>
                <w:bCs/>
                <w:sz w:val="28"/>
                <w:lang w:val="es-ES"/>
              </w:rPr>
            </w:pPr>
            <w:r w:rsidRPr="006F62DA">
              <w:rPr>
                <w:b/>
                <w:bCs/>
                <w:sz w:val="28"/>
                <w:lang w:val="es-ES"/>
              </w:rPr>
              <w:t>F. Adjudicación del Contrato</w:t>
            </w:r>
          </w:p>
        </w:tc>
      </w:tr>
      <w:tr w:rsidR="00606205" w:rsidRPr="006F62DA" w:rsidTr="008742AC">
        <w:trPr>
          <w:cantSplit/>
          <w:trHeight w:val="72"/>
        </w:trPr>
        <w:tc>
          <w:tcPr>
            <w:tcW w:w="1660" w:type="dxa"/>
            <w:tcBorders>
              <w:top w:val="single" w:sz="4" w:space="0" w:color="auto"/>
              <w:left w:val="single" w:sz="4" w:space="0" w:color="auto"/>
              <w:bottom w:val="single" w:sz="4" w:space="0" w:color="auto"/>
            </w:tcBorders>
          </w:tcPr>
          <w:p w:rsidR="00606205" w:rsidRPr="006F62DA" w:rsidRDefault="00606205">
            <w:pPr>
              <w:spacing w:before="120"/>
              <w:jc w:val="both"/>
              <w:rPr>
                <w:b/>
                <w:bCs/>
                <w:lang w:val="es-ES"/>
              </w:rPr>
            </w:pPr>
            <w:r w:rsidRPr="006F62DA">
              <w:rPr>
                <w:b/>
                <w:bCs/>
                <w:lang w:val="es-ES"/>
              </w:rPr>
              <w:t>IAO 41.1</w:t>
            </w:r>
          </w:p>
        </w:tc>
        <w:tc>
          <w:tcPr>
            <w:tcW w:w="7796" w:type="dxa"/>
            <w:tcBorders>
              <w:top w:val="single" w:sz="4" w:space="0" w:color="auto"/>
              <w:bottom w:val="single" w:sz="4" w:space="0" w:color="auto"/>
              <w:right w:val="single" w:sz="4" w:space="0" w:color="auto"/>
            </w:tcBorders>
          </w:tcPr>
          <w:p w:rsidR="00173240" w:rsidRDefault="00606205" w:rsidP="00173240">
            <w:pPr>
              <w:spacing w:before="120" w:after="120"/>
              <w:jc w:val="both"/>
              <w:rPr>
                <w:lang w:val="es-ES"/>
              </w:rPr>
            </w:pPr>
            <w:r w:rsidRPr="006F62DA">
              <w:rPr>
                <w:lang w:val="es-ES"/>
              </w:rPr>
              <w:t xml:space="preserve">El máximo porcentaje en que las cantidades </w:t>
            </w:r>
            <w:r w:rsidR="005A7145">
              <w:rPr>
                <w:lang w:val="es-ES"/>
              </w:rPr>
              <w:t>de</w:t>
            </w:r>
            <w:r w:rsidR="00AA729D" w:rsidRPr="006F62DA">
              <w:rPr>
                <w:lang w:val="es-ES"/>
              </w:rPr>
              <w:t xml:space="preserve"> los servicios </w:t>
            </w:r>
            <w:r w:rsidRPr="006F62DA">
              <w:rPr>
                <w:lang w:val="es-ES"/>
              </w:rPr>
              <w:t xml:space="preserve">podrán ser aumentadas es: </w:t>
            </w:r>
            <w:r w:rsidR="00173240">
              <w:rPr>
                <w:lang w:val="es-ES"/>
              </w:rPr>
              <w:t xml:space="preserve">conforme a la demanda que se presente. </w:t>
            </w:r>
            <w:r w:rsidR="009A221C">
              <w:rPr>
                <w:lang w:val="es-ES"/>
              </w:rPr>
              <w:t>En un</w:t>
            </w:r>
            <w:r w:rsidR="00173240">
              <w:rPr>
                <w:lang w:val="es-ES"/>
              </w:rPr>
              <w:t xml:space="preserve"> diez por ciento (10%).</w:t>
            </w:r>
          </w:p>
          <w:p w:rsidR="00606205" w:rsidRPr="006F62DA" w:rsidRDefault="00606205" w:rsidP="005A7145">
            <w:pPr>
              <w:spacing w:before="120" w:after="120"/>
              <w:jc w:val="both"/>
              <w:rPr>
                <w:lang w:val="es-ES"/>
              </w:rPr>
            </w:pPr>
            <w:r w:rsidRPr="006F62DA">
              <w:rPr>
                <w:lang w:val="es-ES"/>
              </w:rPr>
              <w:t xml:space="preserve">El máximo porcentaje en que las cantidades </w:t>
            </w:r>
            <w:r w:rsidR="00AA729D" w:rsidRPr="006F62DA">
              <w:rPr>
                <w:lang w:val="es-ES"/>
              </w:rPr>
              <w:t xml:space="preserve">en los servicios </w:t>
            </w:r>
            <w:r w:rsidRPr="006F62DA">
              <w:rPr>
                <w:lang w:val="es-ES"/>
              </w:rPr>
              <w:t xml:space="preserve">podrán ser disminuidas es: </w:t>
            </w:r>
            <w:r w:rsidR="00173240">
              <w:rPr>
                <w:lang w:val="es-ES"/>
              </w:rPr>
              <w:t xml:space="preserve">conforme a la demanda que se presente para </w:t>
            </w:r>
            <w:r w:rsidR="005A7145">
              <w:rPr>
                <w:lang w:val="es-ES"/>
              </w:rPr>
              <w:t xml:space="preserve">los </w:t>
            </w:r>
            <w:r w:rsidR="00173240">
              <w:rPr>
                <w:lang w:val="es-ES"/>
              </w:rPr>
              <w:t>servicios</w:t>
            </w:r>
            <w:r w:rsidR="005A7145">
              <w:rPr>
                <w:lang w:val="es-ES"/>
              </w:rPr>
              <w:t xml:space="preserve">, En un diez por ciento </w:t>
            </w:r>
            <w:r w:rsidR="00CD122E" w:rsidRPr="006F62DA">
              <w:rPr>
                <w:iCs/>
                <w:lang w:val="es-ES"/>
              </w:rPr>
              <w:t>(10%)</w:t>
            </w:r>
            <w:r w:rsidRPr="006F62DA">
              <w:rPr>
                <w:iCs/>
                <w:lang w:val="es-ES"/>
              </w:rPr>
              <w:t>.</w:t>
            </w:r>
          </w:p>
        </w:tc>
      </w:tr>
    </w:tbl>
    <w:p w:rsidR="001F2FDD" w:rsidRDefault="001F2FDD" w:rsidP="004A1B47">
      <w:pPr>
        <w:pStyle w:val="Subttulo"/>
        <w:outlineLvl w:val="1"/>
        <w:rPr>
          <w:rFonts w:ascii="Times New Roman" w:hAnsi="Times New Roman"/>
          <w:bCs/>
          <w:sz w:val="44"/>
          <w:szCs w:val="24"/>
          <w:lang w:val="es-ES"/>
        </w:rPr>
      </w:pPr>
      <w:bookmarkStart w:id="56" w:name="_Toc106187655"/>
    </w:p>
    <w:p w:rsidR="008307CF" w:rsidRDefault="008307CF" w:rsidP="00266F61">
      <w:pPr>
        <w:pStyle w:val="Subttulo"/>
        <w:outlineLvl w:val="1"/>
        <w:rPr>
          <w:rFonts w:ascii="Times New Roman" w:hAnsi="Times New Roman"/>
          <w:lang w:val="es-ES"/>
        </w:rPr>
      </w:pPr>
      <w:bookmarkStart w:id="57" w:name="_Toc381694184"/>
    </w:p>
    <w:p w:rsidR="008307CF" w:rsidRDefault="008307CF" w:rsidP="00266F61">
      <w:pPr>
        <w:pStyle w:val="Subttulo"/>
        <w:outlineLvl w:val="1"/>
        <w:rPr>
          <w:rFonts w:ascii="Times New Roman" w:hAnsi="Times New Roman"/>
          <w:lang w:val="es-ES"/>
        </w:rPr>
      </w:pPr>
    </w:p>
    <w:p w:rsidR="008307CF" w:rsidRDefault="008307CF" w:rsidP="00266F61">
      <w:pPr>
        <w:pStyle w:val="Subttulo"/>
        <w:outlineLvl w:val="1"/>
        <w:rPr>
          <w:rFonts w:ascii="Times New Roman" w:hAnsi="Times New Roman"/>
          <w:lang w:val="es-ES"/>
        </w:rPr>
      </w:pPr>
    </w:p>
    <w:p w:rsidR="008307CF" w:rsidRDefault="008307CF" w:rsidP="00266F61">
      <w:pPr>
        <w:pStyle w:val="Subttulo"/>
        <w:outlineLvl w:val="1"/>
        <w:rPr>
          <w:rFonts w:ascii="Times New Roman" w:hAnsi="Times New Roman"/>
          <w:lang w:val="es-ES"/>
        </w:rPr>
      </w:pPr>
    </w:p>
    <w:p w:rsidR="008307CF" w:rsidRDefault="008307CF" w:rsidP="00266F61">
      <w:pPr>
        <w:pStyle w:val="Subttulo"/>
        <w:outlineLvl w:val="1"/>
        <w:rPr>
          <w:rFonts w:ascii="Times New Roman" w:hAnsi="Times New Roman"/>
          <w:lang w:val="es-ES"/>
        </w:rPr>
      </w:pPr>
    </w:p>
    <w:p w:rsidR="008307CF" w:rsidRDefault="008307CF" w:rsidP="00266F61">
      <w:pPr>
        <w:pStyle w:val="Subttulo"/>
        <w:outlineLvl w:val="1"/>
        <w:rPr>
          <w:rFonts w:ascii="Times New Roman" w:hAnsi="Times New Roman"/>
          <w:lang w:val="es-ES"/>
        </w:rPr>
      </w:pPr>
    </w:p>
    <w:p w:rsidR="00775530" w:rsidRPr="006F62DA" w:rsidRDefault="00775530" w:rsidP="00266F61">
      <w:pPr>
        <w:pStyle w:val="Subttulo"/>
        <w:outlineLvl w:val="1"/>
        <w:rPr>
          <w:b w:val="0"/>
          <w:bCs/>
          <w:sz w:val="44"/>
          <w:lang w:val="es-ES"/>
        </w:rPr>
      </w:pPr>
      <w:r w:rsidRPr="006F62DA">
        <w:rPr>
          <w:rFonts w:ascii="Times New Roman" w:hAnsi="Times New Roman"/>
          <w:lang w:val="es-ES"/>
        </w:rPr>
        <w:t>Sección III. Criterios de Evaluación y Calificación</w:t>
      </w:r>
      <w:bookmarkEnd w:id="56"/>
      <w:bookmarkEnd w:id="57"/>
    </w:p>
    <w:p w:rsidR="00745948" w:rsidRDefault="00745948">
      <w:pPr>
        <w:suppressAutoHyphens/>
        <w:ind w:right="-72"/>
        <w:rPr>
          <w:lang w:val="es-ES"/>
        </w:rPr>
      </w:pPr>
      <w:r>
        <w:rPr>
          <w:lang w:val="es-ES"/>
        </w:rPr>
        <w:t xml:space="preserve">   </w:t>
      </w:r>
    </w:p>
    <w:p w:rsidR="00745948" w:rsidRDefault="00745948">
      <w:pPr>
        <w:suppressAutoHyphens/>
        <w:ind w:right="-72"/>
        <w:rPr>
          <w:lang w:val="es-ES"/>
        </w:rPr>
      </w:pPr>
    </w:p>
    <w:p w:rsidR="00745948" w:rsidRDefault="00745948">
      <w:pPr>
        <w:suppressAutoHyphens/>
        <w:ind w:right="-72"/>
        <w:rPr>
          <w:lang w:val="es-ES"/>
        </w:rPr>
      </w:pPr>
    </w:p>
    <w:p w:rsidR="00775530" w:rsidRPr="006F62DA" w:rsidRDefault="00775530">
      <w:pPr>
        <w:suppressAutoHyphens/>
        <w:ind w:right="-72"/>
        <w:rPr>
          <w:b/>
          <w:bCs/>
          <w:sz w:val="28"/>
          <w:lang w:val="es-ES"/>
        </w:rPr>
      </w:pPr>
      <w:r w:rsidRPr="006F62DA">
        <w:rPr>
          <w:b/>
          <w:bCs/>
          <w:sz w:val="28"/>
          <w:lang w:val="es-ES"/>
        </w:rPr>
        <w:t>Criterios de Evaluación (IAO 36.3</w:t>
      </w:r>
      <w:r w:rsidR="00590A62" w:rsidRPr="006F62DA">
        <w:rPr>
          <w:b/>
          <w:bCs/>
          <w:sz w:val="28"/>
          <w:lang w:val="es-ES"/>
        </w:rPr>
        <w:t xml:space="preserve"> </w:t>
      </w:r>
      <w:r w:rsidRPr="006F62DA">
        <w:rPr>
          <w:b/>
          <w:bCs/>
          <w:sz w:val="28"/>
          <w:lang w:val="es-ES"/>
        </w:rPr>
        <w:t>(d))</w:t>
      </w:r>
    </w:p>
    <w:p w:rsidR="00775530" w:rsidRPr="006F62DA" w:rsidRDefault="00775530">
      <w:pPr>
        <w:suppressAutoHyphens/>
        <w:ind w:left="1080" w:right="-72" w:hanging="540"/>
        <w:jc w:val="both"/>
        <w:rPr>
          <w:i/>
          <w:iCs/>
          <w:lang w:val="es-ES"/>
        </w:rPr>
      </w:pPr>
    </w:p>
    <w:p w:rsidR="00D938E8" w:rsidRPr="006F62DA" w:rsidRDefault="00D938E8" w:rsidP="000B3BAB">
      <w:pPr>
        <w:ind w:left="720"/>
        <w:jc w:val="both"/>
        <w:rPr>
          <w:lang w:val="es-ES" w:eastAsia="es-ES"/>
        </w:rPr>
      </w:pPr>
      <w:r w:rsidRPr="006F62DA">
        <w:t xml:space="preserve">La licitación se adjudicará al o los oferentes que presenten la oferta de precio más baja y que cumplan con las especificaciones técnicas solicitadas. </w:t>
      </w:r>
      <w:r w:rsidRPr="006F62DA">
        <w:rPr>
          <w:lang w:val="es-ES"/>
        </w:rPr>
        <w:t xml:space="preserve">Los Oferentes </w:t>
      </w:r>
      <w:r w:rsidR="00173240">
        <w:rPr>
          <w:lang w:val="es-ES"/>
        </w:rPr>
        <w:t xml:space="preserve">deberán </w:t>
      </w:r>
      <w:r w:rsidRPr="006F62DA">
        <w:rPr>
          <w:iCs/>
          <w:lang w:val="es-ES"/>
        </w:rPr>
        <w:t xml:space="preserve">cotizar precios </w:t>
      </w:r>
      <w:r w:rsidR="005A7145">
        <w:rPr>
          <w:iCs/>
          <w:lang w:val="es-ES"/>
        </w:rPr>
        <w:t>por lo solicitado en este documento base</w:t>
      </w:r>
      <w:r w:rsidR="00756DF3">
        <w:rPr>
          <w:iCs/>
          <w:lang w:val="es-ES"/>
        </w:rPr>
        <w:t>, y</w:t>
      </w:r>
      <w:r w:rsidR="00173240">
        <w:rPr>
          <w:iCs/>
          <w:lang w:val="es-ES"/>
        </w:rPr>
        <w:t xml:space="preserve"> la adjudicación se h</w:t>
      </w:r>
      <w:r w:rsidR="00756DF3">
        <w:rPr>
          <w:iCs/>
          <w:lang w:val="es-ES"/>
        </w:rPr>
        <w:t xml:space="preserve">ará por </w:t>
      </w:r>
      <w:r w:rsidR="005A7145">
        <w:rPr>
          <w:iCs/>
          <w:lang w:val="es-ES"/>
        </w:rPr>
        <w:t>los servicios solicitados</w:t>
      </w:r>
      <w:r w:rsidRPr="006F62DA">
        <w:rPr>
          <w:iCs/>
          <w:lang w:val="es-ES"/>
        </w:rPr>
        <w:t xml:space="preserve">. Se verificará que los precios unitarios ofertados </w:t>
      </w:r>
      <w:r w:rsidRPr="006F62DA">
        <w:rPr>
          <w:lang w:val="es-ES" w:eastAsia="es-ES"/>
        </w:rPr>
        <w:t xml:space="preserve">correspondan a precios compatibles con los valores de mercado, con el fin de evitar el desbalance en los citados precios por su disminución especulativa en unos casos o su incremento en otros. </w:t>
      </w:r>
    </w:p>
    <w:p w:rsidR="00D938E8" w:rsidRPr="006F62DA" w:rsidRDefault="00D938E8" w:rsidP="00D938E8">
      <w:pPr>
        <w:jc w:val="both"/>
        <w:rPr>
          <w:lang w:val="es-ES"/>
        </w:rPr>
      </w:pPr>
    </w:p>
    <w:p w:rsidR="00D938E8" w:rsidRPr="006F62DA" w:rsidRDefault="00D938E8" w:rsidP="000B3BAB">
      <w:pPr>
        <w:ind w:left="720"/>
        <w:jc w:val="both"/>
        <w:rPr>
          <w:iCs/>
          <w:lang w:val="es-ES"/>
        </w:rPr>
      </w:pPr>
      <w:r w:rsidRPr="006F62DA">
        <w:rPr>
          <w:iCs/>
          <w:lang w:val="es-ES"/>
        </w:rPr>
        <w:t xml:space="preserve">La Comisión de Evaluación nombrada para este proceso solicitará, de considerarlo pertinente, cualquier Aclaración de Oferta, tanto las solicitudes de aclaración como su respectiva respuesta se hará por escrito. La Comisión de Evaluación consignará en la solicitud de aclaración el plazo para remisión de la respuesta, mismo que no podrá exceder a los cinco (05) días hábiles, a partir de la notificación al oferente. </w:t>
      </w:r>
    </w:p>
    <w:p w:rsidR="00D938E8" w:rsidRPr="006F62DA" w:rsidRDefault="00D938E8" w:rsidP="00D938E8">
      <w:pPr>
        <w:jc w:val="both"/>
        <w:rPr>
          <w:iCs/>
          <w:lang w:val="es-ES"/>
        </w:rPr>
      </w:pPr>
    </w:p>
    <w:p w:rsidR="00D938E8" w:rsidRPr="006F62DA" w:rsidRDefault="00D938E8" w:rsidP="000B3BAB">
      <w:pPr>
        <w:ind w:left="720"/>
        <w:jc w:val="both"/>
        <w:rPr>
          <w:iCs/>
          <w:lang w:val="es-ES"/>
        </w:rPr>
      </w:pPr>
      <w:r w:rsidRPr="006F62DA">
        <w:rPr>
          <w:iCs/>
          <w:lang w:val="es-ES"/>
        </w:rPr>
        <w:t>La Comisión de Evaluación verificará que las ofertas recibidas cumplan sustancialmente con los requisitos legales y técnicos solicitados por el IHSS, con el fin de poder realizar el análisis comparativo, el que será realizado aún y cuando solamente par</w:t>
      </w:r>
      <w:r w:rsidR="00173240">
        <w:rPr>
          <w:iCs/>
          <w:lang w:val="es-ES"/>
        </w:rPr>
        <w:t>ticipe un solo oferente por servicios</w:t>
      </w:r>
      <w:r w:rsidRPr="006F62DA">
        <w:rPr>
          <w:iCs/>
          <w:lang w:val="es-ES"/>
        </w:rPr>
        <w:t>.</w:t>
      </w:r>
    </w:p>
    <w:p w:rsidR="00C202E2" w:rsidRPr="006F62DA" w:rsidRDefault="00C202E2">
      <w:pPr>
        <w:jc w:val="both"/>
        <w:rPr>
          <w:iCs/>
          <w:lang w:val="es-ES"/>
        </w:rPr>
      </w:pPr>
    </w:p>
    <w:p w:rsidR="002045BE" w:rsidRPr="006F62DA" w:rsidRDefault="002045BE" w:rsidP="000B3BAB">
      <w:pPr>
        <w:autoSpaceDE w:val="0"/>
        <w:autoSpaceDN w:val="0"/>
        <w:adjustRightInd w:val="0"/>
        <w:ind w:firstLine="720"/>
        <w:jc w:val="both"/>
        <w:rPr>
          <w:b/>
          <w:bCs/>
        </w:rPr>
      </w:pPr>
      <w:r w:rsidRPr="006F62DA">
        <w:rPr>
          <w:b/>
          <w:bCs/>
        </w:rPr>
        <w:t>Metodología de Evaluación de Ofertas</w:t>
      </w:r>
    </w:p>
    <w:p w:rsidR="00C202E2" w:rsidRPr="006F62DA" w:rsidRDefault="00C202E2" w:rsidP="002045BE">
      <w:pPr>
        <w:autoSpaceDE w:val="0"/>
        <w:autoSpaceDN w:val="0"/>
        <w:adjustRightInd w:val="0"/>
        <w:jc w:val="both"/>
      </w:pPr>
    </w:p>
    <w:p w:rsidR="002045BE" w:rsidRPr="006F62DA" w:rsidRDefault="002045BE" w:rsidP="007A72CC">
      <w:pPr>
        <w:pStyle w:val="Listavistosa-nfasis11"/>
        <w:numPr>
          <w:ilvl w:val="0"/>
          <w:numId w:val="53"/>
        </w:numPr>
        <w:autoSpaceDE w:val="0"/>
        <w:autoSpaceDN w:val="0"/>
        <w:adjustRightInd w:val="0"/>
        <w:spacing w:after="0" w:line="240" w:lineRule="auto"/>
        <w:jc w:val="both"/>
        <w:rPr>
          <w:rFonts w:ascii="Times New Roman" w:hAnsi="Times New Roman"/>
          <w:b/>
          <w:bCs/>
        </w:rPr>
      </w:pPr>
      <w:r w:rsidRPr="006F62DA">
        <w:rPr>
          <w:rFonts w:ascii="Times New Roman" w:hAnsi="Times New Roman"/>
          <w:b/>
          <w:bCs/>
        </w:rPr>
        <w:t>Evaluación de la Capacidad Legal</w:t>
      </w:r>
      <w:r w:rsidR="00D1515B" w:rsidRPr="006F62DA">
        <w:rPr>
          <w:rFonts w:ascii="Times New Roman" w:hAnsi="Times New Roman"/>
          <w:b/>
          <w:bCs/>
        </w:rPr>
        <w:t xml:space="preserve"> ( documentación legal e idoneidad técnica)</w:t>
      </w:r>
    </w:p>
    <w:p w:rsidR="002045BE" w:rsidRPr="006F62DA" w:rsidRDefault="002045BE" w:rsidP="002045BE">
      <w:pPr>
        <w:pStyle w:val="Listavistosa-nfasis11"/>
        <w:autoSpaceDE w:val="0"/>
        <w:autoSpaceDN w:val="0"/>
        <w:adjustRightInd w:val="0"/>
        <w:spacing w:after="0" w:line="240" w:lineRule="auto"/>
        <w:jc w:val="both"/>
        <w:rPr>
          <w:rFonts w:ascii="Times New Roman" w:hAnsi="Times New Roman"/>
          <w:b/>
          <w:bCs/>
        </w:rPr>
      </w:pPr>
    </w:p>
    <w:p w:rsidR="002045BE" w:rsidRPr="006F62DA" w:rsidRDefault="002045BE" w:rsidP="000B3BAB">
      <w:pPr>
        <w:autoSpaceDE w:val="0"/>
        <w:autoSpaceDN w:val="0"/>
        <w:adjustRightInd w:val="0"/>
        <w:ind w:left="360"/>
        <w:jc w:val="both"/>
        <w:rPr>
          <w:ins w:id="58" w:author="Reina Duron" w:date="2014-08-07T16:46:00Z"/>
        </w:rPr>
      </w:pPr>
      <w:r w:rsidRPr="006F62DA">
        <w:t>Para el caso de la Capacidad Legal de la Sociedad, se evaluara con base a lo establecido en el</w:t>
      </w:r>
      <w:r w:rsidRPr="006F62DA">
        <w:rPr>
          <w:b/>
          <w:bCs/>
        </w:rPr>
        <w:t xml:space="preserve"> </w:t>
      </w:r>
      <w:r w:rsidRPr="006F62DA">
        <w:t>criterio Cumple o No Cumple, por lo que no se le asignara puntaje. La revisión se realizara con base a la documentación presentada, se examinará que los documentos contengan y cumplan con las condiciones y requisitos legales establecidos en cada caso en las Bases de Licitación, en caso de no presentar la documentación requerida en el plazo establecido por la Comisión de Evaluación del IHSS,</w:t>
      </w:r>
      <w:r w:rsidR="005B5EC6">
        <w:t xml:space="preserve"> </w:t>
      </w:r>
      <w:r w:rsidR="002C626D" w:rsidRPr="006F62DA">
        <w:t xml:space="preserve">para </w:t>
      </w:r>
      <w:r w:rsidR="005B5EC6" w:rsidRPr="006F62DA">
        <w:t>subsanación</w:t>
      </w:r>
      <w:r w:rsidRPr="006F62DA">
        <w:t xml:space="preserve"> o que ésta no e</w:t>
      </w:r>
      <w:r w:rsidR="002B4F6E" w:rsidRPr="006F62DA">
        <w:t>sté de acuerdo a lo solicitado</w:t>
      </w:r>
      <w:r w:rsidR="001266BC" w:rsidRPr="006F62DA">
        <w:t xml:space="preserve">, </w:t>
      </w:r>
      <w:r w:rsidR="00227175" w:rsidRPr="006F62DA">
        <w:t xml:space="preserve">la oferta será </w:t>
      </w:r>
      <w:proofErr w:type="gramStart"/>
      <w:r w:rsidR="00227175" w:rsidRPr="006F62DA">
        <w:t xml:space="preserve">rechazada </w:t>
      </w:r>
      <w:r w:rsidR="00646AE8">
        <w:t xml:space="preserve"> y</w:t>
      </w:r>
      <w:proofErr w:type="gramEnd"/>
      <w:r w:rsidR="00646AE8">
        <w:t xml:space="preserve"> </w:t>
      </w:r>
      <w:r w:rsidR="001266BC" w:rsidRPr="006F62DA">
        <w:t>se considerará que la oferta</w:t>
      </w:r>
      <w:r w:rsidR="00646AE8">
        <w:t xml:space="preserve"> sustancialmente  n</w:t>
      </w:r>
      <w:r w:rsidR="001266BC" w:rsidRPr="006F62DA">
        <w:t>o Cumple</w:t>
      </w:r>
      <w:r w:rsidR="002B4F6E" w:rsidRPr="006F62DA">
        <w:t>.</w:t>
      </w:r>
    </w:p>
    <w:p w:rsidR="005E7EF0" w:rsidRPr="006F62DA" w:rsidRDefault="005E7EF0" w:rsidP="002045BE">
      <w:pPr>
        <w:autoSpaceDE w:val="0"/>
        <w:autoSpaceDN w:val="0"/>
        <w:adjustRightInd w:val="0"/>
        <w:jc w:val="both"/>
        <w:rPr>
          <w:ins w:id="59" w:author="Reina Duron" w:date="2014-08-07T16:46:00Z"/>
        </w:rPr>
      </w:pPr>
    </w:p>
    <w:p w:rsidR="001E2818" w:rsidRDefault="005B5EC6" w:rsidP="00D8118D">
      <w:pPr>
        <w:numPr>
          <w:ilvl w:val="0"/>
          <w:numId w:val="53"/>
        </w:numPr>
        <w:autoSpaceDE w:val="0"/>
        <w:autoSpaceDN w:val="0"/>
        <w:adjustRightInd w:val="0"/>
        <w:jc w:val="both"/>
        <w:rPr>
          <w:b/>
        </w:rPr>
      </w:pPr>
      <w:r w:rsidRPr="000B3BAB">
        <w:rPr>
          <w:b/>
        </w:rPr>
        <w:t>Evaluación</w:t>
      </w:r>
      <w:r w:rsidR="005E7EF0" w:rsidRPr="000B3BAB">
        <w:rPr>
          <w:b/>
        </w:rPr>
        <w:t xml:space="preserve"> de documentación Idoneidad técnica:</w:t>
      </w:r>
    </w:p>
    <w:p w:rsidR="005E7EF0" w:rsidRPr="001E2818" w:rsidRDefault="005E7EF0" w:rsidP="001E2818">
      <w:pPr>
        <w:autoSpaceDE w:val="0"/>
        <w:autoSpaceDN w:val="0"/>
        <w:adjustRightInd w:val="0"/>
        <w:ind w:left="720"/>
        <w:jc w:val="both"/>
        <w:rPr>
          <w:b/>
        </w:rPr>
      </w:pPr>
      <w:r w:rsidRPr="006F62DA">
        <w:t>El oferente deberá presentar la siguiente información que permita analizar su idoneidad técnica:</w:t>
      </w:r>
    </w:p>
    <w:p w:rsidR="001E2818" w:rsidRDefault="001E2818" w:rsidP="001E2818">
      <w:pPr>
        <w:tabs>
          <w:tab w:val="left" w:pos="6088"/>
        </w:tabs>
        <w:ind w:right="-161"/>
        <w:contextualSpacing/>
        <w:jc w:val="both"/>
        <w:rPr>
          <w:rFonts w:eastAsia="Calibri"/>
          <w:lang w:val="es-HN"/>
        </w:rPr>
      </w:pPr>
    </w:p>
    <w:p w:rsidR="001E2818" w:rsidRDefault="001E2818" w:rsidP="00D93E54">
      <w:pPr>
        <w:pStyle w:val="Prrafodelista"/>
        <w:numPr>
          <w:ilvl w:val="0"/>
          <w:numId w:val="94"/>
        </w:numPr>
        <w:tabs>
          <w:tab w:val="left" w:pos="6088"/>
        </w:tabs>
        <w:ind w:right="-161"/>
        <w:contextualSpacing/>
        <w:jc w:val="both"/>
        <w:rPr>
          <w:rFonts w:eastAsia="Calibri"/>
          <w:color w:val="000000" w:themeColor="text1"/>
          <w:lang w:val="es-ES"/>
        </w:rPr>
      </w:pPr>
      <w:r w:rsidRPr="00AD62CC">
        <w:rPr>
          <w:rFonts w:eastAsia="Calibri"/>
          <w:color w:val="000000" w:themeColor="text1"/>
          <w:lang w:val="es-ES"/>
        </w:rPr>
        <w:t>Declaración Jurada autenticada de:</w:t>
      </w:r>
    </w:p>
    <w:p w:rsidR="001E2818" w:rsidRDefault="001E2818" w:rsidP="00D93E54">
      <w:pPr>
        <w:pStyle w:val="Prrafodelista"/>
        <w:numPr>
          <w:ilvl w:val="0"/>
          <w:numId w:val="93"/>
        </w:numPr>
        <w:tabs>
          <w:tab w:val="left" w:pos="6088"/>
        </w:tabs>
        <w:ind w:right="-161"/>
        <w:contextualSpacing/>
        <w:jc w:val="both"/>
        <w:rPr>
          <w:rFonts w:eastAsia="Calibri"/>
          <w:color w:val="000000" w:themeColor="text1"/>
          <w:lang w:val="es-ES"/>
        </w:rPr>
      </w:pPr>
      <w:r w:rsidRPr="001E2818">
        <w:rPr>
          <w:rFonts w:eastAsia="Calibri"/>
          <w:color w:val="000000" w:themeColor="text1"/>
          <w:lang w:val="es-ES"/>
        </w:rPr>
        <w:t xml:space="preserve">La calidad del servicio a proveer; manifestando que cumplirá con las normas higiénico-sanitarias que implican la prestación del servicio y conforme al cumplimiento de las Especificaciones Técnicas establecidas por el IHSS, </w:t>
      </w:r>
    </w:p>
    <w:p w:rsidR="001E2818" w:rsidRPr="001E2818" w:rsidRDefault="001E2818" w:rsidP="00D93E54">
      <w:pPr>
        <w:pStyle w:val="Prrafodelista"/>
        <w:numPr>
          <w:ilvl w:val="0"/>
          <w:numId w:val="93"/>
        </w:numPr>
        <w:tabs>
          <w:tab w:val="left" w:pos="6088"/>
        </w:tabs>
        <w:ind w:right="-161"/>
        <w:contextualSpacing/>
        <w:jc w:val="both"/>
        <w:rPr>
          <w:rFonts w:eastAsia="Calibri"/>
          <w:color w:val="000000" w:themeColor="text1"/>
          <w:lang w:val="es-ES"/>
        </w:rPr>
      </w:pPr>
      <w:r w:rsidRPr="001E2818">
        <w:rPr>
          <w:rFonts w:eastAsia="Calibri"/>
          <w:color w:val="000000" w:themeColor="text1"/>
          <w:lang w:val="es-HN"/>
        </w:rPr>
        <w:t>Que los equipos que propone están en óptimas condiciones de uso y ensamblados de manera integral en el país de origen.</w:t>
      </w:r>
    </w:p>
    <w:p w:rsidR="001E2818" w:rsidRPr="001E2818" w:rsidRDefault="001E2818" w:rsidP="00D93E54">
      <w:pPr>
        <w:pStyle w:val="Prrafodelista"/>
        <w:numPr>
          <w:ilvl w:val="0"/>
          <w:numId w:val="93"/>
        </w:numPr>
        <w:tabs>
          <w:tab w:val="left" w:pos="6088"/>
        </w:tabs>
        <w:ind w:right="-161"/>
        <w:contextualSpacing/>
        <w:jc w:val="both"/>
        <w:rPr>
          <w:rFonts w:eastAsia="Calibri"/>
          <w:color w:val="000000" w:themeColor="text1"/>
          <w:lang w:val="es-ES"/>
        </w:rPr>
      </w:pPr>
      <w:r w:rsidRPr="001E2818">
        <w:rPr>
          <w:color w:val="000000" w:themeColor="text1"/>
        </w:rPr>
        <w:lastRenderedPageBreak/>
        <w:t>Que se compromete a lo largo de la vigencia del Contrato a realizar capacitaciones para los médicos y/o enfermeras involucradas en los servicios Médicos Subrogados del I, II y III Nivel de Atención en cada una de las Clínicas Regionales del IHSS.</w:t>
      </w:r>
    </w:p>
    <w:p w:rsidR="001E2818" w:rsidRDefault="001E2818" w:rsidP="00D93E54">
      <w:pPr>
        <w:pStyle w:val="Prrafodelista"/>
        <w:numPr>
          <w:ilvl w:val="0"/>
          <w:numId w:val="94"/>
        </w:numPr>
        <w:contextualSpacing/>
        <w:jc w:val="both"/>
        <w:rPr>
          <w:rFonts w:eastAsia="Calibri"/>
          <w:color w:val="000000" w:themeColor="text1"/>
          <w:lang w:val="es-HN"/>
        </w:rPr>
      </w:pPr>
      <w:r w:rsidRPr="00AD62CC">
        <w:rPr>
          <w:rFonts w:eastAsia="Calibri"/>
          <w:color w:val="000000" w:themeColor="text1"/>
          <w:lang w:val="es-HN"/>
        </w:rPr>
        <w:t>Evidencia documentada que demuestre que los servicios ofertados cumplen con las Especificaciones Técnicas solicitadas. (</w:t>
      </w:r>
      <w:proofErr w:type="gramStart"/>
      <w:r w:rsidRPr="00AD62CC">
        <w:rPr>
          <w:rFonts w:eastAsia="Calibri"/>
          <w:color w:val="000000" w:themeColor="text1"/>
          <w:lang w:val="es-HN"/>
        </w:rPr>
        <w:t>DS )</w:t>
      </w:r>
      <w:proofErr w:type="gramEnd"/>
      <w:r>
        <w:rPr>
          <w:rFonts w:eastAsia="Calibri"/>
          <w:color w:val="000000" w:themeColor="text1"/>
          <w:lang w:val="es-HN"/>
        </w:rPr>
        <w:t>.</w:t>
      </w:r>
    </w:p>
    <w:p w:rsidR="001E2818" w:rsidRPr="00AD62CC" w:rsidRDefault="001E2818" w:rsidP="00D93E54">
      <w:pPr>
        <w:pStyle w:val="Prrafodelista"/>
        <w:numPr>
          <w:ilvl w:val="0"/>
          <w:numId w:val="94"/>
        </w:numPr>
        <w:jc w:val="both"/>
        <w:rPr>
          <w:rFonts w:eastAsia="Calibri"/>
          <w:color w:val="000000" w:themeColor="text1"/>
          <w:lang w:val="es-HN"/>
        </w:rPr>
      </w:pPr>
      <w:r w:rsidRPr="00AD62CC">
        <w:rPr>
          <w:rFonts w:eastAsia="Calibri"/>
          <w:color w:val="000000" w:themeColor="text1"/>
          <w:lang w:val="es-HN"/>
        </w:rPr>
        <w:t xml:space="preserve">Información y cuadro de </w:t>
      </w:r>
      <w:proofErr w:type="gramStart"/>
      <w:r w:rsidRPr="00AD62CC">
        <w:rPr>
          <w:rFonts w:eastAsia="Calibri"/>
          <w:color w:val="000000" w:themeColor="text1"/>
          <w:lang w:val="es-HN"/>
        </w:rPr>
        <w:t>presentación  de</w:t>
      </w:r>
      <w:proofErr w:type="gramEnd"/>
      <w:r w:rsidRPr="00AD62CC">
        <w:rPr>
          <w:rFonts w:eastAsia="Calibri"/>
          <w:color w:val="000000" w:themeColor="text1"/>
          <w:lang w:val="es-HN"/>
        </w:rPr>
        <w:t xml:space="preserve"> los servicios de acuerdo a las especificaciones Técnicas. (DS)</w:t>
      </w:r>
      <w:r>
        <w:rPr>
          <w:rFonts w:eastAsia="Calibri"/>
          <w:color w:val="000000" w:themeColor="text1"/>
          <w:lang w:val="es-HN"/>
        </w:rPr>
        <w:t>.</w:t>
      </w:r>
    </w:p>
    <w:p w:rsidR="001E2818" w:rsidRPr="00AD62CC" w:rsidRDefault="001E2818" w:rsidP="00D93E54">
      <w:pPr>
        <w:pStyle w:val="Prrafodelista"/>
        <w:numPr>
          <w:ilvl w:val="0"/>
          <w:numId w:val="94"/>
        </w:numPr>
        <w:jc w:val="both"/>
        <w:rPr>
          <w:rFonts w:eastAsia="Calibri"/>
          <w:color w:val="000000" w:themeColor="text1"/>
          <w:lang w:val="es-HN"/>
        </w:rPr>
      </w:pPr>
      <w:r w:rsidRPr="005C3B12">
        <w:rPr>
          <w:rFonts w:eastAsia="Calibri"/>
          <w:color w:val="000000" w:themeColor="text1"/>
          <w:lang w:val="es-HN"/>
        </w:rPr>
        <w:t>El Oferente deberá proporcionar evidencia documentada que demuestre su cumplimiento de experiencia en la prestación de los servicios conforme se indica en los criterios de evaluación</w:t>
      </w:r>
      <w:r>
        <w:rPr>
          <w:rFonts w:eastAsia="Calibri"/>
          <w:color w:val="000000" w:themeColor="text1"/>
          <w:lang w:val="es-HN"/>
        </w:rPr>
        <w:t>.</w:t>
      </w:r>
    </w:p>
    <w:p w:rsidR="001E2818" w:rsidRPr="005C3B12" w:rsidRDefault="001E2818" w:rsidP="00D93E54">
      <w:pPr>
        <w:pStyle w:val="Prrafodelista"/>
        <w:numPr>
          <w:ilvl w:val="0"/>
          <w:numId w:val="94"/>
        </w:numPr>
        <w:jc w:val="both"/>
        <w:rPr>
          <w:rFonts w:eastAsia="Calibri"/>
          <w:color w:val="000000" w:themeColor="text1"/>
          <w:lang w:val="es-HN"/>
        </w:rPr>
      </w:pPr>
      <w:r w:rsidRPr="005C3B12">
        <w:rPr>
          <w:rFonts w:eastAsia="Calibri"/>
          <w:color w:val="000000" w:themeColor="text1"/>
          <w:lang w:val="es-HN"/>
        </w:rPr>
        <w:t xml:space="preserve">Nómina del personal médico, personal de enfermería, paramédico y administrativo (nombre completo, cargo que ostenta, título profesional o técnico, años de experiencia, tiempo de laborar con la clínica), constancia de inscripción y solvencia del colegio médico de honduras, así como las constancias y diplomas que acrediten el título profesional o especialidad que ostente el personal.  </w:t>
      </w:r>
    </w:p>
    <w:p w:rsidR="001E2818" w:rsidRDefault="001E2818" w:rsidP="00D93E54">
      <w:pPr>
        <w:pStyle w:val="Prrafodelista"/>
        <w:numPr>
          <w:ilvl w:val="0"/>
          <w:numId w:val="94"/>
        </w:numPr>
        <w:rPr>
          <w:rFonts w:eastAsia="Calibri"/>
          <w:color w:val="000000" w:themeColor="text1"/>
          <w:lang w:val="es-HN"/>
        </w:rPr>
      </w:pPr>
      <w:r w:rsidRPr="005C3B12">
        <w:rPr>
          <w:rFonts w:eastAsia="Calibri"/>
          <w:color w:val="000000" w:themeColor="text1"/>
          <w:lang w:val="es-HN"/>
        </w:rPr>
        <w:t>La estructura organizacional y funcional (organigrama).</w:t>
      </w:r>
    </w:p>
    <w:p w:rsidR="001E2818" w:rsidRPr="001E2818" w:rsidRDefault="001E2818" w:rsidP="00D93E54">
      <w:pPr>
        <w:pStyle w:val="Prrafodelista"/>
        <w:numPr>
          <w:ilvl w:val="0"/>
          <w:numId w:val="94"/>
        </w:numPr>
        <w:rPr>
          <w:rFonts w:eastAsia="Calibri"/>
          <w:color w:val="000000" w:themeColor="text1"/>
          <w:lang w:val="es-HN"/>
        </w:rPr>
      </w:pPr>
      <w:r w:rsidRPr="001E2818">
        <w:rPr>
          <w:rFonts w:eastAsia="Calibri"/>
          <w:color w:val="000000" w:themeColor="text1"/>
          <w:lang w:val="es-HN"/>
        </w:rPr>
        <w:t>El Oferente debe presentar, al menos 3 cartas de clientes firmadas y selladas, en papel membretado de la empresa, de prestación de servicios similares,, donde se especifique que el servicio brindado ha sido de calidad y a satisfacción de los usuarios ya sea nacional o internacionalmente.</w:t>
      </w:r>
    </w:p>
    <w:p w:rsidR="001E2818" w:rsidRPr="001E2818" w:rsidRDefault="001E2818" w:rsidP="001E2818">
      <w:pPr>
        <w:tabs>
          <w:tab w:val="left" w:pos="6088"/>
        </w:tabs>
        <w:ind w:right="-161"/>
        <w:contextualSpacing/>
        <w:jc w:val="both"/>
        <w:rPr>
          <w:rFonts w:eastAsia="Calibri"/>
          <w:lang w:val="es-HN"/>
        </w:rPr>
      </w:pPr>
    </w:p>
    <w:p w:rsidR="00DE3047" w:rsidRPr="000B3BAB" w:rsidRDefault="00DE3047" w:rsidP="00DE3047">
      <w:pPr>
        <w:pStyle w:val="Listavistosa-nfasis11"/>
        <w:autoSpaceDE w:val="0"/>
        <w:autoSpaceDN w:val="0"/>
        <w:adjustRightInd w:val="0"/>
        <w:spacing w:after="0" w:line="240" w:lineRule="auto"/>
        <w:ind w:left="0"/>
        <w:jc w:val="both"/>
        <w:rPr>
          <w:rFonts w:ascii="Times New Roman" w:hAnsi="Times New Roman"/>
          <w:b/>
          <w:bCs/>
          <w:sz w:val="24"/>
          <w:szCs w:val="24"/>
        </w:rPr>
      </w:pPr>
      <w:r w:rsidRPr="000B3BAB">
        <w:rPr>
          <w:rFonts w:ascii="Times New Roman" w:hAnsi="Times New Roman"/>
          <w:b/>
          <w:bCs/>
          <w:sz w:val="24"/>
          <w:szCs w:val="24"/>
        </w:rPr>
        <w:t>Evaluación de la Capacidad Financiera</w:t>
      </w:r>
    </w:p>
    <w:p w:rsidR="00DE3047" w:rsidRPr="00266F61" w:rsidRDefault="00DE3047" w:rsidP="00DE3047">
      <w:pPr>
        <w:contextualSpacing/>
        <w:jc w:val="both"/>
        <w:rPr>
          <w:rFonts w:eastAsia="Calibri"/>
          <w:sz w:val="4"/>
          <w:lang w:val="es-HN"/>
        </w:rPr>
      </w:pPr>
    </w:p>
    <w:p w:rsidR="001E2818" w:rsidRPr="001E2818" w:rsidRDefault="001E2818" w:rsidP="001E2818">
      <w:pPr>
        <w:spacing w:before="120" w:after="120"/>
        <w:jc w:val="both"/>
        <w:rPr>
          <w:lang w:val="es-ES"/>
        </w:rPr>
      </w:pPr>
      <w:proofErr w:type="gramStart"/>
      <w:r>
        <w:rPr>
          <w:lang w:val="es-ES"/>
        </w:rPr>
        <w:t>1.</w:t>
      </w:r>
      <w:r w:rsidRPr="001E2818">
        <w:rPr>
          <w:lang w:val="es-ES"/>
        </w:rPr>
        <w:t>Presentar</w:t>
      </w:r>
      <w:proofErr w:type="gramEnd"/>
      <w:r w:rsidRPr="001E2818">
        <w:rPr>
          <w:lang w:val="es-ES"/>
        </w:rPr>
        <w:t xml:space="preserve"> Estados Financieros Auditados de los años 201</w:t>
      </w:r>
      <w:r w:rsidR="005A7145">
        <w:rPr>
          <w:lang w:val="es-ES"/>
        </w:rPr>
        <w:t>8</w:t>
      </w:r>
      <w:r w:rsidRPr="001E2818">
        <w:rPr>
          <w:lang w:val="es-ES"/>
        </w:rPr>
        <w:t xml:space="preserve"> y 201</w:t>
      </w:r>
      <w:r w:rsidR="005A7145">
        <w:rPr>
          <w:lang w:val="es-ES"/>
        </w:rPr>
        <w:t>9</w:t>
      </w:r>
      <w:r w:rsidRPr="001E2818">
        <w:rPr>
          <w:lang w:val="es-ES"/>
        </w:rPr>
        <w:t>,  auditados por una Firma Auditora Independiente o Auditor Externo.</w:t>
      </w:r>
    </w:p>
    <w:p w:rsidR="00E07366" w:rsidRPr="001E2818" w:rsidRDefault="001E2818" w:rsidP="001E2818">
      <w:pPr>
        <w:spacing w:before="120" w:after="120"/>
        <w:jc w:val="both"/>
        <w:rPr>
          <w:lang w:val="es-ES"/>
        </w:rPr>
      </w:pPr>
      <w:proofErr w:type="gramStart"/>
      <w:r>
        <w:rPr>
          <w:lang w:val="es-ES"/>
        </w:rPr>
        <w:t>2.</w:t>
      </w:r>
      <w:r w:rsidRPr="001E2818">
        <w:rPr>
          <w:lang w:val="es-ES"/>
        </w:rPr>
        <w:t>Constancia</w:t>
      </w:r>
      <w:proofErr w:type="gramEnd"/>
      <w:r w:rsidRPr="001E2818">
        <w:rPr>
          <w:lang w:val="es-ES"/>
        </w:rPr>
        <w:t xml:space="preserve"> de institución bancaria acreditada en el país en donde conste que los saldos promedio de depósitos (de los últimos 6 meses) o línea de crédito a favor del ofertante no es menor al 10% del monto de su oferta y/o línea de crédito a favor del ofertante por parte de proveedores o fabricantes no es menor al 20% del monto de su oferta</w:t>
      </w:r>
    </w:p>
    <w:p w:rsidR="00E07366" w:rsidRPr="00266F61" w:rsidRDefault="00E07366" w:rsidP="00E07366">
      <w:pPr>
        <w:autoSpaceDE w:val="0"/>
        <w:autoSpaceDN w:val="0"/>
        <w:adjustRightInd w:val="0"/>
        <w:ind w:left="142" w:hanging="426"/>
        <w:jc w:val="both"/>
        <w:rPr>
          <w:sz w:val="4"/>
          <w:lang w:val="es-ES"/>
        </w:rPr>
      </w:pPr>
    </w:p>
    <w:p w:rsidR="002045BE" w:rsidRPr="000B3BAB" w:rsidRDefault="002045BE" w:rsidP="00DE3047">
      <w:pPr>
        <w:pStyle w:val="Listavistosa-nfasis11"/>
        <w:autoSpaceDE w:val="0"/>
        <w:autoSpaceDN w:val="0"/>
        <w:adjustRightInd w:val="0"/>
        <w:spacing w:after="0" w:line="240" w:lineRule="auto"/>
        <w:ind w:left="1080"/>
        <w:jc w:val="both"/>
        <w:rPr>
          <w:rFonts w:ascii="Times New Roman" w:hAnsi="Times New Roman"/>
          <w:b/>
          <w:bCs/>
          <w:sz w:val="24"/>
          <w:szCs w:val="24"/>
        </w:rPr>
      </w:pPr>
      <w:r w:rsidRPr="000B3BAB">
        <w:rPr>
          <w:rFonts w:ascii="Times New Roman" w:hAnsi="Times New Roman"/>
          <w:b/>
          <w:bCs/>
          <w:sz w:val="24"/>
          <w:szCs w:val="24"/>
        </w:rPr>
        <w:t>Evaluación de los Aspectos Técnicos</w:t>
      </w:r>
    </w:p>
    <w:p w:rsidR="002045BE" w:rsidRPr="006F62DA" w:rsidRDefault="002045BE" w:rsidP="002045BE">
      <w:pPr>
        <w:autoSpaceDE w:val="0"/>
        <w:autoSpaceDN w:val="0"/>
        <w:adjustRightInd w:val="0"/>
        <w:jc w:val="both"/>
        <w:rPr>
          <w:b/>
          <w:bCs/>
        </w:rPr>
      </w:pPr>
    </w:p>
    <w:p w:rsidR="00664849" w:rsidRPr="006F62DA" w:rsidRDefault="00664849" w:rsidP="00664849">
      <w:pPr>
        <w:widowControl w:val="0"/>
        <w:autoSpaceDE w:val="0"/>
        <w:autoSpaceDN w:val="0"/>
        <w:adjustRightInd w:val="0"/>
        <w:jc w:val="both"/>
      </w:pPr>
      <w:r w:rsidRPr="006F62DA">
        <w:t>El Oferente aceptará incondicionalmente los términos y disposiciones establecidas en el presente documento, incluyendo las normas y procedimientos de Contratación del Estado de Honduras.</w:t>
      </w:r>
    </w:p>
    <w:p w:rsidR="00664849" w:rsidRPr="006F62DA" w:rsidRDefault="00664849" w:rsidP="00664849">
      <w:pPr>
        <w:widowControl w:val="0"/>
        <w:autoSpaceDE w:val="0"/>
        <w:autoSpaceDN w:val="0"/>
        <w:adjustRightInd w:val="0"/>
        <w:jc w:val="both"/>
      </w:pPr>
    </w:p>
    <w:p w:rsidR="00664849" w:rsidRDefault="00664849" w:rsidP="00664849">
      <w:pPr>
        <w:widowControl w:val="0"/>
        <w:autoSpaceDE w:val="0"/>
        <w:autoSpaceDN w:val="0"/>
        <w:adjustRightInd w:val="0"/>
        <w:jc w:val="both"/>
      </w:pPr>
      <w:r w:rsidRPr="006F62DA">
        <w:t xml:space="preserve">El contrato se adjudicará al licitante mejor calificado y que presente la propuesta más económica o ventajosa como resultado obtenido en </w:t>
      </w:r>
      <w:r w:rsidR="006836C9" w:rsidRPr="006F62DA">
        <w:t>la evaluación de las ofertas</w:t>
      </w:r>
      <w:r w:rsidR="00E01B60" w:rsidRPr="006F62DA">
        <w:t>.</w:t>
      </w:r>
    </w:p>
    <w:p w:rsidR="009A127A" w:rsidRPr="006F62DA" w:rsidRDefault="009A127A" w:rsidP="00664849">
      <w:pPr>
        <w:widowControl w:val="0"/>
        <w:autoSpaceDE w:val="0"/>
        <w:autoSpaceDN w:val="0"/>
        <w:adjustRightInd w:val="0"/>
        <w:jc w:val="both"/>
      </w:pPr>
    </w:p>
    <w:p w:rsidR="00664849" w:rsidRPr="006F62DA" w:rsidRDefault="00664849" w:rsidP="00266F61">
      <w:pPr>
        <w:jc w:val="both"/>
      </w:pPr>
      <w:r w:rsidRPr="006F62DA">
        <w:t>El oferente que resultare adjudicado deberá presentar previo a la firma del contrato los siguientes requisitos:</w:t>
      </w:r>
    </w:p>
    <w:p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t xml:space="preserve">Constancia ORIGINAL extendida por la Procuraduría General de la República, en donde se haga constar que la empresa oferente y su Representante Legal NO tiene cuentas, ni juicios pendientes con el Estado, </w:t>
      </w:r>
    </w:p>
    <w:p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lastRenderedPageBreak/>
        <w:t>Constancia de Solvencia vigente del INSTITUTO HONDUREÑO DE SEGURIDAD SOCIAL, extendida por la Secretaría General.</w:t>
      </w:r>
    </w:p>
    <w:p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t xml:space="preserve">Constancia </w:t>
      </w:r>
      <w:r w:rsidR="00A369AC">
        <w:rPr>
          <w:rFonts w:ascii="Times New Roman" w:hAnsi="Times New Roman"/>
          <w:sz w:val="24"/>
          <w:szCs w:val="24"/>
        </w:rPr>
        <w:t xml:space="preserve">vigente de Solvencia de la </w:t>
      </w:r>
      <w:proofErr w:type="gramStart"/>
      <w:r w:rsidR="00A369AC">
        <w:rPr>
          <w:rFonts w:ascii="Times New Roman" w:hAnsi="Times New Roman"/>
          <w:sz w:val="24"/>
          <w:szCs w:val="24"/>
        </w:rPr>
        <w:t>S.A.R.</w:t>
      </w:r>
      <w:r w:rsidRPr="006F62DA">
        <w:rPr>
          <w:rFonts w:ascii="Times New Roman" w:hAnsi="Times New Roman"/>
          <w:sz w:val="24"/>
          <w:szCs w:val="24"/>
        </w:rPr>
        <w:t>.</w:t>
      </w:r>
      <w:proofErr w:type="gramEnd"/>
      <w:r w:rsidRPr="006F62DA">
        <w:rPr>
          <w:rFonts w:ascii="Times New Roman" w:hAnsi="Times New Roman"/>
          <w:sz w:val="24"/>
          <w:szCs w:val="24"/>
        </w:rPr>
        <w:t xml:space="preserve"> de la Empresa y del Representante Legal.</w:t>
      </w:r>
    </w:p>
    <w:p w:rsidR="00664849" w:rsidRPr="006F62DA" w:rsidRDefault="00664849" w:rsidP="007A72CC">
      <w:pPr>
        <w:numPr>
          <w:ilvl w:val="0"/>
          <w:numId w:val="49"/>
        </w:numPr>
        <w:spacing w:before="120" w:after="120"/>
        <w:jc w:val="both"/>
        <w:rPr>
          <w:lang w:val="es-ES"/>
        </w:rPr>
      </w:pPr>
      <w:r w:rsidRPr="006F62DA">
        <w:rPr>
          <w:lang w:val="es-ES"/>
        </w:rPr>
        <w:t>Constancia de estar inscrito o solicitud de inscripción en la Oficina Normativa de Contratación y Adquisición del Estado (ONCAE)</w:t>
      </w:r>
    </w:p>
    <w:p w:rsidR="00B46722" w:rsidRPr="006F62DA" w:rsidRDefault="00B46722" w:rsidP="00B46722">
      <w:pPr>
        <w:tabs>
          <w:tab w:val="left" w:pos="1440"/>
        </w:tabs>
        <w:ind w:left="792"/>
        <w:jc w:val="both"/>
        <w:rPr>
          <w:i/>
          <w:iCs/>
          <w:lang w:val="es-ES"/>
        </w:rPr>
      </w:pPr>
    </w:p>
    <w:p w:rsidR="00775530" w:rsidRPr="006F62DA" w:rsidRDefault="00775530">
      <w:pPr>
        <w:tabs>
          <w:tab w:val="left" w:pos="1440"/>
        </w:tabs>
        <w:jc w:val="both"/>
        <w:rPr>
          <w:b/>
          <w:bCs/>
          <w:sz w:val="28"/>
          <w:lang w:val="es-ES"/>
        </w:rPr>
      </w:pPr>
      <w:r w:rsidRPr="006F62DA">
        <w:rPr>
          <w:b/>
          <w:bCs/>
          <w:sz w:val="28"/>
          <w:lang w:val="es-ES"/>
        </w:rPr>
        <w:t>Margen de Preferencia Nacional (IAO 35.1)</w:t>
      </w:r>
    </w:p>
    <w:p w:rsidR="00775530" w:rsidRPr="006F62DA" w:rsidRDefault="00775530">
      <w:pPr>
        <w:tabs>
          <w:tab w:val="left" w:pos="1440"/>
        </w:tabs>
        <w:jc w:val="both"/>
        <w:rPr>
          <w:b/>
          <w:bCs/>
          <w:lang w:val="es-ES"/>
        </w:rPr>
      </w:pPr>
    </w:p>
    <w:p w:rsidR="00775530" w:rsidRPr="006F62DA" w:rsidRDefault="00775530">
      <w:pPr>
        <w:tabs>
          <w:tab w:val="left" w:pos="1440"/>
        </w:tabs>
        <w:jc w:val="both"/>
        <w:rPr>
          <w:lang w:val="es-ES"/>
        </w:rPr>
      </w:pPr>
      <w:r w:rsidRPr="006F62DA">
        <w:rPr>
          <w:lang w:val="es-ES"/>
        </w:rPr>
        <w:t>El margen</w:t>
      </w:r>
      <w:r w:rsidR="004D5783" w:rsidRPr="006F62DA">
        <w:rPr>
          <w:lang w:val="es-ES"/>
        </w:rPr>
        <w:t xml:space="preserve"> </w:t>
      </w:r>
      <w:r w:rsidRPr="006F62DA">
        <w:rPr>
          <w:lang w:val="es-ES"/>
        </w:rPr>
        <w:t>de preferencia nacional se aplicará en los términos establecidos en los artículos 53 de la Ley de Contratación del Estado y 128 de su Reglamento</w:t>
      </w:r>
      <w:r w:rsidR="0086760B" w:rsidRPr="006F62DA">
        <w:rPr>
          <w:lang w:val="es-ES"/>
        </w:rPr>
        <w:t>.</w:t>
      </w:r>
      <w:r w:rsidRPr="006F62DA">
        <w:rPr>
          <w:lang w:val="es-ES"/>
        </w:rPr>
        <w:t>, que disponen:</w:t>
      </w:r>
    </w:p>
    <w:p w:rsidR="00775530" w:rsidRPr="006F62DA" w:rsidRDefault="00775530">
      <w:pPr>
        <w:pStyle w:val="Sub-ClauseText"/>
        <w:tabs>
          <w:tab w:val="left" w:pos="1440"/>
        </w:tabs>
        <w:spacing w:before="0" w:after="0"/>
        <w:rPr>
          <w:spacing w:val="0"/>
          <w:szCs w:val="24"/>
          <w:lang w:val="es-ES"/>
        </w:rPr>
      </w:pPr>
    </w:p>
    <w:p w:rsidR="00775530" w:rsidRPr="006F62DA" w:rsidRDefault="00775530" w:rsidP="007C4892">
      <w:pPr>
        <w:tabs>
          <w:tab w:val="left" w:pos="709"/>
          <w:tab w:val="left" w:pos="851"/>
        </w:tabs>
        <w:ind w:left="1440" w:hanging="1298"/>
        <w:jc w:val="both"/>
        <w:rPr>
          <w:lang w:val="es-ES"/>
        </w:rPr>
      </w:pPr>
      <w:r w:rsidRPr="006F62DA">
        <w:rPr>
          <w:lang w:val="es-ES"/>
        </w:rPr>
        <w:t>(a)</w:t>
      </w:r>
      <w:r w:rsidRPr="006F62DA">
        <w:rPr>
          <w:lang w:val="es-ES"/>
        </w:rPr>
        <w:tab/>
        <w:t xml:space="preserve">Artículo 53 de la Ley de Contratación del Estado: </w:t>
      </w:r>
    </w:p>
    <w:p w:rsidR="00775530" w:rsidRPr="006F62DA" w:rsidRDefault="00775530" w:rsidP="007C4892">
      <w:pPr>
        <w:tabs>
          <w:tab w:val="left" w:pos="709"/>
          <w:tab w:val="left" w:pos="851"/>
        </w:tabs>
        <w:ind w:left="1440" w:hanging="1298"/>
        <w:jc w:val="both"/>
        <w:rPr>
          <w:lang w:val="es-ES"/>
        </w:rPr>
      </w:pPr>
    </w:p>
    <w:p w:rsidR="00775530" w:rsidRPr="006F62DA" w:rsidRDefault="00775530" w:rsidP="007C4892">
      <w:pPr>
        <w:tabs>
          <w:tab w:val="left" w:pos="142"/>
          <w:tab w:val="left" w:pos="709"/>
        </w:tabs>
        <w:ind w:left="142"/>
        <w:jc w:val="both"/>
        <w:rPr>
          <w:lang w:val="es-ES"/>
        </w:rPr>
      </w:pPr>
      <w:r w:rsidRPr="006F62DA">
        <w:rPr>
          <w:lang w:val="es-ES"/>
        </w:rPr>
        <w:t>“ARTÍCULO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extranjeras hasta un siete y medio por ciento ( 7 l/2%)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rsidR="00BF1B2D" w:rsidRPr="006F62DA" w:rsidRDefault="00BF1B2D" w:rsidP="005B5EC6">
      <w:pPr>
        <w:tabs>
          <w:tab w:val="left" w:pos="709"/>
          <w:tab w:val="left" w:pos="851"/>
        </w:tabs>
        <w:jc w:val="both"/>
        <w:rPr>
          <w:i/>
          <w:iCs/>
          <w:lang w:val="es-ES"/>
        </w:rPr>
      </w:pPr>
    </w:p>
    <w:p w:rsidR="00BF1B2D" w:rsidRPr="006F62DA" w:rsidRDefault="00BF1B2D" w:rsidP="007C4892">
      <w:pPr>
        <w:tabs>
          <w:tab w:val="left" w:pos="709"/>
          <w:tab w:val="left" w:pos="851"/>
        </w:tabs>
        <w:ind w:left="1440" w:hanging="1298"/>
        <w:jc w:val="both"/>
        <w:rPr>
          <w:i/>
          <w:iCs/>
          <w:lang w:val="es-ES"/>
        </w:rPr>
      </w:pPr>
    </w:p>
    <w:p w:rsidR="00775530" w:rsidRPr="006F62DA" w:rsidRDefault="00775530" w:rsidP="007C4892">
      <w:pPr>
        <w:tabs>
          <w:tab w:val="left" w:pos="709"/>
          <w:tab w:val="left" w:pos="851"/>
        </w:tabs>
        <w:ind w:left="1440" w:hanging="1298"/>
        <w:jc w:val="both"/>
        <w:rPr>
          <w:lang w:val="es-ES"/>
        </w:rPr>
      </w:pPr>
      <w:r w:rsidRPr="006F62DA">
        <w:rPr>
          <w:lang w:val="es-ES"/>
        </w:rPr>
        <w:t>(b)</w:t>
      </w:r>
      <w:r w:rsidRPr="006F62DA">
        <w:rPr>
          <w:lang w:val="es-ES"/>
        </w:rPr>
        <w:tab/>
        <w:t>Artículo 128 del Reglamento de la Ley de Contratación del Estado:</w:t>
      </w:r>
    </w:p>
    <w:p w:rsidR="00775530" w:rsidRPr="006F62DA" w:rsidRDefault="00775530" w:rsidP="007C4892">
      <w:pPr>
        <w:tabs>
          <w:tab w:val="left" w:pos="709"/>
          <w:tab w:val="left" w:pos="851"/>
        </w:tabs>
        <w:ind w:left="1440" w:hanging="1298"/>
        <w:jc w:val="both"/>
        <w:rPr>
          <w:lang w:val="es-ES"/>
        </w:rPr>
      </w:pPr>
    </w:p>
    <w:p w:rsidR="00775530" w:rsidRDefault="00775530" w:rsidP="005B5EC6">
      <w:pPr>
        <w:tabs>
          <w:tab w:val="left" w:pos="709"/>
          <w:tab w:val="left" w:pos="851"/>
        </w:tabs>
        <w:ind w:left="851"/>
        <w:jc w:val="both"/>
        <w:rPr>
          <w:lang w:val="es-ES"/>
        </w:rPr>
      </w:pPr>
      <w:r w:rsidRPr="006F62DA">
        <w:rPr>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servicios producidos en el territorio nacional y ofertas de bienes o servicios importados; un bien se considerará de origen nacional cuando el costo de los </w:t>
      </w:r>
      <w:r w:rsidRPr="006F62DA">
        <w:rPr>
          <w:lang w:val="es-ES"/>
        </w:rPr>
        <w:lastRenderedPageBreak/>
        <w:t xml:space="preserve">materiales, mano de obra y servicios locales empleados en su fabricación no sea inferior al cuarenta por ciento (40%) del precio ofertado. </w:t>
      </w:r>
    </w:p>
    <w:p w:rsidR="005B5EC6" w:rsidRPr="006F62DA" w:rsidRDefault="005B5EC6" w:rsidP="005B5EC6">
      <w:pPr>
        <w:tabs>
          <w:tab w:val="left" w:pos="709"/>
          <w:tab w:val="left" w:pos="851"/>
        </w:tabs>
        <w:ind w:left="851"/>
        <w:jc w:val="both"/>
        <w:rPr>
          <w:lang w:val="es-ES"/>
        </w:rPr>
      </w:pPr>
    </w:p>
    <w:p w:rsidR="005B5EC6" w:rsidRDefault="005B5EC6" w:rsidP="005B5EC6">
      <w:pPr>
        <w:tabs>
          <w:tab w:val="left" w:pos="709"/>
          <w:tab w:val="left" w:pos="851"/>
        </w:tabs>
        <w:ind w:left="851" w:hanging="22"/>
        <w:jc w:val="both"/>
        <w:rPr>
          <w:lang w:val="es-ES"/>
        </w:rPr>
      </w:pPr>
      <w:r>
        <w:rPr>
          <w:lang w:val="es-ES"/>
        </w:rPr>
        <w:tab/>
      </w:r>
      <w:r w:rsidR="00775530" w:rsidRPr="006F62DA">
        <w:rPr>
          <w:lang w:val="es-ES"/>
        </w:rPr>
        <w:t xml:space="preserve">Si se tratare de obra pública, a las ofertas de contratistas extranjeros se agregará, para </w:t>
      </w:r>
    </w:p>
    <w:p w:rsidR="00775530" w:rsidRPr="006F62DA" w:rsidRDefault="00775530" w:rsidP="005B5EC6">
      <w:pPr>
        <w:tabs>
          <w:tab w:val="left" w:pos="709"/>
          <w:tab w:val="left" w:pos="851"/>
        </w:tabs>
        <w:ind w:left="851" w:hanging="22"/>
        <w:jc w:val="both"/>
        <w:rPr>
          <w:lang w:val="es-ES"/>
        </w:rPr>
      </w:pPr>
      <w:proofErr w:type="gramStart"/>
      <w:r w:rsidRPr="006F62DA">
        <w:rPr>
          <w:lang w:val="es-ES"/>
        </w:rPr>
        <w:t>efectos</w:t>
      </w:r>
      <w:proofErr w:type="gramEnd"/>
      <w:r w:rsidRPr="006F62DA">
        <w:rPr>
          <w:lang w:val="es-ES"/>
        </w:rPr>
        <w:t xml:space="preserve"> de comparación, una cantidad equivalente al siete punto cinco por ciento (7.5%) de su respectivo valor.</w:t>
      </w:r>
    </w:p>
    <w:p w:rsidR="005B5EC6" w:rsidRDefault="005B5EC6" w:rsidP="005B5EC6">
      <w:pPr>
        <w:tabs>
          <w:tab w:val="left" w:pos="709"/>
          <w:tab w:val="left" w:pos="851"/>
        </w:tabs>
        <w:ind w:left="698"/>
        <w:jc w:val="both"/>
        <w:rPr>
          <w:lang w:val="es-ES"/>
        </w:rPr>
      </w:pPr>
      <w:r>
        <w:rPr>
          <w:lang w:val="es-ES"/>
        </w:rPr>
        <w:tab/>
      </w:r>
      <w:r>
        <w:rPr>
          <w:lang w:val="es-ES"/>
        </w:rPr>
        <w:tab/>
      </w:r>
    </w:p>
    <w:p w:rsidR="00775530" w:rsidRDefault="005B5EC6" w:rsidP="005B5EC6">
      <w:pPr>
        <w:tabs>
          <w:tab w:val="left" w:pos="709"/>
          <w:tab w:val="left" w:pos="851"/>
        </w:tabs>
        <w:ind w:left="829"/>
        <w:jc w:val="both"/>
        <w:rPr>
          <w:lang w:val="es-ES"/>
        </w:rPr>
      </w:pPr>
      <w:r>
        <w:rPr>
          <w:lang w:val="es-ES"/>
        </w:rPr>
        <w:tab/>
      </w:r>
      <w:r w:rsidR="00775530" w:rsidRPr="006F62DA">
        <w:rPr>
          <w:lang w:val="es-ES"/>
        </w:rPr>
        <w:t>Si de la comparación sobre las bases anteriores resulta que la mejor oferta extranjera es superior a la de la mejor oferta nacional se adjudicará el contrato a esta última, de acuerdo con lo previsto en el artículo 53 de la Ley.”</w:t>
      </w:r>
    </w:p>
    <w:p w:rsidR="00214C52" w:rsidRDefault="00214C52" w:rsidP="005B5EC6">
      <w:pPr>
        <w:tabs>
          <w:tab w:val="left" w:pos="709"/>
          <w:tab w:val="left" w:pos="851"/>
        </w:tabs>
        <w:ind w:left="829"/>
        <w:jc w:val="both"/>
        <w:rPr>
          <w:lang w:val="es-ES"/>
        </w:rPr>
      </w:pPr>
    </w:p>
    <w:p w:rsidR="00214C52" w:rsidRPr="006F62DA" w:rsidRDefault="00214C52" w:rsidP="005B5EC6">
      <w:pPr>
        <w:tabs>
          <w:tab w:val="left" w:pos="709"/>
          <w:tab w:val="left" w:pos="851"/>
        </w:tabs>
        <w:ind w:left="829"/>
        <w:jc w:val="both"/>
        <w:rPr>
          <w:lang w:val="es-ES"/>
        </w:rPr>
      </w:pPr>
    </w:p>
    <w:p w:rsidR="00214C52" w:rsidRDefault="00214C52" w:rsidP="00214C52">
      <w:pPr>
        <w:jc w:val="both"/>
        <w:rPr>
          <w:i/>
          <w:iCs/>
          <w:lang w:val="es-ES"/>
        </w:rPr>
      </w:pPr>
    </w:p>
    <w:p w:rsidR="007B14ED" w:rsidRDefault="007B14ED" w:rsidP="00214C52">
      <w:pPr>
        <w:jc w:val="both"/>
        <w:rPr>
          <w:i/>
          <w:iCs/>
          <w:lang w:val="es-ES"/>
        </w:rPr>
      </w:pPr>
    </w:p>
    <w:p w:rsidR="007B14ED" w:rsidRDefault="007B14ED" w:rsidP="00214C52">
      <w:pPr>
        <w:jc w:val="both"/>
        <w:rPr>
          <w:i/>
          <w:iCs/>
          <w:lang w:val="es-ES"/>
        </w:rPr>
      </w:pPr>
    </w:p>
    <w:p w:rsidR="00BA4C0F" w:rsidRDefault="00BA4C0F" w:rsidP="00214C52">
      <w:pPr>
        <w:jc w:val="both"/>
        <w:rPr>
          <w:i/>
          <w:iCs/>
          <w:lang w:val="es-ES"/>
        </w:rPr>
      </w:pPr>
    </w:p>
    <w:p w:rsidR="00BA4C0F" w:rsidRDefault="00BA4C0F" w:rsidP="00214C52">
      <w:pPr>
        <w:jc w:val="both"/>
        <w:rPr>
          <w:i/>
          <w:iCs/>
          <w:lang w:val="es-ES"/>
        </w:rPr>
      </w:pPr>
    </w:p>
    <w:p w:rsidR="00BA4C0F" w:rsidRDefault="00BA4C0F" w:rsidP="00214C52">
      <w:pPr>
        <w:jc w:val="both"/>
        <w:rPr>
          <w:i/>
          <w:iCs/>
          <w:lang w:val="es-ES"/>
        </w:rPr>
      </w:pPr>
    </w:p>
    <w:p w:rsidR="00BA4C0F" w:rsidRDefault="00BA4C0F"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A737B9" w:rsidRDefault="00A737B9" w:rsidP="00214C52">
      <w:pPr>
        <w:jc w:val="both"/>
        <w:rPr>
          <w:i/>
          <w:iCs/>
          <w:lang w:val="es-ES"/>
        </w:rPr>
      </w:pPr>
    </w:p>
    <w:p w:rsidR="00BA4C0F" w:rsidRDefault="00BA4C0F" w:rsidP="00214C52">
      <w:pPr>
        <w:jc w:val="both"/>
        <w:rPr>
          <w:i/>
          <w:iCs/>
          <w:lang w:val="es-ES"/>
        </w:rPr>
      </w:pPr>
    </w:p>
    <w:p w:rsidR="007B14ED" w:rsidRPr="006F62DA" w:rsidRDefault="007B14ED" w:rsidP="00214C52">
      <w:pPr>
        <w:jc w:val="both"/>
        <w:rPr>
          <w:i/>
          <w:iCs/>
          <w:lang w:val="es-ES"/>
        </w:rPr>
      </w:pPr>
    </w:p>
    <w:p w:rsidR="00775530" w:rsidRDefault="00775530">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Default="00497498">
      <w:pPr>
        <w:jc w:val="both"/>
        <w:rPr>
          <w:i/>
          <w:iCs/>
          <w:lang w:val="es-ES"/>
        </w:rPr>
      </w:pPr>
    </w:p>
    <w:p w:rsidR="00497498" w:rsidRPr="006F62DA" w:rsidRDefault="00497498">
      <w:pPr>
        <w:jc w:val="both"/>
        <w:rPr>
          <w:i/>
          <w:iCs/>
          <w:lang w:val="es-ES"/>
        </w:rPr>
      </w:pPr>
    </w:p>
    <w:p w:rsidR="00266F61" w:rsidRDefault="00266F61">
      <w:pPr>
        <w:rPr>
          <w:b/>
          <w:sz w:val="40"/>
          <w:szCs w:val="20"/>
          <w:lang w:val="es-ES"/>
        </w:rPr>
      </w:pPr>
      <w:bookmarkStart w:id="60" w:name="_Toc106187656"/>
      <w:bookmarkStart w:id="61" w:name="_Toc381694185"/>
      <w:r>
        <w:rPr>
          <w:lang w:val="es-ES"/>
        </w:rPr>
        <w:br w:type="page"/>
      </w:r>
    </w:p>
    <w:p w:rsidR="006631FB" w:rsidRDefault="006631FB" w:rsidP="004A1B47">
      <w:pPr>
        <w:pStyle w:val="Subttulo"/>
        <w:outlineLvl w:val="1"/>
        <w:rPr>
          <w:rFonts w:ascii="Times New Roman" w:hAnsi="Times New Roman"/>
          <w:lang w:val="es-ES"/>
        </w:rPr>
      </w:pPr>
    </w:p>
    <w:p w:rsidR="00775530" w:rsidRPr="006F62DA" w:rsidRDefault="00775530" w:rsidP="004A1B47">
      <w:pPr>
        <w:pStyle w:val="Subttulo"/>
        <w:outlineLvl w:val="1"/>
        <w:rPr>
          <w:rFonts w:ascii="Times New Roman" w:hAnsi="Times New Roman"/>
          <w:lang w:val="es-ES"/>
        </w:rPr>
      </w:pPr>
      <w:r w:rsidRPr="006F62DA">
        <w:rPr>
          <w:rFonts w:ascii="Times New Roman" w:hAnsi="Times New Roman"/>
          <w:lang w:val="es-ES"/>
        </w:rPr>
        <w:t>Sección IV. Formularios de la Oferta</w:t>
      </w:r>
      <w:bookmarkEnd w:id="60"/>
      <w:bookmarkEnd w:id="61"/>
    </w:p>
    <w:p w:rsidR="00775530" w:rsidRPr="006F62DA" w:rsidRDefault="00775530">
      <w:pPr>
        <w:jc w:val="both"/>
        <w:rPr>
          <w:i/>
          <w:iCs/>
          <w:lang w:val="es-ES"/>
        </w:rPr>
      </w:pPr>
    </w:p>
    <w:p w:rsidR="00775530" w:rsidRPr="006F62DA" w:rsidRDefault="00775530">
      <w:pPr>
        <w:jc w:val="both"/>
        <w:rPr>
          <w:i/>
          <w:iCs/>
          <w:lang w:val="es-ES"/>
        </w:rPr>
      </w:pPr>
    </w:p>
    <w:p w:rsidR="00775530" w:rsidRPr="006F62DA" w:rsidRDefault="00775530">
      <w:pPr>
        <w:jc w:val="both"/>
        <w:rPr>
          <w:i/>
          <w:iCs/>
          <w:lang w:val="es-ES"/>
        </w:rPr>
      </w:pPr>
    </w:p>
    <w:p w:rsidR="00775530" w:rsidRPr="006F62DA" w:rsidRDefault="00775530">
      <w:pPr>
        <w:jc w:val="center"/>
        <w:rPr>
          <w:b/>
          <w:bCs/>
          <w:sz w:val="32"/>
          <w:lang w:val="es-ES"/>
        </w:rPr>
      </w:pPr>
      <w:r w:rsidRPr="006F62DA">
        <w:rPr>
          <w:b/>
          <w:bCs/>
          <w:sz w:val="32"/>
          <w:lang w:val="es-ES"/>
        </w:rPr>
        <w:t>Índice de Formularios</w:t>
      </w:r>
    </w:p>
    <w:p w:rsidR="00775530" w:rsidRPr="006F62DA" w:rsidRDefault="00775530">
      <w:pPr>
        <w:spacing w:after="120"/>
        <w:jc w:val="both"/>
        <w:rPr>
          <w:b/>
          <w:bCs/>
          <w:sz w:val="36"/>
          <w:lang w:val="es-ES"/>
        </w:rPr>
      </w:pPr>
    </w:p>
    <w:p w:rsidR="0019536E" w:rsidRPr="006F62DA" w:rsidRDefault="0019536E">
      <w:pPr>
        <w:spacing w:after="120"/>
        <w:jc w:val="both"/>
        <w:rPr>
          <w:b/>
          <w:bCs/>
          <w:sz w:val="36"/>
          <w:lang w:val="es-ES"/>
        </w:rPr>
      </w:pPr>
    </w:p>
    <w:tbl>
      <w:tblPr>
        <w:tblW w:w="9464" w:type="dxa"/>
        <w:jc w:val="center"/>
        <w:tblLook w:val="04A0" w:firstRow="1" w:lastRow="0" w:firstColumn="1" w:lastColumn="0" w:noHBand="0" w:noVBand="1"/>
      </w:tblPr>
      <w:tblGrid>
        <w:gridCol w:w="7905"/>
        <w:gridCol w:w="1559"/>
      </w:tblGrid>
      <w:tr w:rsidR="00B437A7" w:rsidRPr="006F62DA" w:rsidTr="004D7B95">
        <w:trPr>
          <w:jc w:val="center"/>
        </w:trPr>
        <w:tc>
          <w:tcPr>
            <w:tcW w:w="7905" w:type="dxa"/>
            <w:shd w:val="clear" w:color="auto" w:fill="auto"/>
          </w:tcPr>
          <w:p w:rsidR="00B437A7" w:rsidRPr="006F62DA" w:rsidRDefault="00B437A7" w:rsidP="001D021F">
            <w:pPr>
              <w:pStyle w:val="Outline"/>
              <w:tabs>
                <w:tab w:val="right" w:leader="dot" w:pos="8820"/>
              </w:tabs>
              <w:spacing w:before="0" w:after="120"/>
              <w:jc w:val="both"/>
              <w:rPr>
                <w:kern w:val="0"/>
                <w:szCs w:val="24"/>
                <w:lang w:val="es-ES"/>
              </w:rPr>
            </w:pPr>
            <w:r w:rsidRPr="006F62DA">
              <w:rPr>
                <w:kern w:val="0"/>
                <w:szCs w:val="24"/>
                <w:lang w:val="es-ES"/>
              </w:rPr>
              <w:t>Modelo de Carta para Asistir al Acto de Presentación y Apertura de Ofertas</w:t>
            </w:r>
          </w:p>
        </w:tc>
        <w:tc>
          <w:tcPr>
            <w:tcW w:w="1559" w:type="dxa"/>
            <w:shd w:val="clear" w:color="auto" w:fill="auto"/>
          </w:tcPr>
          <w:p w:rsidR="00B437A7" w:rsidRPr="006F62DA" w:rsidRDefault="00B437A7" w:rsidP="00266F61">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2</w:t>
            </w:r>
          </w:p>
        </w:tc>
      </w:tr>
      <w:tr w:rsidR="00A53A31" w:rsidRPr="006F62DA" w:rsidTr="004D7B95">
        <w:trPr>
          <w:jc w:val="center"/>
        </w:trPr>
        <w:tc>
          <w:tcPr>
            <w:tcW w:w="7905" w:type="dxa"/>
            <w:shd w:val="clear" w:color="auto" w:fill="auto"/>
          </w:tcPr>
          <w:p w:rsidR="00A53A31" w:rsidRPr="006F62DA" w:rsidRDefault="00A53A31" w:rsidP="001D021F">
            <w:pPr>
              <w:pStyle w:val="Outline"/>
              <w:tabs>
                <w:tab w:val="right" w:leader="dot" w:pos="8820"/>
              </w:tabs>
              <w:spacing w:before="0" w:after="120"/>
              <w:jc w:val="both"/>
              <w:rPr>
                <w:kern w:val="0"/>
                <w:szCs w:val="24"/>
                <w:lang w:val="es-ES"/>
              </w:rPr>
            </w:pPr>
            <w:r w:rsidRPr="006F62DA">
              <w:rPr>
                <w:kern w:val="0"/>
                <w:szCs w:val="24"/>
                <w:lang w:val="es-ES"/>
              </w:rPr>
              <w:t>Formulario de Información sobre el Oferente</w:t>
            </w:r>
          </w:p>
        </w:tc>
        <w:tc>
          <w:tcPr>
            <w:tcW w:w="1559" w:type="dxa"/>
            <w:shd w:val="clear" w:color="auto" w:fill="auto"/>
          </w:tcPr>
          <w:p w:rsidR="00A53A31" w:rsidRPr="006F62DA" w:rsidRDefault="00A53A31" w:rsidP="00266F61">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3</w:t>
            </w:r>
          </w:p>
        </w:tc>
      </w:tr>
      <w:tr w:rsidR="00C9217A" w:rsidRPr="006F62DA" w:rsidTr="004D7B95">
        <w:trPr>
          <w:jc w:val="center"/>
        </w:trPr>
        <w:tc>
          <w:tcPr>
            <w:tcW w:w="7905" w:type="dxa"/>
            <w:shd w:val="clear" w:color="auto" w:fill="auto"/>
          </w:tcPr>
          <w:p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Formulario de Presentación de la Oferta</w:t>
            </w:r>
          </w:p>
        </w:tc>
        <w:tc>
          <w:tcPr>
            <w:tcW w:w="1559" w:type="dxa"/>
            <w:shd w:val="clear" w:color="auto" w:fill="auto"/>
          </w:tcPr>
          <w:p w:rsidR="00C9217A" w:rsidRPr="006F62DA" w:rsidRDefault="00C9217A" w:rsidP="00266F61">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4</w:t>
            </w:r>
          </w:p>
        </w:tc>
      </w:tr>
      <w:tr w:rsidR="00C9217A" w:rsidRPr="006F62DA" w:rsidTr="004D7B95">
        <w:trPr>
          <w:jc w:val="center"/>
        </w:trPr>
        <w:tc>
          <w:tcPr>
            <w:tcW w:w="7905" w:type="dxa"/>
            <w:shd w:val="clear" w:color="auto" w:fill="auto"/>
          </w:tcPr>
          <w:p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Declaración Jurada sobre Prohibiciones o Inhabilidades</w:t>
            </w:r>
          </w:p>
        </w:tc>
        <w:tc>
          <w:tcPr>
            <w:tcW w:w="1559" w:type="dxa"/>
            <w:shd w:val="clear" w:color="auto" w:fill="auto"/>
          </w:tcPr>
          <w:p w:rsidR="00C9217A" w:rsidRPr="006F62DA" w:rsidRDefault="00C9217A" w:rsidP="00BF1B2D">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6</w:t>
            </w:r>
          </w:p>
        </w:tc>
      </w:tr>
      <w:tr w:rsidR="00C9217A" w:rsidRPr="006F62DA" w:rsidTr="004D7B95">
        <w:trPr>
          <w:jc w:val="center"/>
        </w:trPr>
        <w:tc>
          <w:tcPr>
            <w:tcW w:w="7905" w:type="dxa"/>
            <w:shd w:val="clear" w:color="auto" w:fill="auto"/>
          </w:tcPr>
          <w:p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Lista de Precios</w:t>
            </w:r>
          </w:p>
        </w:tc>
        <w:tc>
          <w:tcPr>
            <w:tcW w:w="1559" w:type="dxa"/>
            <w:shd w:val="clear" w:color="auto" w:fill="auto"/>
          </w:tcPr>
          <w:p w:rsidR="00C9217A" w:rsidRPr="006F62DA" w:rsidRDefault="00C9217A" w:rsidP="00266F61">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8</w:t>
            </w:r>
          </w:p>
        </w:tc>
      </w:tr>
      <w:tr w:rsidR="00C9217A" w:rsidRPr="006F62DA" w:rsidTr="004D7B95">
        <w:trPr>
          <w:jc w:val="center"/>
        </w:trPr>
        <w:tc>
          <w:tcPr>
            <w:tcW w:w="7905" w:type="dxa"/>
            <w:shd w:val="clear" w:color="auto" w:fill="auto"/>
          </w:tcPr>
          <w:p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Formulario de Garantía de Mantenimiento de Oferta</w:t>
            </w:r>
          </w:p>
        </w:tc>
        <w:tc>
          <w:tcPr>
            <w:tcW w:w="1559" w:type="dxa"/>
            <w:shd w:val="clear" w:color="auto" w:fill="auto"/>
          </w:tcPr>
          <w:p w:rsidR="00C9217A" w:rsidRPr="006F62DA" w:rsidRDefault="00266F61" w:rsidP="00751425">
            <w:pPr>
              <w:pStyle w:val="Outline"/>
              <w:tabs>
                <w:tab w:val="right" w:leader="dot" w:pos="8820"/>
              </w:tabs>
              <w:spacing w:before="0" w:after="120"/>
              <w:jc w:val="right"/>
              <w:rPr>
                <w:kern w:val="0"/>
                <w:szCs w:val="24"/>
                <w:lang w:val="es-ES"/>
              </w:rPr>
            </w:pPr>
            <w:r>
              <w:rPr>
                <w:kern w:val="0"/>
                <w:szCs w:val="24"/>
                <w:lang w:val="es-ES"/>
              </w:rPr>
              <w:t>5</w:t>
            </w:r>
            <w:r w:rsidR="00176FE8">
              <w:rPr>
                <w:kern w:val="0"/>
                <w:szCs w:val="24"/>
                <w:lang w:val="es-ES"/>
              </w:rPr>
              <w:t>1</w:t>
            </w:r>
          </w:p>
        </w:tc>
      </w:tr>
      <w:tr w:rsidR="00C9217A" w:rsidRPr="006F62DA" w:rsidTr="004D7B95">
        <w:trPr>
          <w:jc w:val="center"/>
        </w:trPr>
        <w:tc>
          <w:tcPr>
            <w:tcW w:w="7905" w:type="dxa"/>
            <w:shd w:val="clear" w:color="auto" w:fill="auto"/>
          </w:tcPr>
          <w:p w:rsidR="00C9217A" w:rsidRPr="006F62DA" w:rsidRDefault="00C9217A" w:rsidP="00801A28">
            <w:pPr>
              <w:pStyle w:val="Subttulo"/>
              <w:jc w:val="left"/>
              <w:outlineLvl w:val="1"/>
              <w:rPr>
                <w:rFonts w:ascii="Times New Roman" w:hAnsi="Times New Roman"/>
                <w:b w:val="0"/>
                <w:sz w:val="24"/>
                <w:szCs w:val="24"/>
                <w:lang w:val="es-ES"/>
              </w:rPr>
            </w:pPr>
            <w:bookmarkStart w:id="62" w:name="_Toc381694186"/>
            <w:r w:rsidRPr="006F62DA">
              <w:rPr>
                <w:rFonts w:ascii="Times New Roman" w:hAnsi="Times New Roman"/>
                <w:b w:val="0"/>
                <w:sz w:val="24"/>
                <w:szCs w:val="24"/>
                <w:lang w:val="es-ES"/>
              </w:rPr>
              <w:t>Declaración Jurada de la Institución Garante</w:t>
            </w:r>
            <w:bookmarkEnd w:id="62"/>
          </w:p>
          <w:p w:rsidR="00C9217A" w:rsidRPr="006F62DA" w:rsidRDefault="00C9217A" w:rsidP="001D021F">
            <w:pPr>
              <w:pStyle w:val="Outline"/>
              <w:tabs>
                <w:tab w:val="right" w:leader="dot" w:pos="8820"/>
              </w:tabs>
              <w:spacing w:before="0" w:after="120"/>
              <w:jc w:val="both"/>
              <w:rPr>
                <w:kern w:val="0"/>
                <w:szCs w:val="24"/>
                <w:lang w:val="es-ES"/>
              </w:rPr>
            </w:pPr>
          </w:p>
        </w:tc>
        <w:tc>
          <w:tcPr>
            <w:tcW w:w="1559" w:type="dxa"/>
            <w:shd w:val="clear" w:color="auto" w:fill="auto"/>
          </w:tcPr>
          <w:p w:rsidR="00C9217A" w:rsidRPr="006F62DA" w:rsidRDefault="00266F61" w:rsidP="00751425">
            <w:pPr>
              <w:pStyle w:val="Outline"/>
              <w:tabs>
                <w:tab w:val="right" w:leader="dot" w:pos="8820"/>
              </w:tabs>
              <w:spacing w:before="0" w:after="120"/>
              <w:jc w:val="right"/>
              <w:rPr>
                <w:kern w:val="0"/>
                <w:szCs w:val="24"/>
                <w:lang w:val="es-ES"/>
              </w:rPr>
            </w:pPr>
            <w:r>
              <w:rPr>
                <w:kern w:val="0"/>
                <w:szCs w:val="24"/>
                <w:lang w:val="es-ES"/>
              </w:rPr>
              <w:t>52</w:t>
            </w:r>
          </w:p>
        </w:tc>
      </w:tr>
    </w:tbl>
    <w:p w:rsidR="00775530" w:rsidRPr="006F62DA" w:rsidRDefault="00775530">
      <w:pPr>
        <w:pStyle w:val="Outline"/>
        <w:tabs>
          <w:tab w:val="right" w:leader="dot" w:pos="8820"/>
        </w:tabs>
        <w:spacing w:before="0" w:after="120"/>
        <w:jc w:val="both"/>
        <w:rPr>
          <w:kern w:val="0"/>
          <w:szCs w:val="24"/>
          <w:lang w:val="es-ES"/>
        </w:rPr>
      </w:pPr>
    </w:p>
    <w:p w:rsidR="00775530" w:rsidRPr="006F62DA" w:rsidRDefault="00775530">
      <w:pPr>
        <w:pStyle w:val="Outline"/>
        <w:tabs>
          <w:tab w:val="right" w:leader="dot" w:pos="8820"/>
        </w:tabs>
        <w:spacing w:before="0"/>
        <w:jc w:val="both"/>
        <w:rPr>
          <w:kern w:val="0"/>
          <w:szCs w:val="24"/>
          <w:lang w:val="es-ES"/>
        </w:rPr>
      </w:pPr>
    </w:p>
    <w:p w:rsidR="00511BEC" w:rsidRDefault="00775530" w:rsidP="002760B7">
      <w:pPr>
        <w:spacing w:after="240"/>
        <w:jc w:val="center"/>
        <w:rPr>
          <w:lang w:val="es-ES"/>
        </w:rPr>
      </w:pPr>
      <w:r w:rsidRPr="006F62DA">
        <w:rPr>
          <w:lang w:val="es-ES"/>
        </w:rPr>
        <w:br w:type="page"/>
      </w:r>
      <w:bookmarkStart w:id="63" w:name="_Toc106681844"/>
    </w:p>
    <w:p w:rsidR="00511BEC" w:rsidRDefault="00511BEC" w:rsidP="002760B7">
      <w:pPr>
        <w:spacing w:after="240"/>
        <w:jc w:val="center"/>
        <w:rPr>
          <w:lang w:val="es-ES"/>
        </w:rPr>
      </w:pPr>
    </w:p>
    <w:p w:rsidR="00511BEC" w:rsidRDefault="00511BEC" w:rsidP="002760B7">
      <w:pPr>
        <w:spacing w:after="240"/>
        <w:jc w:val="center"/>
        <w:rPr>
          <w:lang w:val="es-ES"/>
        </w:rPr>
      </w:pPr>
    </w:p>
    <w:p w:rsidR="002760B7" w:rsidRPr="006F62DA" w:rsidRDefault="002760B7" w:rsidP="002760B7">
      <w:pPr>
        <w:spacing w:after="240"/>
        <w:jc w:val="center"/>
        <w:rPr>
          <w:b/>
        </w:rPr>
      </w:pPr>
      <w:r w:rsidRPr="006F62DA">
        <w:rPr>
          <w:b/>
        </w:rPr>
        <w:t>CARTA PARA ASISTIR AL ACTO DE PRESENTACION Y APERTURA DE OFERTAS</w:t>
      </w:r>
    </w:p>
    <w:p w:rsidR="00090938" w:rsidRPr="006F62DA" w:rsidRDefault="00090938" w:rsidP="002760B7">
      <w:pPr>
        <w:pStyle w:val="SectionIVHeader"/>
        <w:jc w:val="both"/>
        <w:rPr>
          <w:b w:val="0"/>
          <w:sz w:val="24"/>
          <w:szCs w:val="24"/>
          <w:lang w:val="es-ES"/>
        </w:rPr>
      </w:pPr>
    </w:p>
    <w:p w:rsidR="00090938" w:rsidRPr="006F62DA" w:rsidRDefault="00090938" w:rsidP="002760B7">
      <w:pPr>
        <w:pStyle w:val="SectionIVHeader"/>
        <w:jc w:val="both"/>
        <w:rPr>
          <w:b w:val="0"/>
          <w:sz w:val="24"/>
          <w:szCs w:val="24"/>
          <w:lang w:val="es-ES"/>
        </w:rPr>
      </w:pPr>
    </w:p>
    <w:p w:rsidR="002760B7" w:rsidRPr="006F62DA" w:rsidRDefault="002760B7" w:rsidP="002760B7">
      <w:pPr>
        <w:pStyle w:val="SectionIVHeader"/>
        <w:jc w:val="both"/>
        <w:rPr>
          <w:b w:val="0"/>
          <w:sz w:val="24"/>
          <w:szCs w:val="24"/>
          <w:lang w:val="es-ES"/>
        </w:rPr>
      </w:pPr>
      <w:r w:rsidRPr="006F62DA">
        <w:rPr>
          <w:b w:val="0"/>
          <w:sz w:val="24"/>
          <w:szCs w:val="24"/>
          <w:lang w:val="es-ES"/>
        </w:rPr>
        <w:t>Tegucigalp</w:t>
      </w:r>
      <w:r w:rsidR="005A7145">
        <w:rPr>
          <w:b w:val="0"/>
          <w:sz w:val="24"/>
          <w:szCs w:val="24"/>
          <w:lang w:val="es-ES"/>
        </w:rPr>
        <w:t xml:space="preserve">a, M.D.C., ____ </w:t>
      </w:r>
      <w:proofErr w:type="gramStart"/>
      <w:r w:rsidR="005A7145">
        <w:rPr>
          <w:b w:val="0"/>
          <w:sz w:val="24"/>
          <w:szCs w:val="24"/>
          <w:lang w:val="es-ES"/>
        </w:rPr>
        <w:t>de  _</w:t>
      </w:r>
      <w:proofErr w:type="gramEnd"/>
      <w:r w:rsidR="005A7145">
        <w:rPr>
          <w:b w:val="0"/>
          <w:sz w:val="24"/>
          <w:szCs w:val="24"/>
          <w:lang w:val="es-ES"/>
        </w:rPr>
        <w:t xml:space="preserve">___ </w:t>
      </w:r>
      <w:proofErr w:type="spellStart"/>
      <w:r w:rsidR="005A7145">
        <w:rPr>
          <w:b w:val="0"/>
          <w:sz w:val="24"/>
          <w:szCs w:val="24"/>
          <w:lang w:val="es-ES"/>
        </w:rPr>
        <w:t>de</w:t>
      </w:r>
      <w:proofErr w:type="spellEnd"/>
      <w:r w:rsidR="005A7145">
        <w:rPr>
          <w:b w:val="0"/>
          <w:sz w:val="24"/>
          <w:szCs w:val="24"/>
          <w:lang w:val="es-ES"/>
        </w:rPr>
        <w:t xml:space="preserve"> 2020</w:t>
      </w:r>
    </w:p>
    <w:p w:rsidR="00090938" w:rsidRPr="006F62DA" w:rsidRDefault="00090938" w:rsidP="002760B7">
      <w:pPr>
        <w:pStyle w:val="SectionIVHeader"/>
        <w:spacing w:before="0" w:after="0"/>
        <w:jc w:val="both"/>
        <w:rPr>
          <w:b w:val="0"/>
          <w:sz w:val="24"/>
          <w:szCs w:val="24"/>
          <w:lang w:val="es-ES"/>
        </w:rPr>
      </w:pPr>
    </w:p>
    <w:p w:rsidR="00090938" w:rsidRPr="006F62DA" w:rsidRDefault="00090938" w:rsidP="002760B7">
      <w:pPr>
        <w:pStyle w:val="SectionIVHeader"/>
        <w:spacing w:before="0" w:after="0"/>
        <w:jc w:val="both"/>
        <w:rPr>
          <w:b w:val="0"/>
          <w:sz w:val="24"/>
          <w:szCs w:val="24"/>
          <w:lang w:val="es-ES"/>
        </w:rPr>
      </w:pPr>
    </w:p>
    <w:p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Señores</w:t>
      </w:r>
    </w:p>
    <w:p w:rsidR="002760B7" w:rsidRPr="006F62DA" w:rsidRDefault="002760B7" w:rsidP="002760B7">
      <w:pPr>
        <w:pStyle w:val="SectionIVHeader"/>
        <w:spacing w:before="0" w:after="0"/>
        <w:jc w:val="both"/>
        <w:rPr>
          <w:b w:val="0"/>
          <w:sz w:val="24"/>
          <w:szCs w:val="24"/>
          <w:lang w:val="es-ES"/>
        </w:rPr>
      </w:pPr>
      <w:r w:rsidRPr="006F62DA">
        <w:rPr>
          <w:b w:val="0"/>
          <w:sz w:val="24"/>
          <w:szCs w:val="24"/>
          <w:lang w:val="es-ES"/>
        </w:rPr>
        <w:t>Instituto Hondureño de Seguridad Social IHSS</w:t>
      </w:r>
    </w:p>
    <w:p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Presente</w:t>
      </w:r>
    </w:p>
    <w:p w:rsidR="00A57392" w:rsidRPr="006F62DA" w:rsidRDefault="00A57392" w:rsidP="002760B7">
      <w:pPr>
        <w:pStyle w:val="SectionIVHeader"/>
        <w:spacing w:before="0" w:after="0"/>
        <w:jc w:val="both"/>
        <w:rPr>
          <w:b w:val="0"/>
          <w:sz w:val="24"/>
          <w:szCs w:val="24"/>
          <w:lang w:val="es-ES"/>
        </w:rPr>
      </w:pPr>
    </w:p>
    <w:p w:rsidR="002760B7" w:rsidRPr="007408BB" w:rsidRDefault="002760B7" w:rsidP="002760B7">
      <w:pPr>
        <w:pStyle w:val="SectionIVHeader"/>
        <w:spacing w:before="0" w:after="0"/>
        <w:jc w:val="both"/>
        <w:rPr>
          <w:b w:val="0"/>
          <w:sz w:val="24"/>
          <w:szCs w:val="24"/>
          <w:lang w:val="es-ES_tradnl"/>
        </w:rPr>
      </w:pPr>
      <w:r w:rsidRPr="006F62DA">
        <w:rPr>
          <w:b w:val="0"/>
          <w:sz w:val="24"/>
          <w:szCs w:val="24"/>
          <w:lang w:val="es-ES"/>
        </w:rPr>
        <w:t>En mi condición de Representante legal o Gerente o propietario (nombre de la sociedad oferente), hago formal designaci</w:t>
      </w:r>
      <w:r w:rsidR="00D1515B" w:rsidRPr="006F62DA">
        <w:rPr>
          <w:b w:val="0"/>
          <w:sz w:val="24"/>
          <w:szCs w:val="24"/>
          <w:lang w:val="es-ES"/>
        </w:rPr>
        <w:t>ón de (nombre de la persona desi</w:t>
      </w:r>
      <w:r w:rsidRPr="006F62DA">
        <w:rPr>
          <w:b w:val="0"/>
          <w:sz w:val="24"/>
          <w:szCs w:val="24"/>
          <w:lang w:val="es-ES"/>
        </w:rPr>
        <w:t>gnada) con tarjeta de identidad N° ___________; para que represente en el acto de presentación y apertura de ofertas de la</w:t>
      </w:r>
      <w:r w:rsidR="007408BB">
        <w:rPr>
          <w:b w:val="0"/>
          <w:sz w:val="24"/>
          <w:szCs w:val="24"/>
          <w:lang w:val="es-ES"/>
        </w:rPr>
        <w:t xml:space="preserve"> </w:t>
      </w:r>
      <w:r w:rsidR="007408BB" w:rsidRPr="007408BB">
        <w:rPr>
          <w:b w:val="0"/>
          <w:sz w:val="24"/>
          <w:szCs w:val="24"/>
          <w:lang w:val="es-ES"/>
        </w:rPr>
        <w:t>LP</w:t>
      </w:r>
      <w:r w:rsidR="005A7145">
        <w:rPr>
          <w:b w:val="0"/>
          <w:sz w:val="24"/>
          <w:szCs w:val="24"/>
          <w:lang w:val="es-ES"/>
        </w:rPr>
        <w:t>-006-2020</w:t>
      </w:r>
      <w:r w:rsidR="007408BB" w:rsidRPr="007408BB">
        <w:rPr>
          <w:b w:val="0"/>
          <w:sz w:val="24"/>
          <w:szCs w:val="24"/>
          <w:lang w:val="es-ES"/>
        </w:rPr>
        <w:t xml:space="preserve">: </w:t>
      </w:r>
      <w:r w:rsidR="007408BB" w:rsidRPr="007408BB">
        <w:rPr>
          <w:b w:val="0"/>
          <w:bCs/>
          <w:sz w:val="24"/>
          <w:szCs w:val="24"/>
          <w:lang w:val="es-ES_tradnl"/>
        </w:rPr>
        <w:t>“Contratación de Servicios Médicos Subrogados del I, II Y III Nivel de Atención para la Clínica</w:t>
      </w:r>
      <w:r w:rsidR="005A7145">
        <w:rPr>
          <w:b w:val="0"/>
          <w:bCs/>
          <w:sz w:val="24"/>
          <w:szCs w:val="24"/>
          <w:lang w:val="es-ES_tradnl"/>
        </w:rPr>
        <w:t xml:space="preserve"> Regional de Roatán, Islas de La Bahía</w:t>
      </w:r>
      <w:r w:rsidR="007408BB" w:rsidRPr="007408BB">
        <w:rPr>
          <w:b w:val="0"/>
          <w:bCs/>
          <w:sz w:val="24"/>
          <w:szCs w:val="24"/>
          <w:lang w:val="es-ES_tradnl"/>
        </w:rPr>
        <w:t xml:space="preserve"> del Instituto Hondureño de Seguridad Social (IHSS)”   </w:t>
      </w:r>
    </w:p>
    <w:p w:rsidR="00A57392" w:rsidRPr="006F62DA" w:rsidRDefault="00A57392" w:rsidP="002760B7">
      <w:pPr>
        <w:pStyle w:val="SectionIVHeader"/>
        <w:spacing w:before="0" w:after="0"/>
        <w:jc w:val="both"/>
        <w:rPr>
          <w:b w:val="0"/>
          <w:sz w:val="24"/>
          <w:szCs w:val="24"/>
          <w:lang w:val="es-ES"/>
        </w:rPr>
      </w:pPr>
    </w:p>
    <w:p w:rsidR="00A57392" w:rsidRPr="006F62DA" w:rsidRDefault="00A57392" w:rsidP="002760B7">
      <w:pPr>
        <w:pStyle w:val="SectionIVHeader"/>
        <w:spacing w:before="0" w:after="0"/>
        <w:jc w:val="both"/>
        <w:rPr>
          <w:b w:val="0"/>
          <w:sz w:val="24"/>
          <w:szCs w:val="24"/>
          <w:lang w:val="es-ES"/>
        </w:rPr>
      </w:pPr>
    </w:p>
    <w:p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Atentamente,</w:t>
      </w:r>
    </w:p>
    <w:p w:rsidR="00A57392" w:rsidRPr="006F62DA" w:rsidRDefault="00A57392" w:rsidP="002760B7">
      <w:pPr>
        <w:pStyle w:val="SectionIVHeader"/>
        <w:spacing w:before="0" w:after="0"/>
        <w:jc w:val="both"/>
        <w:rPr>
          <w:b w:val="0"/>
          <w:sz w:val="24"/>
          <w:szCs w:val="24"/>
          <w:lang w:val="es-ES"/>
        </w:rPr>
      </w:pPr>
    </w:p>
    <w:p w:rsidR="00A57392" w:rsidRPr="006F62DA" w:rsidRDefault="00A57392" w:rsidP="002760B7">
      <w:pPr>
        <w:pStyle w:val="SectionIVHeader"/>
        <w:spacing w:before="0" w:after="0"/>
        <w:jc w:val="both"/>
        <w:rPr>
          <w:b w:val="0"/>
          <w:sz w:val="24"/>
          <w:szCs w:val="24"/>
          <w:lang w:val="es-ES"/>
        </w:rPr>
      </w:pPr>
    </w:p>
    <w:p w:rsidR="002760B7" w:rsidRPr="006F62DA" w:rsidRDefault="005C7E8A" w:rsidP="002760B7">
      <w:pPr>
        <w:pStyle w:val="SectionIVHeader"/>
        <w:spacing w:before="0" w:after="0"/>
        <w:jc w:val="both"/>
        <w:rPr>
          <w:b w:val="0"/>
          <w:sz w:val="24"/>
          <w:szCs w:val="24"/>
          <w:lang w:val="es-ES"/>
        </w:rPr>
      </w:pPr>
      <w:r>
        <w:rPr>
          <w:b w:val="0"/>
          <w:sz w:val="24"/>
          <w:szCs w:val="24"/>
          <w:lang w:val="es-ES"/>
        </w:rPr>
        <w:t>Firma y S</w:t>
      </w:r>
      <w:r w:rsidR="007408BB">
        <w:rPr>
          <w:b w:val="0"/>
          <w:sz w:val="24"/>
          <w:szCs w:val="24"/>
          <w:lang w:val="es-ES"/>
        </w:rPr>
        <w:t>ello del Representante Legal, Gerente o P</w:t>
      </w:r>
      <w:r w:rsidR="002760B7" w:rsidRPr="006F62DA">
        <w:rPr>
          <w:b w:val="0"/>
          <w:sz w:val="24"/>
          <w:szCs w:val="24"/>
          <w:lang w:val="es-ES"/>
        </w:rPr>
        <w:t>ropietario</w:t>
      </w:r>
    </w:p>
    <w:p w:rsidR="00775530" w:rsidRPr="006F62DA" w:rsidRDefault="002760B7" w:rsidP="00090938">
      <w:pPr>
        <w:pStyle w:val="SectionIVHeader"/>
        <w:spacing w:before="0" w:after="0"/>
        <w:rPr>
          <w:lang w:val="es-ES"/>
        </w:rPr>
      </w:pPr>
      <w:r w:rsidRPr="006F62DA">
        <w:rPr>
          <w:b w:val="0"/>
          <w:lang w:val="es-ES"/>
        </w:rPr>
        <w:br w:type="column"/>
      </w:r>
      <w:r w:rsidR="00775530" w:rsidRPr="006F62DA">
        <w:rPr>
          <w:lang w:val="es-ES"/>
        </w:rPr>
        <w:lastRenderedPageBreak/>
        <w:t>Formulario de Información sobre el Oferente</w:t>
      </w:r>
      <w:bookmarkEnd w:id="63"/>
    </w:p>
    <w:p w:rsidR="00090938" w:rsidRPr="006F62DA" w:rsidRDefault="00090938" w:rsidP="002760B7">
      <w:pPr>
        <w:pStyle w:val="SectionIVHeader"/>
        <w:spacing w:before="0" w:after="0"/>
        <w:jc w:val="both"/>
        <w:rPr>
          <w:lang w:val="es-ES"/>
        </w:rPr>
      </w:pPr>
    </w:p>
    <w:p w:rsidR="00775530" w:rsidRPr="006F62DA" w:rsidRDefault="00775530">
      <w:pPr>
        <w:tabs>
          <w:tab w:val="right" w:leader="dot" w:pos="8820"/>
        </w:tabs>
        <w:jc w:val="both"/>
        <w:rPr>
          <w:i/>
          <w:iCs/>
          <w:lang w:val="es-ES"/>
        </w:rPr>
      </w:pPr>
      <w:r w:rsidRPr="006F62DA">
        <w:rPr>
          <w:i/>
          <w:iCs/>
          <w:lang w:val="es-ES"/>
        </w:rPr>
        <w:t>[El Oferente deberá completar este formulario de acuerdo con las instrucciones siguientes.  No se aceptará ninguna alteración a este formulario ni se aceptarán substitutos.]</w:t>
      </w:r>
    </w:p>
    <w:p w:rsidR="00775530" w:rsidRPr="006F62DA" w:rsidRDefault="00775530">
      <w:pPr>
        <w:tabs>
          <w:tab w:val="right" w:leader="dot" w:pos="8820"/>
        </w:tabs>
        <w:jc w:val="right"/>
        <w:rPr>
          <w:lang w:val="es-ES"/>
        </w:rPr>
      </w:pPr>
    </w:p>
    <w:p w:rsidR="00775530" w:rsidRPr="006F62DA" w:rsidRDefault="00775530">
      <w:pPr>
        <w:tabs>
          <w:tab w:val="right" w:leader="dot" w:pos="8820"/>
        </w:tabs>
        <w:jc w:val="right"/>
        <w:rPr>
          <w:lang w:val="es-ES"/>
        </w:rPr>
      </w:pPr>
      <w:r w:rsidRPr="006F62DA">
        <w:rPr>
          <w:lang w:val="es-ES"/>
        </w:rPr>
        <w:t xml:space="preserve">Fecha: </w:t>
      </w:r>
      <w:r w:rsidRPr="006F62DA">
        <w:rPr>
          <w:i/>
          <w:iCs/>
          <w:lang w:val="es-ES"/>
        </w:rPr>
        <w:t>[indicar la fecha (día, mes y año) de la presentación de la Oferta]</w:t>
      </w:r>
    </w:p>
    <w:p w:rsidR="00775530" w:rsidRPr="006F62DA" w:rsidRDefault="00775530">
      <w:pPr>
        <w:tabs>
          <w:tab w:val="right" w:leader="dot" w:pos="8820"/>
        </w:tabs>
        <w:jc w:val="right"/>
        <w:rPr>
          <w:lang w:val="es-ES"/>
        </w:rPr>
      </w:pPr>
      <w:r w:rsidRPr="006F62DA">
        <w:rPr>
          <w:lang w:val="es-ES"/>
        </w:rPr>
        <w:t>LP</w:t>
      </w:r>
      <w:r w:rsidR="00090938" w:rsidRPr="006F62DA">
        <w:rPr>
          <w:lang w:val="es-ES"/>
        </w:rPr>
        <w:t>N</w:t>
      </w:r>
      <w:r w:rsidRPr="006F62DA">
        <w:rPr>
          <w:lang w:val="es-ES"/>
        </w:rPr>
        <w:t xml:space="preserve"> No.:</w:t>
      </w:r>
      <w:r w:rsidR="00090938" w:rsidRPr="006F62DA">
        <w:rPr>
          <w:lang w:val="es-ES"/>
        </w:rPr>
        <w:t xml:space="preserve"> </w:t>
      </w:r>
      <w:r w:rsidRPr="006F62DA">
        <w:rPr>
          <w:i/>
          <w:iCs/>
          <w:sz w:val="22"/>
          <w:lang w:val="es-ES"/>
        </w:rPr>
        <w:t>[indicar el número del proceso licitatorio]</w:t>
      </w:r>
    </w:p>
    <w:p w:rsidR="00775530" w:rsidRPr="006F62DA" w:rsidRDefault="00775530">
      <w:pPr>
        <w:pStyle w:val="Sub-ClauseText"/>
        <w:tabs>
          <w:tab w:val="right" w:leader="dot" w:pos="8820"/>
        </w:tabs>
        <w:spacing w:before="0" w:after="0"/>
        <w:jc w:val="right"/>
        <w:rPr>
          <w:spacing w:val="0"/>
          <w:szCs w:val="24"/>
          <w:lang w:val="es-ES"/>
        </w:rPr>
      </w:pPr>
    </w:p>
    <w:p w:rsidR="00775530" w:rsidRPr="006F62DA" w:rsidRDefault="00775530">
      <w:pPr>
        <w:tabs>
          <w:tab w:val="right" w:leader="dot" w:pos="8820"/>
        </w:tabs>
        <w:jc w:val="right"/>
        <w:rPr>
          <w:lang w:val="es-ES"/>
        </w:rPr>
      </w:pPr>
      <w:r w:rsidRPr="006F62DA">
        <w:rPr>
          <w:lang w:val="es-ES"/>
        </w:rPr>
        <w:t>Página _______ de ______ páginas</w:t>
      </w:r>
    </w:p>
    <w:p w:rsidR="00090938" w:rsidRPr="006F62DA" w:rsidRDefault="00090938">
      <w:pPr>
        <w:tabs>
          <w:tab w:val="right" w:leader="dot" w:pos="8820"/>
        </w:tabs>
        <w:jc w:val="righ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775530" w:rsidRPr="006F62DA" w:rsidTr="00D317DD">
        <w:trPr>
          <w:cantSplit/>
          <w:trHeight w:val="440"/>
          <w:jc w:val="center"/>
        </w:trPr>
        <w:tc>
          <w:tcPr>
            <w:tcW w:w="9270" w:type="dxa"/>
          </w:tcPr>
          <w:p w:rsidR="00775530" w:rsidRPr="006F62DA" w:rsidRDefault="00775530" w:rsidP="003F0588">
            <w:pPr>
              <w:suppressAutoHyphens/>
              <w:ind w:left="360" w:hanging="360"/>
              <w:rPr>
                <w:lang w:val="es-ES"/>
              </w:rPr>
            </w:pPr>
            <w:r w:rsidRPr="006F62DA">
              <w:rPr>
                <w:spacing w:val="-2"/>
                <w:lang w:val="es-ES"/>
              </w:rPr>
              <w:t>1.  Nombre jurídico del Oferente</w:t>
            </w:r>
            <w:r w:rsidRPr="006F62DA">
              <w:rPr>
                <w:lang w:val="es-ES"/>
              </w:rPr>
              <w:t xml:space="preserve">  </w:t>
            </w:r>
            <w:r w:rsidRPr="006F62DA">
              <w:rPr>
                <w:bCs/>
                <w:i/>
                <w:iCs/>
                <w:lang w:val="es-ES"/>
              </w:rPr>
              <w:t>[indicar el nombre jurídico del Oferente]</w:t>
            </w:r>
          </w:p>
        </w:tc>
      </w:tr>
      <w:tr w:rsidR="00775530" w:rsidRPr="006F62DA" w:rsidTr="00D317DD">
        <w:trPr>
          <w:cantSplit/>
          <w:trHeight w:val="1042"/>
          <w:jc w:val="center"/>
        </w:trPr>
        <w:tc>
          <w:tcPr>
            <w:tcW w:w="9270" w:type="dxa"/>
          </w:tcPr>
          <w:p w:rsidR="00775530" w:rsidRPr="006F62DA" w:rsidRDefault="00775530" w:rsidP="003F0588">
            <w:pPr>
              <w:suppressAutoHyphens/>
              <w:ind w:left="360" w:hanging="360"/>
              <w:rPr>
                <w:i/>
                <w:iCs/>
                <w:spacing w:val="-2"/>
                <w:lang w:val="es-ES"/>
              </w:rPr>
            </w:pPr>
            <w:r w:rsidRPr="006F62DA">
              <w:rPr>
                <w:spacing w:val="-2"/>
                <w:lang w:val="es-ES"/>
              </w:rPr>
              <w:t>2.  Si se trata de un</w:t>
            </w:r>
            <w:r w:rsidR="004D5783" w:rsidRPr="006F62DA">
              <w:rPr>
                <w:spacing w:val="-2"/>
                <w:lang w:val="es-ES"/>
              </w:rPr>
              <w:t xml:space="preserve"> </w:t>
            </w:r>
            <w:r w:rsidRPr="006F62DA">
              <w:rPr>
                <w:spacing w:val="-2"/>
                <w:lang w:val="es-ES"/>
              </w:rPr>
              <w:t>Consorcio, nombre jurídico de cada miembro</w:t>
            </w:r>
            <w:r w:rsidR="001E1149" w:rsidRPr="006F62DA">
              <w:rPr>
                <w:spacing w:val="-2"/>
                <w:lang w:val="es-ES"/>
              </w:rPr>
              <w:t xml:space="preserve"> del consorcio y de su respectivo representante legal</w:t>
            </w:r>
            <w:r w:rsidRPr="006F62DA">
              <w:rPr>
                <w:spacing w:val="-2"/>
                <w:lang w:val="es-ES"/>
              </w:rPr>
              <w:t xml:space="preserve">: </w:t>
            </w:r>
            <w:r w:rsidRPr="006F62DA">
              <w:rPr>
                <w:i/>
                <w:iCs/>
                <w:spacing w:val="-2"/>
                <w:lang w:val="es-ES"/>
              </w:rPr>
              <w:t>[indicar el nombre</w:t>
            </w:r>
            <w:r w:rsidR="00C624C6" w:rsidRPr="006F62DA">
              <w:rPr>
                <w:i/>
                <w:iCs/>
                <w:spacing w:val="-2"/>
                <w:lang w:val="es-ES"/>
              </w:rPr>
              <w:t xml:space="preserve"> de </w:t>
            </w:r>
            <w:r w:rsidR="001E1149" w:rsidRPr="006F62DA">
              <w:rPr>
                <w:i/>
                <w:iCs/>
                <w:spacing w:val="-2"/>
                <w:lang w:val="es-ES"/>
              </w:rPr>
              <w:t xml:space="preserve">cada </w:t>
            </w:r>
            <w:r w:rsidR="00C624C6" w:rsidRPr="006F62DA">
              <w:rPr>
                <w:i/>
                <w:iCs/>
                <w:spacing w:val="-2"/>
                <w:lang w:val="es-ES"/>
              </w:rPr>
              <w:t xml:space="preserve">sociedad </w:t>
            </w:r>
            <w:r w:rsidR="001E1149" w:rsidRPr="006F62DA">
              <w:rPr>
                <w:i/>
                <w:iCs/>
                <w:spacing w:val="-2"/>
                <w:lang w:val="es-ES"/>
              </w:rPr>
              <w:t xml:space="preserve">que integra el consorcio </w:t>
            </w:r>
            <w:r w:rsidR="00C624C6" w:rsidRPr="006F62DA">
              <w:rPr>
                <w:i/>
                <w:iCs/>
                <w:spacing w:val="-2"/>
                <w:lang w:val="es-ES"/>
              </w:rPr>
              <w:t>y el nombre completo del representante legal, de cada una de las sociedades que conforman el consorcio)</w:t>
            </w:r>
          </w:p>
        </w:tc>
      </w:tr>
      <w:tr w:rsidR="00775530" w:rsidRPr="006F62DA" w:rsidTr="00D317DD">
        <w:trPr>
          <w:cantSplit/>
          <w:trHeight w:val="440"/>
          <w:jc w:val="center"/>
        </w:trPr>
        <w:tc>
          <w:tcPr>
            <w:tcW w:w="9270" w:type="dxa"/>
          </w:tcPr>
          <w:p w:rsidR="00775530" w:rsidRPr="006F62DA" w:rsidRDefault="00775530" w:rsidP="003F0588">
            <w:pPr>
              <w:suppressAutoHyphens/>
              <w:ind w:left="360" w:hanging="360"/>
              <w:rPr>
                <w:i/>
                <w:iCs/>
                <w:spacing w:val="-2"/>
                <w:lang w:val="es-ES"/>
              </w:rPr>
            </w:pPr>
            <w:r w:rsidRPr="006F62DA">
              <w:rPr>
                <w:spacing w:val="-2"/>
                <w:lang w:val="es-ES"/>
              </w:rPr>
              <w:t xml:space="preserve">3.  País donde está constituido o incorporado el Oferente en la actualidad o País donde intenta constituirse o incorporarse </w:t>
            </w:r>
            <w:r w:rsidRPr="006F62DA">
              <w:rPr>
                <w:i/>
                <w:iCs/>
                <w:spacing w:val="-2"/>
                <w:lang w:val="es-ES"/>
              </w:rPr>
              <w:t>[indicar el país de ciudadanía del Oferente en la actualidad o país donde intenta constituirse o incorporarse]</w:t>
            </w:r>
          </w:p>
        </w:tc>
      </w:tr>
      <w:tr w:rsidR="00775530" w:rsidRPr="006F62DA" w:rsidTr="00D317DD">
        <w:trPr>
          <w:cantSplit/>
          <w:trHeight w:val="440"/>
          <w:jc w:val="center"/>
        </w:trPr>
        <w:tc>
          <w:tcPr>
            <w:tcW w:w="9270" w:type="dxa"/>
          </w:tcPr>
          <w:p w:rsidR="00775530" w:rsidRPr="006F62DA" w:rsidRDefault="00775530" w:rsidP="003F0588">
            <w:pPr>
              <w:suppressAutoHyphens/>
              <w:ind w:left="360" w:hanging="360"/>
              <w:rPr>
                <w:i/>
                <w:iCs/>
                <w:spacing w:val="-2"/>
                <w:lang w:val="es-ES"/>
              </w:rPr>
            </w:pPr>
            <w:r w:rsidRPr="006F62DA">
              <w:rPr>
                <w:spacing w:val="-2"/>
                <w:lang w:val="es-ES"/>
              </w:rPr>
              <w:t xml:space="preserve">4.  Año de constitución o incorporación del Oferente: </w:t>
            </w:r>
            <w:r w:rsidRPr="006F62DA">
              <w:rPr>
                <w:i/>
                <w:iCs/>
                <w:spacing w:val="-2"/>
                <w:lang w:val="es-ES"/>
              </w:rPr>
              <w:t>[indicar el año de constitución o incorporación del Oferente]</w:t>
            </w:r>
          </w:p>
        </w:tc>
      </w:tr>
      <w:tr w:rsidR="00775530" w:rsidRPr="006F62DA" w:rsidTr="00D317DD">
        <w:trPr>
          <w:cantSplit/>
          <w:trHeight w:val="440"/>
          <w:jc w:val="center"/>
        </w:trPr>
        <w:tc>
          <w:tcPr>
            <w:tcW w:w="9270" w:type="dxa"/>
          </w:tcPr>
          <w:p w:rsidR="00775530" w:rsidRPr="006F62DA" w:rsidRDefault="00775530" w:rsidP="003F0588">
            <w:pPr>
              <w:suppressAutoHyphens/>
              <w:ind w:left="360" w:hanging="360"/>
              <w:rPr>
                <w:i/>
                <w:iCs/>
                <w:spacing w:val="-2"/>
                <w:lang w:val="es-ES"/>
              </w:rPr>
            </w:pPr>
            <w:r w:rsidRPr="006F62DA">
              <w:rPr>
                <w:spacing w:val="-2"/>
                <w:lang w:val="es-ES"/>
              </w:rPr>
              <w:t>5.  Dirección jurídica del Oferente en el país donde está constituido o incorporado: [</w:t>
            </w:r>
            <w:r w:rsidRPr="006F62DA">
              <w:rPr>
                <w:i/>
                <w:iCs/>
                <w:spacing w:val="-2"/>
                <w:lang w:val="es-ES"/>
              </w:rPr>
              <w:t>indicar la</w:t>
            </w:r>
            <w:r w:rsidRPr="006F62DA">
              <w:rPr>
                <w:spacing w:val="-2"/>
                <w:lang w:val="es-ES"/>
              </w:rPr>
              <w:t xml:space="preserve"> </w:t>
            </w:r>
            <w:r w:rsidRPr="006F62DA">
              <w:rPr>
                <w:i/>
                <w:iCs/>
                <w:spacing w:val="-2"/>
                <w:lang w:val="es-ES"/>
              </w:rPr>
              <w:t>Dirección jurídica del Oferente en el país donde está constituido o incorporado]</w:t>
            </w:r>
          </w:p>
        </w:tc>
      </w:tr>
      <w:tr w:rsidR="00775530" w:rsidRPr="006F62DA" w:rsidTr="00D317DD">
        <w:trPr>
          <w:cantSplit/>
          <w:trHeight w:val="2068"/>
          <w:jc w:val="center"/>
        </w:trPr>
        <w:tc>
          <w:tcPr>
            <w:tcW w:w="9270" w:type="dxa"/>
          </w:tcPr>
          <w:p w:rsidR="00775530" w:rsidRPr="006F62DA" w:rsidRDefault="00775530" w:rsidP="003F0588">
            <w:pPr>
              <w:suppressAutoHyphens/>
              <w:ind w:left="360" w:hanging="360"/>
              <w:rPr>
                <w:spacing w:val="-2"/>
                <w:lang w:val="es-ES"/>
              </w:rPr>
            </w:pPr>
            <w:r w:rsidRPr="006F62DA">
              <w:rPr>
                <w:spacing w:val="-2"/>
                <w:lang w:val="es-ES"/>
              </w:rPr>
              <w:t xml:space="preserve">6.  </w:t>
            </w:r>
            <w:r w:rsidRPr="006F62DA">
              <w:rPr>
                <w:spacing w:val="-2"/>
                <w:lang w:val="es-ES"/>
              </w:rPr>
              <w:tab/>
              <w:t>Información del Representante autorizado del Oferente:</w:t>
            </w:r>
          </w:p>
          <w:p w:rsidR="00775530" w:rsidRPr="006F62DA" w:rsidRDefault="00775530" w:rsidP="003F0588">
            <w:pPr>
              <w:suppressAutoHyphens/>
              <w:ind w:left="360" w:hanging="360"/>
              <w:rPr>
                <w:i/>
                <w:iCs/>
                <w:spacing w:val="-2"/>
                <w:lang w:val="es-ES"/>
              </w:rPr>
            </w:pPr>
            <w:r w:rsidRPr="006F62DA">
              <w:rPr>
                <w:spacing w:val="-2"/>
                <w:lang w:val="es-ES"/>
              </w:rPr>
              <w:tab/>
              <w:t xml:space="preserve">Nombre: </w:t>
            </w:r>
            <w:r w:rsidRPr="006F62DA">
              <w:rPr>
                <w:i/>
                <w:iCs/>
                <w:spacing w:val="-2"/>
                <w:lang w:val="es-ES"/>
              </w:rPr>
              <w:t>[indicar el nombre del representante autorizado]</w:t>
            </w:r>
          </w:p>
          <w:p w:rsidR="00775530" w:rsidRPr="006F62DA" w:rsidRDefault="00775530" w:rsidP="003F0588">
            <w:pPr>
              <w:suppressAutoHyphens/>
              <w:ind w:left="360" w:hanging="360"/>
              <w:rPr>
                <w:i/>
                <w:iCs/>
                <w:spacing w:val="-2"/>
                <w:lang w:val="es-ES"/>
              </w:rPr>
            </w:pPr>
            <w:r w:rsidRPr="006F62DA">
              <w:rPr>
                <w:spacing w:val="-2"/>
                <w:lang w:val="es-ES"/>
              </w:rPr>
              <w:tab/>
              <w:t>Dirección:</w:t>
            </w:r>
            <w:r w:rsidRPr="006F62DA">
              <w:rPr>
                <w:i/>
                <w:iCs/>
                <w:spacing w:val="-2"/>
                <w:lang w:val="es-ES"/>
              </w:rPr>
              <w:t xml:space="preserve"> [indicar la dirección del representante autorizado]</w:t>
            </w:r>
          </w:p>
          <w:p w:rsidR="00775530" w:rsidRPr="006F62DA" w:rsidRDefault="00775530" w:rsidP="003F0588">
            <w:pPr>
              <w:suppressAutoHyphens/>
              <w:ind w:left="360" w:hanging="18"/>
              <w:rPr>
                <w:i/>
                <w:iCs/>
                <w:spacing w:val="-2"/>
                <w:lang w:val="es-ES"/>
              </w:rPr>
            </w:pPr>
            <w:r w:rsidRPr="006F62DA">
              <w:rPr>
                <w:spacing w:val="-2"/>
                <w:lang w:val="es-ES"/>
              </w:rPr>
              <w:t>Números de teléfono y facsímile</w:t>
            </w:r>
            <w:r w:rsidRPr="006F62DA">
              <w:rPr>
                <w:i/>
                <w:iCs/>
                <w:spacing w:val="-2"/>
                <w:lang w:val="es-ES"/>
              </w:rPr>
              <w:t>: [indicar los números de teléfono y facsímile del representante autorizado]</w:t>
            </w:r>
          </w:p>
          <w:p w:rsidR="00775530" w:rsidRPr="006F62DA" w:rsidRDefault="00775530" w:rsidP="003F0588">
            <w:pPr>
              <w:suppressAutoHyphens/>
              <w:ind w:left="360" w:hanging="18"/>
              <w:rPr>
                <w:i/>
                <w:iCs/>
                <w:spacing w:val="-2"/>
                <w:lang w:val="es-ES"/>
              </w:rPr>
            </w:pPr>
            <w:r w:rsidRPr="006F62DA">
              <w:rPr>
                <w:spacing w:val="-2"/>
                <w:lang w:val="es-ES"/>
              </w:rPr>
              <w:t xml:space="preserve">Dirección de correo electrónico: </w:t>
            </w:r>
            <w:r w:rsidRPr="006F62DA">
              <w:rPr>
                <w:i/>
                <w:iCs/>
                <w:spacing w:val="-2"/>
                <w:lang w:val="es-ES"/>
              </w:rPr>
              <w:t>[indicar la dirección de correo electrónico del representante autorizado]</w:t>
            </w:r>
          </w:p>
        </w:tc>
      </w:tr>
      <w:tr w:rsidR="00775530" w:rsidRPr="006F62DA" w:rsidTr="00D317DD">
        <w:trPr>
          <w:trHeight w:val="1607"/>
          <w:jc w:val="center"/>
        </w:trPr>
        <w:tc>
          <w:tcPr>
            <w:tcW w:w="9270" w:type="dxa"/>
            <w:tcBorders>
              <w:bottom w:val="single" w:sz="4" w:space="0" w:color="auto"/>
            </w:tcBorders>
          </w:tcPr>
          <w:p w:rsidR="00775530" w:rsidRPr="006F62DA" w:rsidRDefault="00775530" w:rsidP="003F0588">
            <w:pPr>
              <w:suppressAutoHyphens/>
              <w:ind w:left="360" w:hanging="360"/>
              <w:rPr>
                <w:i/>
                <w:iCs/>
                <w:spacing w:val="-2"/>
                <w:lang w:val="es-ES"/>
              </w:rPr>
            </w:pPr>
            <w:r w:rsidRPr="006F62DA">
              <w:rPr>
                <w:spacing w:val="-2"/>
                <w:lang w:val="es-ES"/>
              </w:rPr>
              <w:t>7.</w:t>
            </w:r>
            <w:r w:rsidRPr="006F62DA">
              <w:rPr>
                <w:spacing w:val="-2"/>
                <w:lang w:val="es-ES"/>
              </w:rPr>
              <w:tab/>
              <w:t xml:space="preserve">Se adjuntan copias de los documentos originales de: </w:t>
            </w:r>
            <w:r w:rsidRPr="006F62DA">
              <w:rPr>
                <w:i/>
                <w:iCs/>
                <w:spacing w:val="-2"/>
                <w:lang w:val="es-ES"/>
              </w:rPr>
              <w:t>[marcar  la(s) casilla(s) de los documentos originales adjuntos]</w:t>
            </w:r>
          </w:p>
          <w:p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 xml:space="preserve">Estatutos de la Sociedad de la empresa indicada en el párrafo1 anterior, y de conformidad con las </w:t>
            </w:r>
            <w:proofErr w:type="spellStart"/>
            <w:r w:rsidRPr="006F62DA">
              <w:rPr>
                <w:spacing w:val="-2"/>
                <w:lang w:val="es-ES"/>
              </w:rPr>
              <w:t>Subcláusulas</w:t>
            </w:r>
            <w:proofErr w:type="spellEnd"/>
            <w:r w:rsidRPr="006F62DA">
              <w:rPr>
                <w:spacing w:val="-2"/>
                <w:lang w:val="es-ES"/>
              </w:rPr>
              <w:t xml:space="preserve"> 4.1 y </w:t>
            </w:r>
            <w:r w:rsidR="00714DF1" w:rsidRPr="006F62DA">
              <w:rPr>
                <w:spacing w:val="-2"/>
                <w:lang w:val="es-ES"/>
              </w:rPr>
              <w:t>4.2 de</w:t>
            </w:r>
            <w:r w:rsidRPr="006F62DA">
              <w:rPr>
                <w:spacing w:val="-2"/>
                <w:lang w:val="es-ES"/>
              </w:rPr>
              <w:t xml:space="preserve"> las IAO.</w:t>
            </w:r>
          </w:p>
          <w:p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 xml:space="preserve">Si se trata de un Consorcio, carta de intención de formar el Consorcio, o el Convenio de Consorcio, de conformidad con la </w:t>
            </w:r>
            <w:proofErr w:type="spellStart"/>
            <w:r w:rsidRPr="006F62DA">
              <w:rPr>
                <w:spacing w:val="-2"/>
                <w:lang w:val="es-ES"/>
              </w:rPr>
              <w:t>Subcláusula</w:t>
            </w:r>
            <w:proofErr w:type="spellEnd"/>
            <w:r w:rsidRPr="006F62DA">
              <w:rPr>
                <w:spacing w:val="-2"/>
                <w:lang w:val="es-ES"/>
              </w:rPr>
              <w:t xml:space="preserve"> 4.1 de las IAO.</w:t>
            </w:r>
          </w:p>
          <w:p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 xml:space="preserve">Si se trata de un ente gubernamental Hondureño, documentación que acredite su autonomía jurídica y financiera y el cumplimiento con las leyes comerciales. </w:t>
            </w:r>
          </w:p>
        </w:tc>
      </w:tr>
    </w:tbl>
    <w:p w:rsidR="00775530" w:rsidRPr="006F62DA" w:rsidRDefault="00775530" w:rsidP="00664849">
      <w:pPr>
        <w:pStyle w:val="SectionIVHeader"/>
        <w:rPr>
          <w:lang w:val="es-ES"/>
        </w:rPr>
      </w:pPr>
      <w:r w:rsidRPr="006F62DA">
        <w:rPr>
          <w:lang w:val="es-ES"/>
        </w:rPr>
        <w:br w:type="page"/>
      </w:r>
      <w:r w:rsidRPr="006F62DA">
        <w:rPr>
          <w:lang w:val="es-ES"/>
        </w:rPr>
        <w:lastRenderedPageBreak/>
        <w:t>Formulario de Presentación de la Oferta</w:t>
      </w:r>
    </w:p>
    <w:p w:rsidR="00775530" w:rsidRPr="006F62DA" w:rsidRDefault="00775530">
      <w:pPr>
        <w:pStyle w:val="SectionIVHeader"/>
        <w:rPr>
          <w:lang w:val="es-ES_tradnl"/>
        </w:rPr>
      </w:pPr>
    </w:p>
    <w:p w:rsidR="00775530" w:rsidRPr="006F62DA" w:rsidRDefault="00775530">
      <w:pPr>
        <w:pStyle w:val="Outline"/>
        <w:tabs>
          <w:tab w:val="right" w:leader="dot" w:pos="8820"/>
        </w:tabs>
        <w:spacing w:before="0"/>
        <w:jc w:val="both"/>
        <w:rPr>
          <w:i/>
          <w:iCs/>
          <w:kern w:val="0"/>
          <w:szCs w:val="24"/>
          <w:lang w:val="es-ES"/>
        </w:rPr>
      </w:pPr>
      <w:r w:rsidRPr="006F62DA">
        <w:rPr>
          <w:i/>
          <w:iCs/>
          <w:kern w:val="0"/>
          <w:szCs w:val="24"/>
          <w:lang w:val="es-ES"/>
        </w:rPr>
        <w:t>[El Oferente completará este formulario de acuerdo con las instrucciones indicadas. No se permitirán alteraciones a este formulario ni se aceptarán substituciones.]</w:t>
      </w:r>
    </w:p>
    <w:p w:rsidR="00775530" w:rsidRPr="006F62DA" w:rsidRDefault="00775530">
      <w:pPr>
        <w:pStyle w:val="Outline"/>
        <w:tabs>
          <w:tab w:val="right" w:leader="dot" w:pos="8820"/>
        </w:tabs>
        <w:spacing w:before="0"/>
        <w:jc w:val="both"/>
        <w:rPr>
          <w:i/>
          <w:iCs/>
          <w:kern w:val="0"/>
          <w:szCs w:val="24"/>
          <w:lang w:val="es-ES"/>
        </w:rPr>
      </w:pPr>
    </w:p>
    <w:p w:rsidR="00775530" w:rsidRPr="006F62DA" w:rsidRDefault="00775530">
      <w:pPr>
        <w:pStyle w:val="Outline"/>
        <w:spacing w:before="0"/>
        <w:jc w:val="right"/>
        <w:rPr>
          <w:i/>
          <w:iCs/>
          <w:kern w:val="0"/>
          <w:szCs w:val="24"/>
          <w:lang w:val="es-ES"/>
        </w:rPr>
      </w:pPr>
      <w:r w:rsidRPr="006F62DA">
        <w:rPr>
          <w:kern w:val="0"/>
          <w:szCs w:val="24"/>
          <w:lang w:val="es-ES"/>
        </w:rPr>
        <w:t xml:space="preserve">Fecha: </w:t>
      </w:r>
      <w:r w:rsidRPr="006F62DA">
        <w:rPr>
          <w:i/>
          <w:iCs/>
          <w:kern w:val="0"/>
          <w:szCs w:val="24"/>
          <w:lang w:val="es-ES"/>
        </w:rPr>
        <w:t>[Indicar la fecha (día, mes y año) de la presentación de la Oferta]</w:t>
      </w:r>
    </w:p>
    <w:p w:rsidR="00775530" w:rsidRPr="006F62DA" w:rsidRDefault="00775530">
      <w:pPr>
        <w:pStyle w:val="Outline"/>
        <w:spacing w:before="0"/>
        <w:jc w:val="right"/>
        <w:rPr>
          <w:i/>
          <w:iCs/>
          <w:kern w:val="0"/>
          <w:szCs w:val="24"/>
          <w:lang w:val="es-ES"/>
        </w:rPr>
      </w:pPr>
      <w:r w:rsidRPr="006F62DA">
        <w:rPr>
          <w:kern w:val="0"/>
          <w:szCs w:val="24"/>
          <w:lang w:val="es-ES"/>
        </w:rPr>
        <w:t>LP No.</w:t>
      </w:r>
      <w:r w:rsidRPr="006F62DA">
        <w:rPr>
          <w:i/>
          <w:iCs/>
          <w:kern w:val="0"/>
          <w:szCs w:val="24"/>
          <w:lang w:val="es-ES"/>
        </w:rPr>
        <w:t xml:space="preserve"> : [</w:t>
      </w:r>
      <w:r w:rsidR="00714DF1" w:rsidRPr="006F62DA">
        <w:rPr>
          <w:i/>
          <w:iCs/>
          <w:kern w:val="0"/>
          <w:szCs w:val="24"/>
          <w:lang w:val="es-ES"/>
        </w:rPr>
        <w:t>Indicar</w:t>
      </w:r>
      <w:r w:rsidRPr="006F62DA">
        <w:rPr>
          <w:i/>
          <w:iCs/>
          <w:kern w:val="0"/>
          <w:szCs w:val="24"/>
          <w:lang w:val="es-ES"/>
        </w:rPr>
        <w:t xml:space="preserve"> el número del proceso licitatorio]</w:t>
      </w:r>
    </w:p>
    <w:p w:rsidR="00775530" w:rsidRPr="006F62DA" w:rsidRDefault="006844FF">
      <w:pPr>
        <w:pStyle w:val="Outline"/>
        <w:spacing w:before="0"/>
        <w:jc w:val="right"/>
        <w:rPr>
          <w:i/>
          <w:iCs/>
          <w:kern w:val="0"/>
          <w:szCs w:val="24"/>
          <w:lang w:val="es-ES"/>
        </w:rPr>
      </w:pPr>
      <w:r w:rsidRPr="006F62DA">
        <w:rPr>
          <w:kern w:val="0"/>
          <w:szCs w:val="24"/>
          <w:lang w:val="es-ES"/>
        </w:rPr>
        <w:t>Aviso de</w:t>
      </w:r>
      <w:r w:rsidR="00775530" w:rsidRPr="006F62DA">
        <w:rPr>
          <w:kern w:val="0"/>
          <w:szCs w:val="24"/>
          <w:lang w:val="es-ES"/>
        </w:rPr>
        <w:t xml:space="preserve"> Licitación No.: </w:t>
      </w:r>
      <w:r w:rsidR="00775530" w:rsidRPr="006F62DA">
        <w:rPr>
          <w:i/>
          <w:iCs/>
          <w:kern w:val="0"/>
          <w:szCs w:val="24"/>
          <w:lang w:val="es-ES"/>
        </w:rPr>
        <w:t xml:space="preserve">[indicar el No. del </w:t>
      </w:r>
      <w:r w:rsidRPr="006F62DA">
        <w:rPr>
          <w:i/>
          <w:iCs/>
          <w:kern w:val="0"/>
          <w:szCs w:val="24"/>
          <w:lang w:val="es-ES"/>
        </w:rPr>
        <w:t>Avis</w:t>
      </w:r>
      <w:r w:rsidR="00775530" w:rsidRPr="006F62DA">
        <w:rPr>
          <w:i/>
          <w:iCs/>
          <w:kern w:val="0"/>
          <w:szCs w:val="24"/>
          <w:lang w:val="es-ES"/>
        </w:rPr>
        <w:t>o]</w:t>
      </w:r>
    </w:p>
    <w:p w:rsidR="00775530" w:rsidRPr="006F62DA" w:rsidRDefault="00775530">
      <w:pPr>
        <w:pStyle w:val="Outline"/>
        <w:spacing w:before="0"/>
        <w:jc w:val="right"/>
        <w:rPr>
          <w:i/>
          <w:iCs/>
          <w:kern w:val="0"/>
          <w:szCs w:val="24"/>
          <w:lang w:val="es-ES"/>
        </w:rPr>
      </w:pPr>
    </w:p>
    <w:p w:rsidR="00775530" w:rsidRPr="006F62DA" w:rsidRDefault="00775530">
      <w:pPr>
        <w:pStyle w:val="Outline"/>
        <w:spacing w:before="0"/>
        <w:jc w:val="both"/>
        <w:rPr>
          <w:i/>
          <w:iCs/>
          <w:kern w:val="0"/>
          <w:szCs w:val="24"/>
          <w:lang w:val="es-ES"/>
        </w:rPr>
      </w:pPr>
    </w:p>
    <w:p w:rsidR="00775530" w:rsidRPr="006F62DA" w:rsidRDefault="00775530">
      <w:pPr>
        <w:numPr>
          <w:ilvl w:val="12"/>
          <w:numId w:val="0"/>
        </w:numPr>
        <w:suppressAutoHyphens/>
        <w:jc w:val="both"/>
        <w:rPr>
          <w:lang w:val="es-ES"/>
        </w:rPr>
      </w:pPr>
      <w:r w:rsidRPr="006F62DA">
        <w:rPr>
          <w:iCs/>
          <w:lang w:val="es-ES"/>
        </w:rPr>
        <w:t>A:</w:t>
      </w:r>
      <w:r w:rsidRPr="006F62DA">
        <w:rPr>
          <w:i/>
          <w:lang w:val="es-ES"/>
        </w:rPr>
        <w:t xml:space="preserve"> [nombre completo y dirección del Comprador</w:t>
      </w:r>
      <w:r w:rsidRPr="006F62DA">
        <w:rPr>
          <w:i/>
          <w:sz w:val="20"/>
          <w:lang w:val="es-ES"/>
        </w:rPr>
        <w:t>]</w:t>
      </w:r>
    </w:p>
    <w:p w:rsidR="00775530" w:rsidRPr="006F62DA" w:rsidRDefault="00775530">
      <w:pPr>
        <w:numPr>
          <w:ilvl w:val="12"/>
          <w:numId w:val="0"/>
        </w:numPr>
        <w:suppressAutoHyphens/>
        <w:jc w:val="both"/>
        <w:rPr>
          <w:lang w:val="es-ES"/>
        </w:rPr>
      </w:pPr>
    </w:p>
    <w:p w:rsidR="00775530" w:rsidRPr="006F62DA" w:rsidRDefault="00775530">
      <w:pPr>
        <w:pStyle w:val="Sub-ClauseText"/>
        <w:numPr>
          <w:ilvl w:val="12"/>
          <w:numId w:val="0"/>
        </w:numPr>
        <w:suppressAutoHyphens/>
        <w:spacing w:before="0" w:after="0"/>
        <w:rPr>
          <w:spacing w:val="0"/>
          <w:szCs w:val="24"/>
          <w:lang w:val="es-ES"/>
        </w:rPr>
      </w:pPr>
      <w:r w:rsidRPr="006F62DA">
        <w:rPr>
          <w:spacing w:val="0"/>
          <w:szCs w:val="24"/>
          <w:lang w:val="es-ES"/>
        </w:rPr>
        <w:t xml:space="preserve">Nosotros, los suscritos, declaramos que: </w:t>
      </w:r>
    </w:p>
    <w:p w:rsidR="00775530" w:rsidRPr="006F62DA" w:rsidRDefault="00775530">
      <w:pPr>
        <w:numPr>
          <w:ilvl w:val="12"/>
          <w:numId w:val="0"/>
        </w:numPr>
        <w:suppressAutoHyphens/>
        <w:jc w:val="both"/>
        <w:rPr>
          <w:lang w:val="es-ES"/>
        </w:rPr>
      </w:pPr>
    </w:p>
    <w:p w:rsidR="00775530" w:rsidRPr="006F62DA" w:rsidRDefault="00775530" w:rsidP="006D5B8B">
      <w:pPr>
        <w:numPr>
          <w:ilvl w:val="0"/>
          <w:numId w:val="42"/>
        </w:numPr>
        <w:suppressAutoHyphens/>
        <w:jc w:val="both"/>
        <w:rPr>
          <w:lang w:val="es-ES"/>
        </w:rPr>
      </w:pPr>
      <w:r w:rsidRPr="006F62DA">
        <w:rPr>
          <w:lang w:val="es-ES"/>
        </w:rPr>
        <w:t>Hemos examinado y no hallamos objeción alguna a los documentos de licita</w:t>
      </w:r>
      <w:r w:rsidR="0053361C" w:rsidRPr="006F62DA">
        <w:rPr>
          <w:lang w:val="es-ES"/>
        </w:rPr>
        <w:t>ción, incluso sus Enmiendas N°---</w:t>
      </w:r>
      <w:r w:rsidRPr="006F62DA">
        <w:rPr>
          <w:lang w:val="es-ES"/>
        </w:rPr>
        <w:t xml:space="preserve"> </w:t>
      </w:r>
      <w:r w:rsidRPr="006F62DA">
        <w:rPr>
          <w:i/>
          <w:lang w:val="es-ES"/>
        </w:rPr>
        <w:t>[indicar el número y la fecha de emisión de cada Enmienda];</w:t>
      </w:r>
    </w:p>
    <w:p w:rsidR="00775530" w:rsidRPr="006F62DA" w:rsidRDefault="00775530">
      <w:pPr>
        <w:tabs>
          <w:tab w:val="num" w:pos="540"/>
        </w:tabs>
        <w:suppressAutoHyphens/>
        <w:ind w:left="540" w:hanging="540"/>
        <w:jc w:val="both"/>
        <w:rPr>
          <w:lang w:val="es-ES"/>
        </w:rPr>
      </w:pPr>
    </w:p>
    <w:p w:rsidR="00775530" w:rsidRPr="006F62DA" w:rsidRDefault="00775530" w:rsidP="006D5B8B">
      <w:pPr>
        <w:numPr>
          <w:ilvl w:val="0"/>
          <w:numId w:val="42"/>
        </w:numPr>
        <w:suppressAutoHyphens/>
        <w:jc w:val="both"/>
        <w:rPr>
          <w:lang w:val="es-ES"/>
        </w:rPr>
      </w:pPr>
      <w:r w:rsidRPr="006F62DA">
        <w:rPr>
          <w:lang w:val="es-ES"/>
        </w:rPr>
        <w:t xml:space="preserve">Ofrecemos proveer los siguientes Bienes </w:t>
      </w:r>
      <w:r w:rsidR="0038066B" w:rsidRPr="006F62DA">
        <w:rPr>
          <w:lang w:val="es-ES"/>
        </w:rPr>
        <w:t xml:space="preserve">y/o Servicios </w:t>
      </w:r>
      <w:r w:rsidRPr="006F62DA">
        <w:rPr>
          <w:lang w:val="es-ES"/>
        </w:rPr>
        <w:t xml:space="preserve">y Servicios Conexos de conformidad con los Documentos de Licitación y de acuerdo con el Plan de Entregas establecido en la Lista de Requerimientos: </w:t>
      </w:r>
      <w:r w:rsidRPr="006F62DA">
        <w:rPr>
          <w:i/>
          <w:lang w:val="es-ES"/>
        </w:rPr>
        <w:t xml:space="preserve">[indicar una descripción breve de los bienes </w:t>
      </w:r>
      <w:r w:rsidR="0038066B" w:rsidRPr="006F62DA">
        <w:rPr>
          <w:i/>
          <w:lang w:val="es-ES"/>
        </w:rPr>
        <w:t>y/o Servicios</w:t>
      </w:r>
      <w:r w:rsidR="0038066B" w:rsidRPr="006F62DA">
        <w:rPr>
          <w:lang w:val="es-ES"/>
        </w:rPr>
        <w:t xml:space="preserve"> </w:t>
      </w:r>
      <w:r w:rsidRPr="006F62DA">
        <w:rPr>
          <w:i/>
          <w:lang w:val="es-ES"/>
        </w:rPr>
        <w:t>y servicios conexos];</w:t>
      </w:r>
    </w:p>
    <w:p w:rsidR="00775530" w:rsidRPr="006F62DA" w:rsidRDefault="00775530">
      <w:pPr>
        <w:tabs>
          <w:tab w:val="num" w:pos="540"/>
        </w:tabs>
        <w:suppressAutoHyphens/>
        <w:ind w:left="540" w:hanging="540"/>
        <w:jc w:val="both"/>
        <w:rPr>
          <w:i/>
          <w:sz w:val="20"/>
          <w:lang w:val="es-ES"/>
        </w:rPr>
      </w:pPr>
    </w:p>
    <w:p w:rsidR="00775530" w:rsidRPr="006F62DA" w:rsidRDefault="00775530" w:rsidP="006D5B8B">
      <w:pPr>
        <w:numPr>
          <w:ilvl w:val="0"/>
          <w:numId w:val="42"/>
        </w:numPr>
        <w:suppressAutoHyphens/>
        <w:jc w:val="both"/>
        <w:rPr>
          <w:lang w:val="es-ES"/>
        </w:rPr>
      </w:pPr>
      <w:r w:rsidRPr="006F62DA">
        <w:rPr>
          <w:lang w:val="es-ES"/>
        </w:rPr>
        <w:t xml:space="preserve">El </w:t>
      </w:r>
      <w:r w:rsidR="00740942" w:rsidRPr="006F62DA">
        <w:rPr>
          <w:lang w:val="es-ES"/>
        </w:rPr>
        <w:t>precio total de nuestra Oferta</w:t>
      </w:r>
      <w:r w:rsidRPr="006F62DA">
        <w:rPr>
          <w:lang w:val="es-ES"/>
        </w:rPr>
        <w:t xml:space="preserve"> es: </w:t>
      </w:r>
      <w:r w:rsidRPr="006F62DA">
        <w:rPr>
          <w:i/>
          <w:lang w:val="es-ES"/>
        </w:rPr>
        <w:t>[indicar el precio total de la oferta en palabras y en cifras, indicando las diferentes cifras en la moneda respectiva];</w:t>
      </w:r>
      <w:r w:rsidRPr="006F62DA">
        <w:rPr>
          <w:i/>
          <w:sz w:val="20"/>
          <w:lang w:val="es-ES"/>
        </w:rPr>
        <w:t xml:space="preserve"> </w:t>
      </w:r>
      <w:r w:rsidRPr="006F62DA">
        <w:rPr>
          <w:lang w:val="es-ES"/>
        </w:rPr>
        <w:t xml:space="preserve"> </w:t>
      </w:r>
    </w:p>
    <w:p w:rsidR="00775530" w:rsidRPr="006F62DA" w:rsidRDefault="00775530">
      <w:pPr>
        <w:tabs>
          <w:tab w:val="num" w:pos="540"/>
        </w:tabs>
        <w:suppressAutoHyphens/>
        <w:ind w:left="540" w:hanging="540"/>
        <w:jc w:val="both"/>
        <w:rPr>
          <w:lang w:val="es-ES"/>
        </w:rPr>
      </w:pPr>
    </w:p>
    <w:p w:rsidR="00775530" w:rsidRPr="006F62DA" w:rsidRDefault="00C220B6">
      <w:pPr>
        <w:tabs>
          <w:tab w:val="num" w:pos="540"/>
        </w:tabs>
        <w:suppressAutoHyphens/>
        <w:ind w:left="540" w:hanging="540"/>
        <w:jc w:val="both"/>
        <w:rPr>
          <w:lang w:val="es-ES"/>
        </w:rPr>
      </w:pPr>
      <w:r w:rsidRPr="006F62DA">
        <w:rPr>
          <w:lang w:val="es-ES"/>
        </w:rPr>
        <w:t>(d</w:t>
      </w:r>
      <w:r w:rsidR="00775530" w:rsidRPr="006F62DA">
        <w:rPr>
          <w:lang w:val="es-ES"/>
        </w:rPr>
        <w:t>)</w:t>
      </w:r>
      <w:r w:rsidR="00775530" w:rsidRPr="006F62DA">
        <w:rPr>
          <w:lang w:val="es-ES"/>
        </w:rPr>
        <w:tab/>
        <w:t xml:space="preserve">Nuestra oferta se mantendrá vigente por el período establecido en la </w:t>
      </w:r>
      <w:proofErr w:type="spellStart"/>
      <w:r w:rsidR="00775530" w:rsidRPr="006F62DA">
        <w:rPr>
          <w:lang w:val="es-ES"/>
        </w:rPr>
        <w:t>Subcláusula</w:t>
      </w:r>
      <w:proofErr w:type="spellEnd"/>
      <w:r w:rsidR="00775530" w:rsidRPr="006F62DA">
        <w:rPr>
          <w:lang w:val="es-ES"/>
        </w:rPr>
        <w:t xml:space="preserve"> 20.1 de las IAO, a partir de la fecha límite fijada para la presentación de las ofertas de conformidad con la </w:t>
      </w:r>
      <w:proofErr w:type="spellStart"/>
      <w:r w:rsidR="00775530" w:rsidRPr="006F62DA">
        <w:rPr>
          <w:lang w:val="es-ES"/>
        </w:rPr>
        <w:t>Subcláusula</w:t>
      </w:r>
      <w:proofErr w:type="spellEnd"/>
      <w:r w:rsidR="00775530" w:rsidRPr="006F62DA">
        <w:rPr>
          <w:lang w:val="es-ES"/>
        </w:rPr>
        <w:t xml:space="preserve"> 24.1 de las IAO. Esta oferta nos obligará y podrá ser aceptada en cualquier momento antes de la expiración de dicho período;</w:t>
      </w:r>
    </w:p>
    <w:p w:rsidR="00775530" w:rsidRPr="006F62DA" w:rsidRDefault="00775530">
      <w:pPr>
        <w:tabs>
          <w:tab w:val="num" w:pos="540"/>
        </w:tabs>
        <w:suppressAutoHyphens/>
        <w:ind w:left="540" w:hanging="540"/>
        <w:jc w:val="both"/>
        <w:rPr>
          <w:lang w:val="es-ES"/>
        </w:rPr>
      </w:pPr>
    </w:p>
    <w:p w:rsidR="00775530" w:rsidRPr="006F62DA" w:rsidRDefault="00C220B6">
      <w:pPr>
        <w:tabs>
          <w:tab w:val="num" w:pos="540"/>
        </w:tabs>
        <w:suppressAutoHyphens/>
        <w:ind w:left="540" w:hanging="540"/>
        <w:jc w:val="both"/>
        <w:rPr>
          <w:lang w:val="es-ES"/>
        </w:rPr>
      </w:pPr>
      <w:r w:rsidRPr="006F62DA">
        <w:rPr>
          <w:lang w:val="es-ES"/>
        </w:rPr>
        <w:t>(e</w:t>
      </w:r>
      <w:r w:rsidR="00775530" w:rsidRPr="006F62DA">
        <w:rPr>
          <w:lang w:val="es-ES"/>
        </w:rPr>
        <w:t>)</w:t>
      </w:r>
      <w:r w:rsidR="00775530" w:rsidRPr="006F62DA">
        <w:rPr>
          <w:lang w:val="es-ES"/>
        </w:rPr>
        <w:tab/>
        <w:t>Si nuestra oferta es aceptada, nos comprometemos a obtener una Garantía de Cumplimiento del Contrato de conformidad con la Cláusula 44 de las</w:t>
      </w:r>
      <w:r w:rsidR="0053361C" w:rsidRPr="006F62DA">
        <w:rPr>
          <w:lang w:val="es-ES"/>
        </w:rPr>
        <w:t xml:space="preserve"> IAO</w:t>
      </w:r>
      <w:r w:rsidR="00775530" w:rsidRPr="006F62DA">
        <w:rPr>
          <w:lang w:val="es-ES"/>
        </w:rPr>
        <w:t>;</w:t>
      </w:r>
    </w:p>
    <w:p w:rsidR="00775530" w:rsidRPr="006F62DA" w:rsidRDefault="00775530">
      <w:pPr>
        <w:tabs>
          <w:tab w:val="num" w:pos="540"/>
        </w:tabs>
        <w:suppressAutoHyphens/>
        <w:ind w:left="540" w:hanging="540"/>
        <w:jc w:val="both"/>
        <w:rPr>
          <w:lang w:val="es-ES"/>
        </w:rPr>
      </w:pPr>
    </w:p>
    <w:p w:rsidR="00775530" w:rsidRPr="006F62DA" w:rsidRDefault="00775530">
      <w:pPr>
        <w:tabs>
          <w:tab w:val="num" w:pos="540"/>
        </w:tabs>
        <w:suppressAutoHyphens/>
        <w:ind w:left="540" w:hanging="540"/>
        <w:jc w:val="both"/>
        <w:rPr>
          <w:i/>
          <w:iCs/>
          <w:lang w:val="es-ES"/>
        </w:rPr>
      </w:pPr>
      <w:r w:rsidRPr="006F62DA">
        <w:rPr>
          <w:lang w:val="es-ES"/>
        </w:rPr>
        <w:t>(</w:t>
      </w:r>
      <w:r w:rsidR="00C220B6" w:rsidRPr="006F62DA">
        <w:rPr>
          <w:lang w:val="es-ES"/>
        </w:rPr>
        <w:t>f</w:t>
      </w:r>
      <w:r w:rsidRPr="006F62DA">
        <w:rPr>
          <w:lang w:val="es-ES"/>
        </w:rPr>
        <w:t>)</w:t>
      </w:r>
      <w:r w:rsidRPr="006F62DA">
        <w:rPr>
          <w:lang w:val="es-ES"/>
        </w:rPr>
        <w:tab/>
        <w:t xml:space="preserve">La nacionalidad del oferente es: </w:t>
      </w:r>
      <w:r w:rsidRPr="006F62DA">
        <w:rPr>
          <w:i/>
          <w:iCs/>
          <w:lang w:val="es-ES"/>
        </w:rPr>
        <w:t>[indicar la nacionalidad del Oferente, incluso la de todos los miembros que comprende el Oferente, si el Oferente es un Consorcio]</w:t>
      </w:r>
    </w:p>
    <w:p w:rsidR="00775530" w:rsidRPr="006F62DA" w:rsidRDefault="00775530">
      <w:pPr>
        <w:numPr>
          <w:ilvl w:val="12"/>
          <w:numId w:val="0"/>
        </w:numPr>
        <w:tabs>
          <w:tab w:val="num" w:pos="540"/>
        </w:tabs>
        <w:suppressAutoHyphens/>
        <w:ind w:left="540" w:hanging="540"/>
        <w:jc w:val="both"/>
        <w:rPr>
          <w:lang w:val="es-ES"/>
        </w:rPr>
      </w:pPr>
    </w:p>
    <w:p w:rsidR="00775530" w:rsidRPr="006F62DA" w:rsidRDefault="00775530">
      <w:pPr>
        <w:numPr>
          <w:ilvl w:val="12"/>
          <w:numId w:val="0"/>
        </w:numPr>
        <w:tabs>
          <w:tab w:val="num" w:pos="540"/>
        </w:tabs>
        <w:suppressAutoHyphens/>
        <w:ind w:left="540" w:hanging="540"/>
        <w:jc w:val="both"/>
        <w:rPr>
          <w:lang w:val="es-ES"/>
        </w:rPr>
      </w:pPr>
      <w:r w:rsidRPr="006F62DA">
        <w:rPr>
          <w:lang w:val="es-ES"/>
        </w:rPr>
        <w:t>(</w:t>
      </w:r>
      <w:r w:rsidR="00C220B6" w:rsidRPr="006F62DA">
        <w:rPr>
          <w:lang w:val="es-ES"/>
        </w:rPr>
        <w:t>g</w:t>
      </w:r>
      <w:r w:rsidRPr="006F62DA">
        <w:rPr>
          <w:lang w:val="es-ES"/>
        </w:rPr>
        <w:t>)</w:t>
      </w:r>
      <w:r w:rsidRPr="006F62DA">
        <w:rPr>
          <w:lang w:val="es-ES"/>
        </w:rPr>
        <w:tab/>
        <w:t xml:space="preserve">No tenemos conflicto de intereses de conformidad con la Cláusula 4 de las IAO; </w:t>
      </w:r>
    </w:p>
    <w:p w:rsidR="00775530" w:rsidRPr="006F62DA" w:rsidRDefault="00775530">
      <w:pPr>
        <w:numPr>
          <w:ilvl w:val="12"/>
          <w:numId w:val="0"/>
        </w:numPr>
        <w:tabs>
          <w:tab w:val="num" w:pos="540"/>
        </w:tabs>
        <w:suppressAutoHyphens/>
        <w:ind w:left="540" w:hanging="540"/>
        <w:jc w:val="both"/>
        <w:rPr>
          <w:lang w:val="es-ES"/>
        </w:rPr>
      </w:pPr>
    </w:p>
    <w:p w:rsidR="00775530" w:rsidRPr="006F62DA" w:rsidRDefault="00C220B6">
      <w:pPr>
        <w:numPr>
          <w:ilvl w:val="12"/>
          <w:numId w:val="0"/>
        </w:numPr>
        <w:tabs>
          <w:tab w:val="num" w:pos="540"/>
        </w:tabs>
        <w:suppressAutoHyphens/>
        <w:ind w:left="540" w:hanging="540"/>
        <w:jc w:val="both"/>
        <w:rPr>
          <w:lang w:val="es-ES"/>
        </w:rPr>
      </w:pPr>
      <w:r w:rsidRPr="006F62DA">
        <w:rPr>
          <w:lang w:val="es-ES"/>
        </w:rPr>
        <w:t>(h</w:t>
      </w:r>
      <w:r w:rsidR="00775530" w:rsidRPr="006F62DA">
        <w:rPr>
          <w:lang w:val="es-ES"/>
        </w:rPr>
        <w:t>)</w:t>
      </w:r>
      <w:r w:rsidR="00775530" w:rsidRPr="006F62DA">
        <w:rPr>
          <w:lang w:val="es-ES"/>
        </w:rPr>
        <w:tab/>
        <w:t>Nuestra empresa, sus afiliados o subsidiarias, incluyendo todos los subcontratistas o proveedores para ejecutar cualquier parte del contrato son elegibles, de conformidad con la Cláusula 4 de las IAO;</w:t>
      </w:r>
    </w:p>
    <w:p w:rsidR="00775530" w:rsidRPr="006F62DA" w:rsidRDefault="00775530">
      <w:pPr>
        <w:numPr>
          <w:ilvl w:val="12"/>
          <w:numId w:val="0"/>
        </w:numPr>
        <w:tabs>
          <w:tab w:val="num" w:pos="540"/>
        </w:tabs>
        <w:suppressAutoHyphens/>
        <w:ind w:left="540" w:hanging="540"/>
        <w:jc w:val="both"/>
        <w:rPr>
          <w:lang w:val="es-ES"/>
        </w:rPr>
      </w:pPr>
    </w:p>
    <w:p w:rsidR="00775530" w:rsidRPr="006F62DA" w:rsidRDefault="00C220B6">
      <w:pPr>
        <w:numPr>
          <w:ilvl w:val="12"/>
          <w:numId w:val="0"/>
        </w:numPr>
        <w:tabs>
          <w:tab w:val="num" w:pos="540"/>
        </w:tabs>
        <w:suppressAutoHyphens/>
        <w:ind w:left="540" w:hanging="540"/>
        <w:jc w:val="both"/>
        <w:rPr>
          <w:i/>
          <w:iCs/>
          <w:lang w:val="es-ES"/>
        </w:rPr>
      </w:pPr>
      <w:r w:rsidRPr="006F62DA">
        <w:rPr>
          <w:lang w:val="es-ES"/>
        </w:rPr>
        <w:lastRenderedPageBreak/>
        <w:t>(i</w:t>
      </w:r>
      <w:r w:rsidR="00775530" w:rsidRPr="006F62DA">
        <w:rPr>
          <w:lang w:val="es-ES"/>
        </w:rPr>
        <w:t>)</w:t>
      </w:r>
      <w:r w:rsidR="00775530" w:rsidRPr="006F62DA">
        <w:rPr>
          <w:lang w:val="es-ES"/>
        </w:rPr>
        <w:tab/>
        <w:t xml:space="preserve">Las siguientes comisiones, gratificaciones u honorarios han sido pagados o serán pagados en relación con el proceso de esta licitación o ejecución del Contrato: </w:t>
      </w:r>
      <w:r w:rsidR="00775530" w:rsidRPr="006F62DA">
        <w:rPr>
          <w:i/>
          <w:iCs/>
          <w:lang w:val="es-ES"/>
        </w:rPr>
        <w:t>[indicar el nombre completo de cada receptor, su dirección completa, la razón por la cual se pagó cada comisión o gratificación y la cantidad y moneda de cada dicha comisión o gratificación]</w:t>
      </w:r>
    </w:p>
    <w:p w:rsidR="00775530" w:rsidRPr="006F62DA" w:rsidRDefault="00775530">
      <w:pPr>
        <w:numPr>
          <w:ilvl w:val="12"/>
          <w:numId w:val="0"/>
        </w:numPr>
        <w:suppressAutoHyphens/>
        <w:ind w:left="720"/>
        <w:jc w:val="both"/>
        <w:rPr>
          <w:lang w:val="es-ES"/>
        </w:rPr>
      </w:pPr>
    </w:p>
    <w:p w:rsidR="00775530" w:rsidRPr="006F62DA" w:rsidRDefault="00775530">
      <w:pPr>
        <w:numPr>
          <w:ilvl w:val="12"/>
          <w:numId w:val="0"/>
        </w:numPr>
        <w:suppressAutoHyphens/>
        <w:jc w:val="both"/>
        <w:rPr>
          <w:lang w:val="es-ES"/>
        </w:rPr>
      </w:pPr>
    </w:p>
    <w:tbl>
      <w:tblPr>
        <w:tblW w:w="0" w:type="auto"/>
        <w:jc w:val="center"/>
        <w:tblLayout w:type="fixed"/>
        <w:tblLook w:val="0000" w:firstRow="0" w:lastRow="0" w:firstColumn="0" w:lastColumn="0" w:noHBand="0" w:noVBand="0"/>
      </w:tblPr>
      <w:tblGrid>
        <w:gridCol w:w="2586"/>
        <w:gridCol w:w="2094"/>
        <w:gridCol w:w="2160"/>
        <w:gridCol w:w="2340"/>
      </w:tblGrid>
      <w:tr w:rsidR="00775530" w:rsidRPr="006F62DA" w:rsidTr="00D317DD">
        <w:trPr>
          <w:trHeight w:val="567"/>
          <w:jc w:val="center"/>
        </w:trPr>
        <w:tc>
          <w:tcPr>
            <w:tcW w:w="2586" w:type="dxa"/>
            <w:tcBorders>
              <w:top w:val="single" w:sz="4" w:space="0" w:color="auto"/>
              <w:left w:val="single" w:sz="4" w:space="0" w:color="auto"/>
              <w:bottom w:val="single" w:sz="6" w:space="0" w:color="auto"/>
              <w:right w:val="single" w:sz="4" w:space="0" w:color="auto"/>
            </w:tcBorders>
          </w:tcPr>
          <w:p w:rsidR="00775530" w:rsidRPr="006F62DA" w:rsidRDefault="00775530">
            <w:pPr>
              <w:tabs>
                <w:tab w:val="left" w:pos="2070"/>
              </w:tabs>
              <w:suppressAutoHyphens/>
              <w:jc w:val="center"/>
              <w:rPr>
                <w:lang w:val="es-ES"/>
              </w:rPr>
            </w:pPr>
            <w:r w:rsidRPr="006F62DA">
              <w:rPr>
                <w:lang w:val="es-ES"/>
              </w:rPr>
              <w:t>Nombre del Receptor</w:t>
            </w:r>
          </w:p>
        </w:tc>
        <w:tc>
          <w:tcPr>
            <w:tcW w:w="2094" w:type="dxa"/>
            <w:tcBorders>
              <w:top w:val="single" w:sz="4" w:space="0" w:color="auto"/>
              <w:left w:val="single" w:sz="4" w:space="0" w:color="auto"/>
              <w:bottom w:val="single" w:sz="4" w:space="0" w:color="auto"/>
              <w:right w:val="single" w:sz="4" w:space="0" w:color="auto"/>
            </w:tcBorders>
          </w:tcPr>
          <w:p w:rsidR="00775530" w:rsidRPr="006F62DA" w:rsidRDefault="00775530">
            <w:pPr>
              <w:tabs>
                <w:tab w:val="left" w:pos="2070"/>
              </w:tabs>
              <w:suppressAutoHyphens/>
              <w:jc w:val="center"/>
              <w:rPr>
                <w:lang w:val="es-ES"/>
              </w:rPr>
            </w:pPr>
            <w:r w:rsidRPr="006F62DA">
              <w:rPr>
                <w:lang w:val="es-ES"/>
              </w:rPr>
              <w:t>Dirección</w:t>
            </w:r>
          </w:p>
        </w:tc>
        <w:tc>
          <w:tcPr>
            <w:tcW w:w="2160" w:type="dxa"/>
            <w:tcBorders>
              <w:top w:val="single" w:sz="4" w:space="0" w:color="auto"/>
              <w:left w:val="single" w:sz="4" w:space="0" w:color="auto"/>
              <w:bottom w:val="single" w:sz="6" w:space="0" w:color="auto"/>
              <w:right w:val="single" w:sz="4" w:space="0" w:color="auto"/>
            </w:tcBorders>
          </w:tcPr>
          <w:p w:rsidR="00775530" w:rsidRPr="006F62DA" w:rsidRDefault="00775530">
            <w:pPr>
              <w:tabs>
                <w:tab w:val="left" w:pos="2070"/>
              </w:tabs>
              <w:suppressAutoHyphens/>
              <w:jc w:val="center"/>
              <w:rPr>
                <w:lang w:val="es-ES"/>
              </w:rPr>
            </w:pPr>
            <w:r w:rsidRPr="006F62DA">
              <w:rPr>
                <w:lang w:val="es-ES"/>
              </w:rPr>
              <w:t>Concepto</w:t>
            </w:r>
          </w:p>
        </w:tc>
        <w:tc>
          <w:tcPr>
            <w:tcW w:w="2340" w:type="dxa"/>
            <w:tcBorders>
              <w:top w:val="single" w:sz="4" w:space="0" w:color="auto"/>
              <w:left w:val="single" w:sz="4" w:space="0" w:color="auto"/>
              <w:bottom w:val="single" w:sz="6" w:space="0" w:color="auto"/>
              <w:right w:val="single" w:sz="4" w:space="0" w:color="auto"/>
            </w:tcBorders>
          </w:tcPr>
          <w:p w:rsidR="00775530" w:rsidRPr="006F62DA" w:rsidRDefault="00775530">
            <w:pPr>
              <w:tabs>
                <w:tab w:val="left" w:pos="2070"/>
              </w:tabs>
              <w:suppressAutoHyphens/>
              <w:ind w:right="-72"/>
              <w:jc w:val="center"/>
              <w:rPr>
                <w:lang w:val="es-ES"/>
              </w:rPr>
            </w:pPr>
            <w:r w:rsidRPr="006F62DA">
              <w:rPr>
                <w:lang w:val="es-ES"/>
              </w:rPr>
              <w:t>Monto</w:t>
            </w:r>
          </w:p>
        </w:tc>
      </w:tr>
      <w:tr w:rsidR="00775530" w:rsidRPr="006F62DA" w:rsidTr="00D317DD">
        <w:trPr>
          <w:jc w:val="center"/>
        </w:trPr>
        <w:tc>
          <w:tcPr>
            <w:tcW w:w="2586" w:type="dxa"/>
            <w:tcBorders>
              <w:left w:val="single" w:sz="4" w:space="0" w:color="auto"/>
              <w:right w:val="single" w:sz="4" w:space="0" w:color="auto"/>
            </w:tcBorders>
          </w:tcPr>
          <w:p w:rsidR="00775530" w:rsidRPr="006F62DA" w:rsidRDefault="00775530">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775530" w:rsidRPr="006F62DA" w:rsidRDefault="00775530">
            <w:pPr>
              <w:tabs>
                <w:tab w:val="left" w:pos="2070"/>
              </w:tabs>
              <w:suppressAutoHyphens/>
              <w:jc w:val="both"/>
              <w:rPr>
                <w:lang w:val="es-ES"/>
              </w:rPr>
            </w:pPr>
          </w:p>
        </w:tc>
        <w:tc>
          <w:tcPr>
            <w:tcW w:w="2160" w:type="dxa"/>
            <w:tcBorders>
              <w:top w:val="single" w:sz="6" w:space="0" w:color="auto"/>
              <w:left w:val="single" w:sz="4" w:space="0" w:color="auto"/>
              <w:bottom w:val="single" w:sz="6" w:space="0" w:color="auto"/>
              <w:right w:val="single" w:sz="4" w:space="0" w:color="auto"/>
            </w:tcBorders>
          </w:tcPr>
          <w:p w:rsidR="00775530" w:rsidRPr="006F62DA" w:rsidRDefault="00775530">
            <w:pPr>
              <w:tabs>
                <w:tab w:val="left" w:pos="2070"/>
              </w:tabs>
              <w:suppressAutoHyphens/>
              <w:jc w:val="both"/>
              <w:rPr>
                <w:lang w:val="es-ES"/>
              </w:rPr>
            </w:pPr>
          </w:p>
        </w:tc>
        <w:tc>
          <w:tcPr>
            <w:tcW w:w="2340" w:type="dxa"/>
            <w:tcBorders>
              <w:left w:val="single" w:sz="4" w:space="0" w:color="auto"/>
              <w:right w:val="single" w:sz="4" w:space="0" w:color="auto"/>
            </w:tcBorders>
          </w:tcPr>
          <w:p w:rsidR="00775530" w:rsidRPr="006F62DA" w:rsidRDefault="00775530">
            <w:pPr>
              <w:tabs>
                <w:tab w:val="left" w:pos="2070"/>
              </w:tabs>
              <w:suppressAutoHyphens/>
              <w:ind w:right="-72"/>
              <w:jc w:val="both"/>
              <w:rPr>
                <w:lang w:val="es-ES"/>
              </w:rPr>
            </w:pPr>
          </w:p>
        </w:tc>
      </w:tr>
      <w:tr w:rsidR="00775530" w:rsidRPr="006F62DA" w:rsidTr="00D317DD">
        <w:trPr>
          <w:jc w:val="center"/>
        </w:trPr>
        <w:tc>
          <w:tcPr>
            <w:tcW w:w="2586" w:type="dxa"/>
            <w:tcBorders>
              <w:top w:val="single" w:sz="6" w:space="0" w:color="auto"/>
              <w:left w:val="single" w:sz="4" w:space="0" w:color="auto"/>
              <w:bottom w:val="single" w:sz="4" w:space="0" w:color="auto"/>
              <w:right w:val="single" w:sz="4" w:space="0" w:color="auto"/>
            </w:tcBorders>
          </w:tcPr>
          <w:p w:rsidR="00775530" w:rsidRPr="006F62DA" w:rsidRDefault="00775530">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775530" w:rsidRPr="006F62DA" w:rsidRDefault="00775530">
            <w:pPr>
              <w:suppressAutoHyphens/>
              <w:jc w:val="both"/>
              <w:rPr>
                <w:lang w:val="es-ES"/>
              </w:rPr>
            </w:pPr>
          </w:p>
        </w:tc>
        <w:tc>
          <w:tcPr>
            <w:tcW w:w="2160" w:type="dxa"/>
            <w:tcBorders>
              <w:top w:val="single" w:sz="6" w:space="0" w:color="auto"/>
              <w:left w:val="single" w:sz="4" w:space="0" w:color="auto"/>
              <w:bottom w:val="single" w:sz="4" w:space="0" w:color="auto"/>
              <w:right w:val="single" w:sz="4" w:space="0" w:color="auto"/>
            </w:tcBorders>
          </w:tcPr>
          <w:p w:rsidR="00775530" w:rsidRPr="006F62DA" w:rsidRDefault="00775530">
            <w:pPr>
              <w:pStyle w:val="Sub-ClauseText"/>
              <w:tabs>
                <w:tab w:val="left" w:pos="2070"/>
              </w:tabs>
              <w:suppressAutoHyphens/>
              <w:spacing w:before="0" w:after="0"/>
              <w:rPr>
                <w:spacing w:val="0"/>
                <w:szCs w:val="24"/>
                <w:lang w:val="es-ES"/>
              </w:rPr>
            </w:pPr>
          </w:p>
        </w:tc>
        <w:tc>
          <w:tcPr>
            <w:tcW w:w="2340" w:type="dxa"/>
            <w:tcBorders>
              <w:top w:val="single" w:sz="6" w:space="0" w:color="auto"/>
              <w:left w:val="single" w:sz="4" w:space="0" w:color="auto"/>
              <w:bottom w:val="single" w:sz="4" w:space="0" w:color="auto"/>
              <w:right w:val="single" w:sz="4" w:space="0" w:color="auto"/>
            </w:tcBorders>
          </w:tcPr>
          <w:p w:rsidR="00775530" w:rsidRPr="006F62DA" w:rsidRDefault="00775530">
            <w:pPr>
              <w:tabs>
                <w:tab w:val="left" w:pos="2070"/>
              </w:tabs>
              <w:suppressAutoHyphens/>
              <w:ind w:right="-72"/>
              <w:jc w:val="both"/>
              <w:rPr>
                <w:lang w:val="es-ES"/>
              </w:rPr>
            </w:pPr>
          </w:p>
        </w:tc>
      </w:tr>
    </w:tbl>
    <w:p w:rsidR="00775530" w:rsidRPr="006F62DA" w:rsidRDefault="00775530">
      <w:pPr>
        <w:numPr>
          <w:ilvl w:val="12"/>
          <w:numId w:val="0"/>
        </w:numPr>
        <w:suppressAutoHyphens/>
        <w:jc w:val="both"/>
        <w:rPr>
          <w:lang w:val="es-ES"/>
        </w:rPr>
      </w:pPr>
    </w:p>
    <w:p w:rsidR="00775530" w:rsidRPr="006F62DA" w:rsidRDefault="00775530">
      <w:pPr>
        <w:numPr>
          <w:ilvl w:val="12"/>
          <w:numId w:val="0"/>
        </w:numPr>
        <w:suppressAutoHyphens/>
        <w:jc w:val="both"/>
        <w:rPr>
          <w:lang w:val="es-ES"/>
        </w:rPr>
      </w:pPr>
      <w:r w:rsidRPr="006F62DA">
        <w:rPr>
          <w:lang w:val="es-ES"/>
        </w:rPr>
        <w:t>(Si no han sido pagadas o no serán pagadas, indicar “ninguna”.)</w:t>
      </w:r>
      <w:r w:rsidRPr="006F62DA">
        <w:rPr>
          <w:lang w:val="es-ES"/>
        </w:rPr>
        <w:tab/>
      </w:r>
    </w:p>
    <w:p w:rsidR="00775530" w:rsidRPr="006F62DA" w:rsidRDefault="00775530">
      <w:pPr>
        <w:numPr>
          <w:ilvl w:val="12"/>
          <w:numId w:val="0"/>
        </w:numPr>
        <w:suppressAutoHyphens/>
        <w:jc w:val="both"/>
        <w:rPr>
          <w:lang w:val="es-ES"/>
        </w:rPr>
      </w:pPr>
    </w:p>
    <w:p w:rsidR="00A52D3A" w:rsidRPr="006F62DA" w:rsidRDefault="00A52D3A" w:rsidP="00A52D3A">
      <w:pPr>
        <w:numPr>
          <w:ilvl w:val="12"/>
          <w:numId w:val="0"/>
        </w:numPr>
        <w:suppressAutoHyphens/>
        <w:ind w:left="540" w:hanging="540"/>
        <w:jc w:val="both"/>
        <w:rPr>
          <w:lang w:val="es-ES"/>
        </w:rPr>
      </w:pPr>
      <w:r w:rsidRPr="006F62DA">
        <w:rPr>
          <w:lang w:val="es-ES"/>
        </w:rPr>
        <w:t xml:space="preserve">(j)  </w:t>
      </w:r>
      <w:r w:rsidRPr="006F62DA">
        <w:rPr>
          <w:lang w:val="es-ES"/>
        </w:rPr>
        <w:tab/>
        <w:t>Entendemos que esta oferta, junto con su debida aceptación por escrito por parte del proveedor, incluida en la notificación de adjudicación, constituirán una obligación contractual entre ambas partes, hasta que el Contrato formal haya sido perfeccionado por las mismas.</w:t>
      </w:r>
    </w:p>
    <w:p w:rsidR="00A52D3A" w:rsidRPr="006F62DA" w:rsidRDefault="00A52D3A" w:rsidP="00A52D3A">
      <w:pPr>
        <w:numPr>
          <w:ilvl w:val="12"/>
          <w:numId w:val="0"/>
        </w:numPr>
        <w:suppressAutoHyphens/>
        <w:jc w:val="both"/>
        <w:rPr>
          <w:lang w:val="es-ES"/>
        </w:rPr>
      </w:pPr>
    </w:p>
    <w:p w:rsidR="00A52D3A" w:rsidRPr="006F62DA" w:rsidRDefault="00A52D3A" w:rsidP="00A52D3A">
      <w:pPr>
        <w:numPr>
          <w:ilvl w:val="12"/>
          <w:numId w:val="0"/>
        </w:numPr>
        <w:suppressAutoHyphens/>
        <w:ind w:left="540" w:hanging="540"/>
        <w:jc w:val="both"/>
        <w:rPr>
          <w:lang w:val="es-ES"/>
        </w:rPr>
      </w:pPr>
      <w:r w:rsidRPr="006F62DA">
        <w:rPr>
          <w:lang w:val="es-ES"/>
        </w:rPr>
        <w:t>(k)</w:t>
      </w:r>
      <w:r w:rsidRPr="006F62DA">
        <w:rPr>
          <w:lang w:val="es-ES"/>
        </w:rPr>
        <w:tab/>
        <w:t>Entendemos que el IHSS no está obligado a aceptar la oferta evaluada como la más baja ni ninguna otra oferta que reciba.</w:t>
      </w:r>
    </w:p>
    <w:p w:rsidR="00A52D3A" w:rsidRPr="006F62DA" w:rsidRDefault="00A52D3A">
      <w:pPr>
        <w:numPr>
          <w:ilvl w:val="12"/>
          <w:numId w:val="0"/>
        </w:numPr>
        <w:suppressAutoHyphens/>
        <w:jc w:val="both"/>
        <w:rPr>
          <w:lang w:val="es-ES"/>
        </w:rPr>
      </w:pPr>
    </w:p>
    <w:p w:rsidR="00775530" w:rsidRPr="006F62DA" w:rsidRDefault="00775530">
      <w:pPr>
        <w:numPr>
          <w:ilvl w:val="12"/>
          <w:numId w:val="0"/>
        </w:numPr>
        <w:suppressAutoHyphens/>
        <w:jc w:val="both"/>
        <w:rPr>
          <w:i/>
          <w:iCs/>
          <w:lang w:val="es-ES"/>
        </w:rPr>
      </w:pPr>
      <w:r w:rsidRPr="006F62DA">
        <w:rPr>
          <w:lang w:val="es-ES"/>
        </w:rPr>
        <w:t xml:space="preserve">Firma: </w:t>
      </w:r>
      <w:r w:rsidRPr="006F62DA">
        <w:rPr>
          <w:i/>
          <w:iCs/>
          <w:lang w:val="es-ES"/>
        </w:rPr>
        <w:t xml:space="preserve">[indicar el nombre completo de la persona </w:t>
      </w:r>
      <w:r w:rsidR="0053361C" w:rsidRPr="006F62DA">
        <w:rPr>
          <w:i/>
          <w:iCs/>
          <w:lang w:val="es-ES"/>
        </w:rPr>
        <w:t>cuyo nombre y calidad se indica</w:t>
      </w:r>
      <w:r w:rsidRPr="006F62DA">
        <w:rPr>
          <w:i/>
          <w:iCs/>
          <w:lang w:val="es-ES"/>
        </w:rPr>
        <w:t xml:space="preserve">] </w:t>
      </w:r>
      <w:r w:rsidRPr="006F62DA">
        <w:rPr>
          <w:lang w:val="es-ES"/>
        </w:rPr>
        <w:t xml:space="preserve">En calidad de </w:t>
      </w:r>
      <w:r w:rsidRPr="006F62DA">
        <w:rPr>
          <w:i/>
          <w:iCs/>
          <w:lang w:val="es-ES"/>
        </w:rPr>
        <w:t xml:space="preserve">[indicar la calidad jurídica de la persona que firma el Formulario de la Oferta] </w:t>
      </w:r>
    </w:p>
    <w:p w:rsidR="00775530" w:rsidRPr="006F62DA" w:rsidRDefault="00775530">
      <w:pPr>
        <w:numPr>
          <w:ilvl w:val="12"/>
          <w:numId w:val="0"/>
        </w:numPr>
        <w:suppressAutoHyphens/>
        <w:jc w:val="both"/>
        <w:rPr>
          <w:i/>
          <w:iCs/>
          <w:lang w:val="es-ES"/>
        </w:rPr>
      </w:pPr>
    </w:p>
    <w:p w:rsidR="00775530" w:rsidRPr="006F62DA" w:rsidRDefault="00775530">
      <w:pPr>
        <w:numPr>
          <w:ilvl w:val="12"/>
          <w:numId w:val="0"/>
        </w:numPr>
        <w:suppressAutoHyphens/>
        <w:jc w:val="both"/>
        <w:rPr>
          <w:i/>
          <w:iCs/>
          <w:lang w:val="es-ES"/>
        </w:rPr>
      </w:pPr>
      <w:r w:rsidRPr="006F62DA">
        <w:rPr>
          <w:lang w:val="es-ES"/>
        </w:rPr>
        <w:t xml:space="preserve">Nombre: </w:t>
      </w:r>
      <w:r w:rsidRPr="006F62DA">
        <w:rPr>
          <w:i/>
          <w:iCs/>
          <w:lang w:val="es-ES"/>
        </w:rPr>
        <w:t xml:space="preserve">[indicar el nombre completo de la persona que firma el Formulario de la Oferta] </w:t>
      </w:r>
    </w:p>
    <w:p w:rsidR="00775530" w:rsidRPr="006F62DA" w:rsidRDefault="00775530">
      <w:pPr>
        <w:numPr>
          <w:ilvl w:val="12"/>
          <w:numId w:val="0"/>
        </w:numPr>
        <w:suppressAutoHyphens/>
        <w:jc w:val="both"/>
        <w:rPr>
          <w:lang w:val="es-ES"/>
        </w:rPr>
      </w:pPr>
    </w:p>
    <w:p w:rsidR="00775530" w:rsidRPr="006F62DA" w:rsidRDefault="00775530">
      <w:pPr>
        <w:numPr>
          <w:ilvl w:val="12"/>
          <w:numId w:val="0"/>
        </w:numPr>
        <w:suppressAutoHyphens/>
        <w:jc w:val="both"/>
        <w:rPr>
          <w:i/>
          <w:iCs/>
          <w:lang w:val="es-ES"/>
        </w:rPr>
      </w:pPr>
      <w:r w:rsidRPr="006F62DA">
        <w:rPr>
          <w:lang w:val="es-ES"/>
        </w:rPr>
        <w:t>Debidamente autorizado para firmar la oferta por y en nombre de: [</w:t>
      </w:r>
      <w:r w:rsidRPr="006F62DA">
        <w:rPr>
          <w:i/>
          <w:iCs/>
          <w:lang w:val="es-ES"/>
        </w:rPr>
        <w:t>indicar el nombre completo del Oferente]</w:t>
      </w:r>
    </w:p>
    <w:p w:rsidR="00775530" w:rsidRPr="006F62DA" w:rsidRDefault="00775530">
      <w:pPr>
        <w:numPr>
          <w:ilvl w:val="12"/>
          <w:numId w:val="0"/>
        </w:numPr>
        <w:suppressAutoHyphens/>
        <w:jc w:val="both"/>
        <w:rPr>
          <w:i/>
          <w:iCs/>
          <w:lang w:val="es-ES"/>
        </w:rPr>
      </w:pPr>
    </w:p>
    <w:p w:rsidR="00775530" w:rsidRPr="006F62DA" w:rsidRDefault="00775530">
      <w:pPr>
        <w:numPr>
          <w:ilvl w:val="12"/>
          <w:numId w:val="0"/>
        </w:numPr>
        <w:suppressAutoHyphens/>
        <w:jc w:val="both"/>
        <w:rPr>
          <w:i/>
          <w:iCs/>
          <w:lang w:val="es-ES"/>
        </w:rPr>
      </w:pPr>
      <w:r w:rsidRPr="006F62DA">
        <w:rPr>
          <w:lang w:val="es-ES"/>
        </w:rPr>
        <w:t xml:space="preserve">El día ________________ del mes ___________________ del año __________ </w:t>
      </w:r>
      <w:r w:rsidRPr="006F62DA">
        <w:rPr>
          <w:i/>
          <w:iCs/>
          <w:lang w:val="es-ES"/>
        </w:rPr>
        <w:t>[indicar la fecha de la firma]</w:t>
      </w:r>
    </w:p>
    <w:p w:rsidR="00775530" w:rsidRPr="006F62DA" w:rsidRDefault="00775530">
      <w:pPr>
        <w:numPr>
          <w:ilvl w:val="12"/>
          <w:numId w:val="0"/>
        </w:numPr>
        <w:suppressAutoHyphens/>
        <w:jc w:val="both"/>
        <w:rPr>
          <w:i/>
          <w:iCs/>
          <w:lang w:val="es-ES"/>
        </w:rPr>
      </w:pPr>
    </w:p>
    <w:p w:rsidR="00775530" w:rsidRPr="006F62DA" w:rsidRDefault="00775530">
      <w:pPr>
        <w:pStyle w:val="SectionIVHeader"/>
        <w:rPr>
          <w:lang w:val="es-ES"/>
        </w:rPr>
      </w:pPr>
      <w:r w:rsidRPr="006F62DA">
        <w:rPr>
          <w:lang w:val="es-ES"/>
        </w:rPr>
        <w:br w:type="page"/>
      </w:r>
      <w:r w:rsidRPr="006F62DA">
        <w:rPr>
          <w:lang w:val="es-ES"/>
        </w:rPr>
        <w:lastRenderedPageBreak/>
        <w:t>Declaración Jurada sobre Prohibiciones o Inhabilidades</w:t>
      </w:r>
    </w:p>
    <w:p w:rsidR="00775530" w:rsidRPr="006F62DA" w:rsidRDefault="00775530"/>
    <w:p w:rsidR="00775530" w:rsidRPr="006F62DA" w:rsidRDefault="00775530" w:rsidP="0024012C">
      <w:pPr>
        <w:jc w:val="both"/>
      </w:pPr>
    </w:p>
    <w:p w:rsidR="00775530" w:rsidRPr="006F62DA" w:rsidRDefault="00775530" w:rsidP="0024012C">
      <w:pPr>
        <w:jc w:val="both"/>
      </w:pPr>
      <w:r w:rsidRPr="006F62DA">
        <w:t>Yo ______________________, mayor de edad</w:t>
      </w:r>
      <w:r w:rsidR="00714DF1" w:rsidRPr="006F62DA">
        <w:t>, de</w:t>
      </w:r>
      <w:r w:rsidRPr="006F62DA">
        <w:t xml:space="preserve"> estado civil _______________, de </w:t>
      </w:r>
      <w:r w:rsidR="00714DF1" w:rsidRPr="006F62DA">
        <w:t>nacionalidad _</w:t>
      </w:r>
      <w:r w:rsidRPr="006F62DA">
        <w:t xml:space="preserve">______________, con </w:t>
      </w:r>
      <w:r w:rsidR="00714DF1" w:rsidRPr="006F62DA">
        <w:t>domicilio en</w:t>
      </w:r>
      <w:r w:rsidRPr="006F62DA">
        <w:t xml:space="preserve"> _____________________________ __________________________________________ y con Tarjeta de Identidad/pasaporte</w:t>
      </w:r>
      <w:r w:rsidR="0053361C" w:rsidRPr="006F62DA">
        <w:t xml:space="preserve"> N°----</w:t>
      </w:r>
      <w:r w:rsidRPr="006F62DA">
        <w:t xml:space="preserve"> __________________ actuando en mi condición de representante legal de ____</w:t>
      </w:r>
      <w:r w:rsidRPr="006F62DA">
        <w:rPr>
          <w:u w:val="single"/>
        </w:rPr>
        <w:t xml:space="preserve">(Indicar el Nombre de la </w:t>
      </w:r>
      <w:r w:rsidR="0053361C" w:rsidRPr="006F62DA">
        <w:rPr>
          <w:u w:val="single"/>
        </w:rPr>
        <w:t>sociedad</w:t>
      </w:r>
      <w:r w:rsidRPr="006F62DA">
        <w:rPr>
          <w:u w:val="single"/>
        </w:rPr>
        <w:t xml:space="preserve"> Oferente / En caso de Consorcio indicar al Consorcio y a las </w:t>
      </w:r>
      <w:r w:rsidR="0053361C" w:rsidRPr="006F62DA">
        <w:rPr>
          <w:u w:val="single"/>
        </w:rPr>
        <w:t xml:space="preserve">sociedades </w:t>
      </w:r>
      <w:r w:rsidRPr="006F62DA">
        <w:rPr>
          <w:u w:val="single"/>
        </w:rPr>
        <w:t>que lo integran)</w:t>
      </w:r>
      <w:r w:rsidRPr="006F62DA">
        <w:t>_________________ ______________________, por la presente HAGO DECLARACIÓN JURADA: Que ni mi persona</w:t>
      </w:r>
      <w:r w:rsidR="00F97DE5" w:rsidRPr="006F62DA">
        <w:t>,</w:t>
      </w:r>
      <w:r w:rsidRPr="006F62DA">
        <w:t xml:space="preserve"> ni mi representada se encuentran  comprendidos en ninguna de las prohibiciones o inhabilidades a que se refieren los artículos 15 y 16 de la Ley de Contratación del Estado, que a continuación se transcriben:</w:t>
      </w:r>
    </w:p>
    <w:p w:rsidR="00775530" w:rsidRPr="006F62DA" w:rsidRDefault="00775530" w:rsidP="0024012C">
      <w:pPr>
        <w:jc w:val="both"/>
      </w:pPr>
    </w:p>
    <w:p w:rsidR="00775530" w:rsidRPr="006F62DA" w:rsidRDefault="00775530" w:rsidP="007E4720">
      <w:pPr>
        <w:jc w:val="both"/>
      </w:pPr>
      <w:r w:rsidRPr="006F62DA">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775530" w:rsidRPr="006F62DA" w:rsidRDefault="00775530" w:rsidP="007B280E">
      <w:pPr>
        <w:jc w:val="both"/>
      </w:pPr>
      <w:r w:rsidRPr="006F62DA">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775530" w:rsidRPr="006F62DA" w:rsidRDefault="00775530" w:rsidP="007B280E">
      <w:pPr>
        <w:jc w:val="both"/>
      </w:pPr>
      <w:r w:rsidRPr="006F62DA">
        <w:t xml:space="preserve">2) DEROGADO; </w:t>
      </w:r>
    </w:p>
    <w:p w:rsidR="00775530" w:rsidRPr="006F62DA" w:rsidRDefault="00775530" w:rsidP="007B280E">
      <w:pPr>
        <w:jc w:val="both"/>
      </w:pPr>
      <w:r w:rsidRPr="006F62DA">
        <w:t xml:space="preserve">3) Haber sido declarado en quiebra o en concurso de acreedores, mientras no fueren rehabilitados; </w:t>
      </w:r>
    </w:p>
    <w:p w:rsidR="00775530" w:rsidRPr="006F62DA" w:rsidRDefault="00775530" w:rsidP="007B280E">
      <w:pPr>
        <w:jc w:val="both"/>
      </w:pPr>
      <w:r w:rsidRPr="006F62DA">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775530" w:rsidRPr="006F62DA" w:rsidRDefault="00775530" w:rsidP="00BE2803">
      <w:pPr>
        <w:jc w:val="both"/>
      </w:pPr>
      <w:r w:rsidRPr="006F62DA">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775530" w:rsidRPr="006F62DA" w:rsidRDefault="00775530" w:rsidP="00DE62F2">
      <w:pPr>
        <w:jc w:val="both"/>
      </w:pPr>
      <w:r w:rsidRPr="006F62DA">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775530" w:rsidRPr="006F62DA" w:rsidRDefault="00775530" w:rsidP="009B59A8">
      <w:pPr>
        <w:jc w:val="both"/>
      </w:pPr>
      <w:r w:rsidRPr="006F62DA">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w:t>
      </w:r>
      <w:r w:rsidRPr="006F62DA">
        <w:lastRenderedPageBreak/>
        <w:t xml:space="preserve">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775530" w:rsidRPr="006F62DA" w:rsidRDefault="00775530" w:rsidP="009B59A8">
      <w:pPr>
        <w:jc w:val="both"/>
      </w:pPr>
      <w:r w:rsidRPr="006F62DA">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775530" w:rsidRPr="006F62DA" w:rsidRDefault="00775530" w:rsidP="009B59A8">
      <w:pPr>
        <w:jc w:val="both"/>
        <w:rPr>
          <w:lang w:val="es-ES"/>
        </w:rPr>
      </w:pPr>
      <w:r w:rsidRPr="006F62DA">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w:t>
      </w:r>
      <w:r w:rsidR="007408BB">
        <w:t>uprema de Justicia, los Magistrados</w:t>
      </w:r>
      <w:r w:rsidRPr="006F62DA">
        <w:t xml:space="preserve"> del</w:t>
      </w:r>
      <w:r w:rsidR="007408BB">
        <w:t xml:space="preserve"> Tribunal Supremo Electoral</w:t>
      </w:r>
      <w:r w:rsidRPr="006F62DA">
        <w:t xml:space="preserve">, el Procurador y Subprocurador General de la República, el Contralor y </w:t>
      </w:r>
      <w:proofErr w:type="spellStart"/>
      <w:r w:rsidRPr="006F62DA">
        <w:t>Subcontr</w:t>
      </w:r>
      <w:r w:rsidR="007408BB">
        <w:t>alor</w:t>
      </w:r>
      <w:proofErr w:type="spellEnd"/>
      <w:r w:rsidR="007408BB">
        <w:t xml:space="preserve"> General de la República, los Magistrados del Tribunal Superior de Cuentas</w:t>
      </w:r>
      <w:r w:rsidRPr="006F62DA">
        <w:t>,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775530" w:rsidRPr="006F62DA" w:rsidRDefault="00775530" w:rsidP="0024012C">
      <w:pPr>
        <w:jc w:val="both"/>
      </w:pPr>
    </w:p>
    <w:p w:rsidR="00775530" w:rsidRPr="006F62DA" w:rsidRDefault="00775530" w:rsidP="0024012C">
      <w:pPr>
        <w:jc w:val="both"/>
      </w:pPr>
      <w:r w:rsidRPr="006F62DA">
        <w:t xml:space="preserve">En fe de lo cual firmo la presente en la ciudad de _____________________________, Departamento de ____________, a los ____________ días de mes de ________________________ </w:t>
      </w:r>
      <w:proofErr w:type="spellStart"/>
      <w:r w:rsidRPr="006F62DA">
        <w:t>de</w:t>
      </w:r>
      <w:proofErr w:type="spellEnd"/>
      <w:r w:rsidRPr="006F62DA">
        <w:t xml:space="preserve"> ______________.</w:t>
      </w:r>
    </w:p>
    <w:p w:rsidR="00775530" w:rsidRPr="006F62DA" w:rsidRDefault="00775530" w:rsidP="0024012C">
      <w:pPr>
        <w:jc w:val="both"/>
      </w:pPr>
    </w:p>
    <w:p w:rsidR="00775530" w:rsidRPr="006F62DA" w:rsidRDefault="00775530" w:rsidP="0024012C">
      <w:pPr>
        <w:jc w:val="both"/>
      </w:pPr>
    </w:p>
    <w:p w:rsidR="00775530" w:rsidRPr="006F62DA" w:rsidRDefault="00775530" w:rsidP="0024012C">
      <w:pPr>
        <w:jc w:val="both"/>
      </w:pPr>
      <w:r w:rsidRPr="006F62DA">
        <w:t>Firma: _______________________</w:t>
      </w:r>
    </w:p>
    <w:p w:rsidR="00775530" w:rsidRPr="006F62DA" w:rsidRDefault="00775530" w:rsidP="0024012C">
      <w:pPr>
        <w:jc w:val="both"/>
      </w:pPr>
    </w:p>
    <w:p w:rsidR="00775530" w:rsidRPr="006F62DA" w:rsidRDefault="00775530" w:rsidP="0024012C">
      <w:pPr>
        <w:jc w:val="both"/>
      </w:pPr>
    </w:p>
    <w:p w:rsidR="00775530" w:rsidRPr="006F62DA" w:rsidRDefault="00775530" w:rsidP="00D1515B">
      <w:pPr>
        <w:jc w:val="both"/>
      </w:pPr>
      <w:r w:rsidRPr="006F62DA">
        <w:t>Esta Declaración Jurada debe presentarse en original con la firma autenticada ante Notario</w:t>
      </w:r>
      <w:r w:rsidR="0053361C" w:rsidRPr="006F62DA">
        <w:t xml:space="preserve"> </w:t>
      </w:r>
      <w:r w:rsidR="00A57392" w:rsidRPr="006F62DA">
        <w:t>Público</w:t>
      </w:r>
      <w:r w:rsidRPr="006F62DA">
        <w:t xml:space="preserve"> </w:t>
      </w:r>
    </w:p>
    <w:p w:rsidR="006C2D08" w:rsidRDefault="00775530">
      <w:pPr>
        <w:jc w:val="center"/>
        <w:rPr>
          <w:lang w:val="es-ES"/>
        </w:rPr>
      </w:pPr>
      <w:r w:rsidRPr="006F62DA">
        <w:rPr>
          <w:lang w:val="es-ES"/>
        </w:rPr>
        <w:br w:type="page"/>
      </w:r>
    </w:p>
    <w:p w:rsidR="006C2D08" w:rsidRDefault="006C2D08">
      <w:pPr>
        <w:jc w:val="center"/>
        <w:rPr>
          <w:lang w:val="es-ES"/>
        </w:rPr>
      </w:pPr>
    </w:p>
    <w:p w:rsidR="00775530" w:rsidRPr="006F62DA" w:rsidRDefault="00775530">
      <w:pPr>
        <w:jc w:val="center"/>
        <w:rPr>
          <w:b/>
          <w:bCs/>
          <w:sz w:val="36"/>
          <w:lang w:val="es-ES"/>
        </w:rPr>
      </w:pPr>
      <w:r w:rsidRPr="006F62DA">
        <w:rPr>
          <w:b/>
          <w:bCs/>
          <w:sz w:val="36"/>
          <w:lang w:val="es-ES"/>
        </w:rPr>
        <w:t>Formularios de Listas de Precios</w:t>
      </w:r>
    </w:p>
    <w:p w:rsidR="003935C2" w:rsidRPr="00F95667" w:rsidRDefault="003935C2" w:rsidP="003935C2">
      <w:pPr>
        <w:pStyle w:val="SectionVIHeader"/>
        <w:jc w:val="both"/>
        <w:outlineLvl w:val="0"/>
        <w:rPr>
          <w:sz w:val="28"/>
          <w:szCs w:val="24"/>
          <w:lang w:val="es-ES"/>
        </w:rPr>
      </w:pPr>
      <w:bookmarkStart w:id="64" w:name="_Toc53556222"/>
      <w:r w:rsidRPr="00F95667">
        <w:rPr>
          <w:sz w:val="28"/>
          <w:szCs w:val="24"/>
          <w:lang w:val="es-ES"/>
        </w:rPr>
        <w:t>Especificaciones Técnicas</w:t>
      </w:r>
      <w:bookmarkEnd w:id="64"/>
      <w:r w:rsidRPr="00F95667">
        <w:rPr>
          <w:sz w:val="28"/>
          <w:szCs w:val="24"/>
          <w:lang w:val="es-ES"/>
        </w:rPr>
        <w:t xml:space="preserve"> </w:t>
      </w:r>
    </w:p>
    <w:p w:rsidR="003935C2" w:rsidRPr="002065B6" w:rsidRDefault="003935C2" w:rsidP="003935C2">
      <w:pPr>
        <w:pStyle w:val="Prrafodelista"/>
        <w:ind w:left="0"/>
        <w:jc w:val="both"/>
        <w:rPr>
          <w:bCs/>
          <w:color w:val="000000"/>
          <w:lang w:val="es-MX"/>
        </w:rPr>
      </w:pPr>
      <w:r w:rsidRPr="002065B6">
        <w:rPr>
          <w:color w:val="000000"/>
        </w:rPr>
        <w:t xml:space="preserve">A continuación se </w:t>
      </w:r>
      <w:r>
        <w:rPr>
          <w:color w:val="000000"/>
        </w:rPr>
        <w:t>listan</w:t>
      </w:r>
      <w:r w:rsidRPr="002065B6">
        <w:rPr>
          <w:color w:val="000000"/>
        </w:rPr>
        <w:t xml:space="preserve"> las diferentes </w:t>
      </w:r>
      <w:r>
        <w:rPr>
          <w:color w:val="000000"/>
        </w:rPr>
        <w:t xml:space="preserve">especificaciones técnicas: </w:t>
      </w:r>
    </w:p>
    <w:p w:rsidR="003935C2" w:rsidRPr="002065B6" w:rsidRDefault="003935C2" w:rsidP="003935C2">
      <w:pPr>
        <w:tabs>
          <w:tab w:val="left" w:pos="1134"/>
        </w:tabs>
        <w:spacing w:line="276" w:lineRule="auto"/>
        <w:ind w:right="-1"/>
        <w:jc w:val="both"/>
        <w:rPr>
          <w:bCs/>
          <w:color w:val="000000"/>
          <w:lang w:val="es-MX"/>
        </w:rPr>
      </w:pPr>
    </w:p>
    <w:p w:rsidR="003935C2" w:rsidRPr="002065B6" w:rsidRDefault="003935C2" w:rsidP="00D93E54">
      <w:pPr>
        <w:pStyle w:val="Prrafodelista"/>
        <w:numPr>
          <w:ilvl w:val="0"/>
          <w:numId w:val="60"/>
        </w:numPr>
        <w:spacing w:after="200" w:line="276" w:lineRule="auto"/>
        <w:ind w:right="-1"/>
        <w:contextualSpacing/>
        <w:jc w:val="both"/>
        <w:outlineLvl w:val="2"/>
        <w:rPr>
          <w:b/>
        </w:rPr>
      </w:pPr>
      <w:bookmarkStart w:id="65" w:name="_Toc53556223"/>
      <w:r w:rsidRPr="002065B6">
        <w:rPr>
          <w:b/>
        </w:rPr>
        <w:t>INFORMES PERIÓDICOS</w:t>
      </w:r>
      <w:bookmarkEnd w:id="65"/>
    </w:p>
    <w:p w:rsidR="003935C2" w:rsidRDefault="003935C2" w:rsidP="003935C2">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sz w:val="24"/>
          <w:szCs w:val="24"/>
        </w:rPr>
      </w:pPr>
      <w:r w:rsidRPr="002065B6">
        <w:rPr>
          <w:rFonts w:ascii="Times New Roman" w:hAnsi="Times New Roman" w:cs="Times New Roman"/>
          <w:b/>
          <w:sz w:val="24"/>
          <w:szCs w:val="24"/>
        </w:rPr>
        <w:t>EL PROVEEDOR</w:t>
      </w:r>
      <w:r w:rsidRPr="002065B6">
        <w:rPr>
          <w:rFonts w:ascii="Times New Roman" w:hAnsi="Times New Roman" w:cs="Times New Roman"/>
          <w:sz w:val="24"/>
          <w:szCs w:val="24"/>
        </w:rPr>
        <w:t xml:space="preserve"> suministrará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informes mensuales, según la Norma del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vigente, incluyendo el reporte oportuno de las enfermedades de notificación obligatoria a la Secretaría de Salud.</w:t>
      </w:r>
      <w:r>
        <w:rPr>
          <w:rFonts w:ascii="Times New Roman" w:hAnsi="Times New Roman" w:cs="Times New Roman"/>
          <w:sz w:val="24"/>
          <w:szCs w:val="24"/>
        </w:rPr>
        <w:t xml:space="preserve"> Dicho informe deberá ser remitido en los primeros cinco días de cada mes, caso contrario entrara en incumplimiento de contrato por no entrega de documentación.</w:t>
      </w:r>
    </w:p>
    <w:p w:rsidR="003935C2" w:rsidRPr="002065B6" w:rsidRDefault="003935C2" w:rsidP="003935C2">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sz w:val="24"/>
          <w:szCs w:val="24"/>
        </w:rPr>
      </w:pPr>
    </w:p>
    <w:p w:rsidR="003935C2" w:rsidRPr="002065B6" w:rsidRDefault="003935C2" w:rsidP="003935C2">
      <w:pPr>
        <w:pStyle w:val="xl84"/>
        <w:pBdr>
          <w:top w:val="none" w:sz="0" w:space="0" w:color="auto"/>
          <w:left w:val="none" w:sz="0" w:space="0" w:color="auto"/>
          <w:bottom w:val="none" w:sz="0" w:space="0" w:color="auto"/>
          <w:right w:val="none" w:sz="0" w:space="0" w:color="auto"/>
        </w:pBdr>
        <w:spacing w:before="0" w:beforeAutospacing="0" w:line="276" w:lineRule="auto"/>
        <w:ind w:right="-1"/>
        <w:jc w:val="both"/>
        <w:rPr>
          <w:rFonts w:ascii="Times New Roman" w:hAnsi="Times New Roman" w:cs="Times New Roman"/>
          <w:sz w:val="24"/>
          <w:szCs w:val="24"/>
        </w:rPr>
      </w:pPr>
      <w:r w:rsidRPr="002065B6">
        <w:rPr>
          <w:rFonts w:ascii="Times New Roman" w:hAnsi="Times New Roman" w:cs="Times New Roman"/>
          <w:sz w:val="24"/>
          <w:szCs w:val="24"/>
        </w:rPr>
        <w:t xml:space="preserve">Específicamente, </w:t>
      </w:r>
      <w:r w:rsidRPr="002065B6">
        <w:rPr>
          <w:rFonts w:ascii="Times New Roman" w:hAnsi="Times New Roman" w:cs="Times New Roman"/>
          <w:b/>
          <w:sz w:val="24"/>
          <w:szCs w:val="24"/>
        </w:rPr>
        <w:t>EL PROVEEDOR</w:t>
      </w:r>
      <w:r w:rsidRPr="002065B6">
        <w:rPr>
          <w:rFonts w:ascii="Times New Roman" w:hAnsi="Times New Roman" w:cs="Times New Roman"/>
          <w:sz w:val="24"/>
          <w:szCs w:val="24"/>
        </w:rPr>
        <w:t xml:space="preserve"> enviará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un Informe mensual de Actividad y un Informe Mensual de Afiliación, suministrado en medios electrónicos y en los formatos específicos que al efecto defina el </w:t>
      </w:r>
      <w:r w:rsidRPr="002065B6">
        <w:rPr>
          <w:rFonts w:ascii="Times New Roman" w:hAnsi="Times New Roman" w:cs="Times New Roman"/>
          <w:b/>
          <w:sz w:val="24"/>
          <w:szCs w:val="24"/>
        </w:rPr>
        <w:t>IHSS</w:t>
      </w:r>
      <w:r w:rsidRPr="002065B6">
        <w:rPr>
          <w:rFonts w:ascii="Times New Roman" w:hAnsi="Times New Roman" w:cs="Times New Roman"/>
          <w:sz w:val="24"/>
          <w:szCs w:val="24"/>
        </w:rPr>
        <w:t>, conteniendo el detalle de las variables que se describen a continuación:</w:t>
      </w:r>
    </w:p>
    <w:p w:rsidR="003935C2" w:rsidRPr="002065B6" w:rsidRDefault="003935C2" w:rsidP="003935C2">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textAlignment w:val="top"/>
        <w:rPr>
          <w:rFonts w:ascii="Times New Roman" w:hAnsi="Times New Roman" w:cs="Times New Roman"/>
          <w:sz w:val="24"/>
          <w:szCs w:val="24"/>
        </w:rPr>
      </w:pPr>
      <w:r w:rsidRPr="002065B6">
        <w:rPr>
          <w:rFonts w:ascii="Times New Roman" w:hAnsi="Times New Roman" w:cs="Times New Roman"/>
          <w:b/>
          <w:bCs/>
          <w:iCs/>
          <w:sz w:val="24"/>
          <w:szCs w:val="24"/>
        </w:rPr>
        <w:t>Variables obligatorias del Informe de Actividad Mensual</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identificación del asegurado atendido</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Profesional que brinda la atención nombre  y N° (colegiación)</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Condición de asegurado</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softHyphen/>
        <w:t>Aseguradora o institución que financia</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y hora de la atención</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Tipo de producto (según catálogo que define el </w:t>
      </w:r>
      <w:r w:rsidRPr="002065B6">
        <w:rPr>
          <w:rFonts w:ascii="Times New Roman" w:hAnsi="Times New Roman" w:cs="Times New Roman"/>
          <w:b/>
          <w:iCs/>
          <w:sz w:val="24"/>
          <w:szCs w:val="24"/>
        </w:rPr>
        <w:t>IHSS</w:t>
      </w:r>
      <w:r w:rsidRPr="002065B6">
        <w:rPr>
          <w:rFonts w:ascii="Times New Roman" w:hAnsi="Times New Roman" w:cs="Times New Roman"/>
          <w:iCs/>
          <w:sz w:val="24"/>
          <w:szCs w:val="24"/>
        </w:rPr>
        <w:t>)</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Tipo de actividad: según Catálogo de Servicios que define el </w:t>
      </w:r>
      <w:r w:rsidRPr="002065B6">
        <w:rPr>
          <w:rFonts w:ascii="Times New Roman" w:hAnsi="Times New Roman" w:cs="Times New Roman"/>
          <w:b/>
          <w:iCs/>
          <w:sz w:val="24"/>
          <w:szCs w:val="24"/>
        </w:rPr>
        <w:t>IHSS</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Visita domiciliaria: si / no.</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Diagnóstico principal – Código CIE-10</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Diagnóstico secundário – Código CIE-10</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right="-1" w:hanging="720"/>
        <w:jc w:val="both"/>
        <w:textAlignment w:val="top"/>
        <w:rPr>
          <w:rFonts w:ascii="Times New Roman" w:hAnsi="Times New Roman" w:cs="Times New Roman"/>
          <w:color w:val="auto"/>
          <w:sz w:val="24"/>
          <w:szCs w:val="24"/>
        </w:rPr>
      </w:pPr>
      <w:r w:rsidRPr="002065B6">
        <w:rPr>
          <w:rFonts w:ascii="Times New Roman" w:hAnsi="Times New Roman" w:cs="Times New Roman"/>
          <w:color w:val="auto"/>
          <w:sz w:val="24"/>
          <w:szCs w:val="24"/>
        </w:rPr>
        <w:t>Por Tipo de Riesgo</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de inicio de incapacidad temporal laboral</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de fin de incapacidad temporal laboral</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Traslados</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Referencia y contra referencia</w:t>
      </w:r>
    </w:p>
    <w:p w:rsidR="003935C2" w:rsidRPr="002065B6" w:rsidRDefault="003935C2"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Tipo de referencia y contra referencia</w:t>
      </w:r>
    </w:p>
    <w:p w:rsidR="003935C2" w:rsidRPr="002065B6" w:rsidRDefault="003935C2" w:rsidP="003935C2">
      <w:pPr>
        <w:pStyle w:val="xl84"/>
        <w:pBdr>
          <w:top w:val="none" w:sz="0" w:space="0" w:color="auto"/>
          <w:left w:val="none" w:sz="0" w:space="0" w:color="auto"/>
          <w:bottom w:val="none" w:sz="0" w:space="0" w:color="auto"/>
          <w:right w:val="none" w:sz="0" w:space="0" w:color="auto"/>
        </w:pBdr>
        <w:spacing w:line="276" w:lineRule="auto"/>
        <w:ind w:right="-1"/>
        <w:jc w:val="both"/>
        <w:rPr>
          <w:rFonts w:ascii="Times New Roman" w:hAnsi="Times New Roman" w:cs="Times New Roman"/>
          <w:sz w:val="24"/>
          <w:szCs w:val="24"/>
        </w:rPr>
      </w:pPr>
      <w:r w:rsidRPr="002065B6">
        <w:rPr>
          <w:rFonts w:ascii="Times New Roman" w:hAnsi="Times New Roman" w:cs="Times New Roman"/>
          <w:sz w:val="24"/>
          <w:szCs w:val="24"/>
        </w:rPr>
        <w:t xml:space="preserve">Los informes de actividad, deberán ser presentados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el </w:t>
      </w:r>
      <w:r w:rsidRPr="00C31790">
        <w:rPr>
          <w:rFonts w:ascii="Times New Roman" w:hAnsi="Times New Roman" w:cs="Times New Roman"/>
          <w:color w:val="auto"/>
          <w:sz w:val="24"/>
          <w:szCs w:val="24"/>
        </w:rPr>
        <w:t xml:space="preserve">primer día hábil </w:t>
      </w:r>
      <w:r w:rsidRPr="002065B6">
        <w:rPr>
          <w:rFonts w:ascii="Times New Roman" w:hAnsi="Times New Roman" w:cs="Times New Roman"/>
          <w:sz w:val="24"/>
          <w:szCs w:val="24"/>
        </w:rPr>
        <w:t>después de cumplido el mes reportado.</w:t>
      </w:r>
    </w:p>
    <w:p w:rsidR="003935C2" w:rsidRPr="002065B6" w:rsidRDefault="003935C2" w:rsidP="003935C2">
      <w:pPr>
        <w:pStyle w:val="xl84"/>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top"/>
        <w:rPr>
          <w:rFonts w:ascii="Times New Roman" w:hAnsi="Times New Roman" w:cs="Times New Roman"/>
          <w:b/>
          <w:bCs/>
          <w:iCs/>
          <w:sz w:val="24"/>
          <w:szCs w:val="24"/>
        </w:rPr>
      </w:pPr>
      <w:r w:rsidRPr="002065B6">
        <w:rPr>
          <w:rFonts w:ascii="Times New Roman" w:hAnsi="Times New Roman" w:cs="Times New Roman"/>
          <w:b/>
          <w:bCs/>
          <w:iCs/>
          <w:sz w:val="24"/>
          <w:szCs w:val="24"/>
        </w:rPr>
        <w:t>Variables del Informe Mensual de Afiliación</w:t>
      </w:r>
    </w:p>
    <w:p w:rsidR="003935C2" w:rsidRPr="002065B6" w:rsidRDefault="003935C2" w:rsidP="003935C2">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iCs/>
          <w:sz w:val="24"/>
          <w:szCs w:val="24"/>
        </w:rPr>
      </w:pPr>
      <w:r w:rsidRPr="002065B6">
        <w:rPr>
          <w:rFonts w:ascii="Times New Roman" w:hAnsi="Times New Roman" w:cs="Times New Roman"/>
          <w:iCs/>
          <w:sz w:val="24"/>
          <w:szCs w:val="24"/>
        </w:rPr>
        <w:lastRenderedPageBreak/>
        <w:t>El Informe Mensual de Afiliación, aplicará para to</w:t>
      </w:r>
      <w:r>
        <w:rPr>
          <w:rFonts w:ascii="Times New Roman" w:hAnsi="Times New Roman" w:cs="Times New Roman"/>
          <w:iCs/>
          <w:sz w:val="24"/>
          <w:szCs w:val="24"/>
        </w:rPr>
        <w:t xml:space="preserve">dos y cada uno de los asegurados, </w:t>
      </w:r>
      <w:r w:rsidRPr="002065B6">
        <w:rPr>
          <w:rFonts w:ascii="Times New Roman" w:hAnsi="Times New Roman" w:cs="Times New Roman"/>
          <w:iCs/>
          <w:sz w:val="24"/>
          <w:szCs w:val="24"/>
        </w:rPr>
        <w:t xml:space="preserve">según </w:t>
      </w:r>
      <w:r w:rsidRPr="002065B6">
        <w:rPr>
          <w:rFonts w:ascii="Times New Roman" w:hAnsi="Times New Roman" w:cs="Times New Roman"/>
          <w:b/>
          <w:iCs/>
          <w:sz w:val="24"/>
          <w:szCs w:val="24"/>
        </w:rPr>
        <w:t>LA POBLACIÓN</w:t>
      </w:r>
      <w:r w:rsidRPr="002065B6">
        <w:rPr>
          <w:rFonts w:ascii="Times New Roman" w:hAnsi="Times New Roman" w:cs="Times New Roman"/>
          <w:iCs/>
          <w:sz w:val="24"/>
          <w:szCs w:val="24"/>
        </w:rPr>
        <w:t xml:space="preserve"> adscrita.</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identidad del asegurado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asegurado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Nombre del asegurado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Primer apellido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Segundo apellido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Edad </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Condición de asegurado</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Sector-Área de Salud</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2065B6">
        <w:rPr>
          <w:rFonts w:ascii="Times New Roman" w:hAnsi="Times New Roman" w:cs="Times New Roman"/>
          <w:iCs/>
          <w:sz w:val="24"/>
          <w:szCs w:val="24"/>
        </w:rPr>
        <w:t>Vivienda</w:t>
      </w:r>
    </w:p>
    <w:p w:rsidR="003935C2" w:rsidRPr="002065B6" w:rsidRDefault="003935C2"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2065B6">
        <w:rPr>
          <w:rFonts w:ascii="Times New Roman" w:hAnsi="Times New Roman" w:cs="Times New Roman"/>
          <w:sz w:val="24"/>
          <w:szCs w:val="24"/>
        </w:rPr>
        <w:t>Familia- asegurado titular</w:t>
      </w:r>
    </w:p>
    <w:p w:rsidR="003935C2" w:rsidRPr="002065B6" w:rsidRDefault="003935C2" w:rsidP="003935C2">
      <w:pPr>
        <w:pStyle w:val="xl84"/>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rPr>
      </w:pPr>
      <w:r w:rsidRPr="002065B6">
        <w:rPr>
          <w:rFonts w:ascii="Times New Roman" w:hAnsi="Times New Roman" w:cs="Times New Roman"/>
          <w:sz w:val="24"/>
          <w:szCs w:val="24"/>
        </w:rPr>
        <w:t>Este informe deberá ser validado por el área de Afiliación de la Regional donde se están prestando los servicios de salud.</w:t>
      </w:r>
    </w:p>
    <w:p w:rsidR="003935C2" w:rsidRPr="002065B6" w:rsidRDefault="003935C2" w:rsidP="00D93E54">
      <w:pPr>
        <w:pStyle w:val="Prrafodelista"/>
        <w:numPr>
          <w:ilvl w:val="0"/>
          <w:numId w:val="60"/>
        </w:numPr>
        <w:spacing w:after="200" w:line="276" w:lineRule="auto"/>
        <w:ind w:right="-1"/>
        <w:contextualSpacing/>
        <w:jc w:val="both"/>
        <w:outlineLvl w:val="2"/>
        <w:rPr>
          <w:b/>
        </w:rPr>
      </w:pPr>
      <w:bookmarkStart w:id="66" w:name="_Toc53556224"/>
      <w:r w:rsidRPr="002065B6">
        <w:rPr>
          <w:b/>
        </w:rPr>
        <w:t>LISTADO OFICIAL DE MEDICAMENTOS</w:t>
      </w:r>
      <w:bookmarkEnd w:id="66"/>
      <w:r w:rsidRPr="002065B6">
        <w:rPr>
          <w:b/>
        </w:rPr>
        <w:t xml:space="preserve"> </w:t>
      </w:r>
    </w:p>
    <w:p w:rsidR="003935C2" w:rsidRPr="002065B6" w:rsidRDefault="003935C2" w:rsidP="00D93E54">
      <w:pPr>
        <w:numPr>
          <w:ilvl w:val="1"/>
          <w:numId w:val="59"/>
        </w:numPr>
        <w:autoSpaceDE w:val="0"/>
        <w:autoSpaceDN w:val="0"/>
        <w:adjustRightInd w:val="0"/>
        <w:spacing w:line="276" w:lineRule="auto"/>
        <w:jc w:val="both"/>
      </w:pPr>
      <w:r>
        <w:t>Debe cumplir con la normativa vigente del Listado de Medicamentos del IHSS, así como la provisión de los productos farmacéuticos según los niveles de atención definidos en el LOM.</w:t>
      </w:r>
    </w:p>
    <w:p w:rsidR="003935C2" w:rsidRPr="002065B6" w:rsidRDefault="003935C2" w:rsidP="003935C2">
      <w:pPr>
        <w:autoSpaceDE w:val="0"/>
        <w:autoSpaceDN w:val="0"/>
        <w:adjustRightInd w:val="0"/>
        <w:jc w:val="both"/>
        <w:rPr>
          <w:b/>
          <w:iCs/>
        </w:rPr>
      </w:pPr>
    </w:p>
    <w:p w:rsidR="003935C2" w:rsidRPr="00403BF0" w:rsidRDefault="003935C2" w:rsidP="00D93E54">
      <w:pPr>
        <w:pStyle w:val="Prrafodelista"/>
        <w:numPr>
          <w:ilvl w:val="0"/>
          <w:numId w:val="60"/>
        </w:numPr>
        <w:spacing w:after="200" w:line="276" w:lineRule="auto"/>
        <w:ind w:right="-1"/>
        <w:contextualSpacing/>
        <w:jc w:val="both"/>
        <w:outlineLvl w:val="2"/>
        <w:rPr>
          <w:b/>
        </w:rPr>
      </w:pPr>
      <w:bookmarkStart w:id="67" w:name="_Toc53556225"/>
      <w:r w:rsidRPr="00403BF0">
        <w:rPr>
          <w:b/>
        </w:rPr>
        <w:t>DEBERES DE EL PROVEEDOR II, III NIVEL DE ATENCION</w:t>
      </w:r>
      <w:bookmarkEnd w:id="67"/>
      <w:r w:rsidRPr="00403BF0">
        <w:rPr>
          <w:b/>
        </w:rPr>
        <w:t xml:space="preserve"> </w:t>
      </w:r>
    </w:p>
    <w:p w:rsidR="003935C2" w:rsidRPr="002065B6" w:rsidRDefault="003935C2" w:rsidP="003935C2">
      <w:pPr>
        <w:autoSpaceDE w:val="0"/>
        <w:autoSpaceDN w:val="0"/>
        <w:adjustRightInd w:val="0"/>
        <w:jc w:val="both"/>
        <w:rPr>
          <w:iCs/>
        </w:rPr>
      </w:pPr>
      <w:r w:rsidRPr="002065B6">
        <w:rPr>
          <w:iCs/>
        </w:rPr>
        <w:t>EL PROVEEDOR tendrá los siguientes deberes:</w:t>
      </w:r>
    </w:p>
    <w:p w:rsidR="003935C2" w:rsidRPr="002065B6" w:rsidRDefault="003935C2" w:rsidP="003935C2">
      <w:pPr>
        <w:autoSpaceDE w:val="0"/>
        <w:autoSpaceDN w:val="0"/>
        <w:adjustRightInd w:val="0"/>
        <w:spacing w:line="276" w:lineRule="auto"/>
        <w:ind w:left="360"/>
        <w:jc w:val="both"/>
      </w:pPr>
    </w:p>
    <w:p w:rsidR="003935C2" w:rsidRDefault="003935C2" w:rsidP="00D93E54">
      <w:pPr>
        <w:numPr>
          <w:ilvl w:val="0"/>
          <w:numId w:val="64"/>
        </w:numPr>
        <w:autoSpaceDE w:val="0"/>
        <w:autoSpaceDN w:val="0"/>
        <w:adjustRightInd w:val="0"/>
        <w:spacing w:line="276" w:lineRule="auto"/>
        <w:ind w:left="928"/>
        <w:jc w:val="both"/>
      </w:pPr>
      <w:r>
        <w:t>El proveedor deberá contar con los siguientes requerimientos mínimos:</w:t>
      </w:r>
    </w:p>
    <w:p w:rsidR="003935C2" w:rsidRDefault="003935C2" w:rsidP="00D93E54">
      <w:pPr>
        <w:numPr>
          <w:ilvl w:val="1"/>
          <w:numId w:val="64"/>
        </w:numPr>
        <w:autoSpaceDE w:val="0"/>
        <w:autoSpaceDN w:val="0"/>
        <w:adjustRightInd w:val="0"/>
        <w:spacing w:line="276" w:lineRule="auto"/>
        <w:jc w:val="both"/>
      </w:pPr>
      <w:r>
        <w:t xml:space="preserve">Licencia Sanitaria acorde al tipo de establecimiento o nivel de complejidad a contratar. </w:t>
      </w:r>
    </w:p>
    <w:p w:rsidR="003935C2" w:rsidRDefault="003935C2" w:rsidP="00D93E54">
      <w:pPr>
        <w:numPr>
          <w:ilvl w:val="1"/>
          <w:numId w:val="64"/>
        </w:numPr>
        <w:autoSpaceDE w:val="0"/>
        <w:autoSpaceDN w:val="0"/>
        <w:adjustRightInd w:val="0"/>
        <w:spacing w:line="276" w:lineRule="auto"/>
        <w:jc w:val="both"/>
      </w:pPr>
      <w:r>
        <w:t>Deberá mantener la vigencia de sus estándares mínimos en el transcurso de vigencia del contrato para lo cual el instituto se reserva el derecho de realizar las evaluaciones de verificación correspondientes.</w:t>
      </w:r>
    </w:p>
    <w:p w:rsidR="003935C2" w:rsidRDefault="003935C2" w:rsidP="003935C2">
      <w:pPr>
        <w:autoSpaceDE w:val="0"/>
        <w:autoSpaceDN w:val="0"/>
        <w:adjustRightInd w:val="0"/>
        <w:spacing w:line="276" w:lineRule="auto"/>
        <w:ind w:left="1440"/>
        <w:jc w:val="both"/>
      </w:pPr>
    </w:p>
    <w:p w:rsidR="003935C2" w:rsidRPr="002065B6" w:rsidRDefault="003935C2" w:rsidP="00D93E54">
      <w:pPr>
        <w:numPr>
          <w:ilvl w:val="0"/>
          <w:numId w:val="64"/>
        </w:numPr>
        <w:autoSpaceDE w:val="0"/>
        <w:autoSpaceDN w:val="0"/>
        <w:adjustRightInd w:val="0"/>
        <w:spacing w:line="276" w:lineRule="auto"/>
        <w:ind w:left="928"/>
        <w:jc w:val="both"/>
      </w:pPr>
      <w:r w:rsidRPr="002065B6">
        <w:t>Proveer LOS PRODUCTOS contemplados en el CONTRATO, con eficiencia, eficacia, efectividad, calidad, equidad y calidez dentro de los términos y condiciones establecidos en el mismo.  Los servicios de salud establecidos en el CONTRATO, serán suministrados, en el horario establecido para la consulta de segundo nivel ambulatoria de lunes a viernes de 7 am a 7 pm</w:t>
      </w:r>
      <w:r>
        <w:t xml:space="preserve"> de acuerdo a la demanda de servicios de los derechohabientes</w:t>
      </w:r>
      <w:r w:rsidRPr="002065B6">
        <w:t>, y para III Nivel de Atención los 365 días del año las 24 horas al día.</w:t>
      </w:r>
    </w:p>
    <w:p w:rsidR="003935C2" w:rsidRPr="002065B6" w:rsidRDefault="003935C2" w:rsidP="00D93E54">
      <w:pPr>
        <w:numPr>
          <w:ilvl w:val="0"/>
          <w:numId w:val="64"/>
        </w:numPr>
        <w:autoSpaceDE w:val="0"/>
        <w:autoSpaceDN w:val="0"/>
        <w:adjustRightInd w:val="0"/>
        <w:spacing w:line="276" w:lineRule="auto"/>
        <w:ind w:left="928"/>
        <w:jc w:val="both"/>
      </w:pPr>
      <w:r w:rsidRPr="002065B6">
        <w:lastRenderedPageBreak/>
        <w:t>EL PROVEEDOR se compromete a contar con el personal para la consulta de medicina especializada por referencia, personal auxiliar, paramédico, y técnico, con la calificación profesional adecuada para el II Nivel ambulatorio de atención, brindar los servicios en la cantidad y calidad que requiera el IHSS, los cuales estarán al servicio de los pacientes en el horario establecido para consulta de segundo nivel ambulatorio de Lunes a Viernes de 7 am a 7 pm.</w:t>
      </w:r>
    </w:p>
    <w:p w:rsidR="003935C2" w:rsidRPr="002065B6" w:rsidRDefault="003935C2" w:rsidP="00D93E54">
      <w:pPr>
        <w:numPr>
          <w:ilvl w:val="0"/>
          <w:numId w:val="64"/>
        </w:numPr>
        <w:autoSpaceDE w:val="0"/>
        <w:autoSpaceDN w:val="0"/>
        <w:adjustRightInd w:val="0"/>
        <w:spacing w:line="276" w:lineRule="auto"/>
        <w:ind w:left="928"/>
        <w:jc w:val="both"/>
      </w:pPr>
      <w:r w:rsidRPr="002065B6">
        <w:t xml:space="preserve">EL PROVEEDOR se compromete a contar con el personal </w:t>
      </w:r>
      <w:r w:rsidRPr="00252AE9">
        <w:t xml:space="preserve">debidamente </w:t>
      </w:r>
      <w:r>
        <w:t>certificado</w:t>
      </w:r>
      <w:r w:rsidRPr="00252AE9">
        <w:t xml:space="preserve"> </w:t>
      </w:r>
      <w:r w:rsidRPr="002065B6">
        <w:t>para la atención de hospitalización, Personal Médico especializado y general, Enfermeras profesional y auxiliar, personal auxiliar, y técnico, con la calificación profesional adecuada para  el III Nivel de atención, brindar los servicios en la cantidad y calidad que requiera el IHSS, los cuales estarán al servicio de los pacientes.</w:t>
      </w:r>
    </w:p>
    <w:p w:rsidR="003935C2" w:rsidRPr="002065B6" w:rsidRDefault="003935C2" w:rsidP="00D93E54">
      <w:pPr>
        <w:numPr>
          <w:ilvl w:val="0"/>
          <w:numId w:val="64"/>
        </w:numPr>
        <w:autoSpaceDE w:val="0"/>
        <w:autoSpaceDN w:val="0"/>
        <w:adjustRightInd w:val="0"/>
        <w:spacing w:line="276" w:lineRule="auto"/>
        <w:ind w:left="928"/>
        <w:jc w:val="both"/>
      </w:pPr>
      <w:r w:rsidRPr="002065B6">
        <w:rPr>
          <w:rFonts w:eastAsia="Arial Unicode MS"/>
          <w:lang w:eastAsia="zh-CN"/>
        </w:rPr>
        <w:t xml:space="preserve"> “EL PROVEEDOR” proporcionará los medicamentos </w:t>
      </w:r>
      <w:r w:rsidRPr="002065B6">
        <w:t xml:space="preserve">incluidos en el LOM, el material médico quirúrgico </w:t>
      </w:r>
      <w:r w:rsidRPr="002065B6">
        <w:rPr>
          <w:rFonts w:eastAsia="Arial Unicode MS"/>
          <w:lang w:eastAsia="zh-CN"/>
        </w:rPr>
        <w:t>y otros insumos que defina el I.H.S.S., necesarios para la atención de LA POBLACION en el segundo nivel de atención ambulatorio.</w:t>
      </w:r>
    </w:p>
    <w:p w:rsidR="003935C2" w:rsidRPr="002065B6" w:rsidRDefault="003935C2" w:rsidP="00D93E54">
      <w:pPr>
        <w:numPr>
          <w:ilvl w:val="0"/>
          <w:numId w:val="64"/>
        </w:numPr>
        <w:autoSpaceDE w:val="0"/>
        <w:autoSpaceDN w:val="0"/>
        <w:adjustRightInd w:val="0"/>
        <w:spacing w:line="276" w:lineRule="auto"/>
        <w:ind w:left="928"/>
        <w:jc w:val="both"/>
      </w:pPr>
      <w:r w:rsidRPr="002065B6">
        <w:t>Presentar, dentro de los primeros cinco días hábiles de cada mes, un Informe de Actividad con el detalle de las actividades realizadas en el mes inmediatamente anterior, utilizando para ello el sistema creado para tal fin que instalará el PROVEEDOR, para dar cumplimiento a ello el proveedor deberá ingresar diariamente las actividades realizadas</w:t>
      </w:r>
    </w:p>
    <w:p w:rsidR="003935C2" w:rsidRPr="002065B6" w:rsidRDefault="003935C2" w:rsidP="003935C2">
      <w:pPr>
        <w:autoSpaceDE w:val="0"/>
        <w:autoSpaceDN w:val="0"/>
        <w:adjustRightInd w:val="0"/>
        <w:spacing w:line="276" w:lineRule="auto"/>
        <w:jc w:val="both"/>
      </w:pPr>
    </w:p>
    <w:p w:rsidR="003935C2" w:rsidRPr="002065B6" w:rsidRDefault="003935C2" w:rsidP="00D93E54">
      <w:pPr>
        <w:numPr>
          <w:ilvl w:val="0"/>
          <w:numId w:val="64"/>
        </w:numPr>
        <w:autoSpaceDE w:val="0"/>
        <w:autoSpaceDN w:val="0"/>
        <w:adjustRightInd w:val="0"/>
        <w:spacing w:line="276" w:lineRule="auto"/>
        <w:ind w:left="928"/>
        <w:jc w:val="both"/>
      </w:pPr>
      <w:r w:rsidRPr="002065B6">
        <w:t>Implementar los sistemas automatizados de información requeridos para cumplir con el registro de actividades médicas para producir electrónicamente el Informe de Actividad Clínica, administrativa y de afiliación, el cual deberá ser enviado desde el servicio subrogado a la unidad de SILOSS en el nivel central, utilizando la codificación de enfermedades CIE-10.  Esta información deberá ser recogida en una hoja de egreso estandarizado, la cual es en electrónica y proporcionada por el IHSS al proveedor sin costo adicional, Toda la información generada deberá ser entregada en medios magnéticos o electrónicos para aumentar la  agilidad en la recopilación de datos, Además de enviar vía correo una copia, también deberá remitir una copia  en físico que sirve como respaldo de las actividades reportadas</w:t>
      </w:r>
    </w:p>
    <w:p w:rsidR="003935C2" w:rsidRPr="002065B6" w:rsidRDefault="003935C2" w:rsidP="003935C2">
      <w:pPr>
        <w:autoSpaceDE w:val="0"/>
        <w:autoSpaceDN w:val="0"/>
        <w:adjustRightInd w:val="0"/>
        <w:spacing w:line="276" w:lineRule="auto"/>
        <w:jc w:val="both"/>
      </w:pPr>
    </w:p>
    <w:p w:rsidR="003935C2" w:rsidRPr="002065B6" w:rsidRDefault="003935C2" w:rsidP="00D93E54">
      <w:pPr>
        <w:numPr>
          <w:ilvl w:val="0"/>
          <w:numId w:val="64"/>
        </w:numPr>
        <w:tabs>
          <w:tab w:val="num" w:pos="450"/>
        </w:tabs>
        <w:autoSpaceDE w:val="0"/>
        <w:autoSpaceDN w:val="0"/>
        <w:adjustRightInd w:val="0"/>
        <w:spacing w:line="276" w:lineRule="auto"/>
        <w:ind w:left="928"/>
        <w:jc w:val="both"/>
      </w:pPr>
      <w:r w:rsidRPr="002065B6">
        <w:t>Coordinar según lo establecido en la normativa del Sistema de Referencias y Contra referencia que establece el IHSS.</w:t>
      </w:r>
    </w:p>
    <w:p w:rsidR="003935C2" w:rsidRPr="002065B6" w:rsidRDefault="003935C2" w:rsidP="003935C2">
      <w:pPr>
        <w:autoSpaceDE w:val="0"/>
        <w:autoSpaceDN w:val="0"/>
        <w:adjustRightInd w:val="0"/>
        <w:spacing w:line="276" w:lineRule="auto"/>
        <w:jc w:val="both"/>
      </w:pPr>
    </w:p>
    <w:p w:rsidR="003935C2" w:rsidRPr="002065B6" w:rsidRDefault="003935C2" w:rsidP="00D93E54">
      <w:pPr>
        <w:numPr>
          <w:ilvl w:val="0"/>
          <w:numId w:val="64"/>
        </w:numPr>
        <w:tabs>
          <w:tab w:val="num" w:pos="450"/>
        </w:tabs>
        <w:autoSpaceDE w:val="0"/>
        <w:autoSpaceDN w:val="0"/>
        <w:adjustRightInd w:val="0"/>
        <w:spacing w:line="276" w:lineRule="auto"/>
        <w:ind w:left="928"/>
        <w:jc w:val="both"/>
        <w:rPr>
          <w:strike/>
        </w:rPr>
      </w:pPr>
      <w:r w:rsidRPr="002065B6">
        <w:t>Suministrar al IHSS la</w:t>
      </w:r>
      <w:r w:rsidRPr="002065B6">
        <w:rPr>
          <w:b/>
        </w:rPr>
        <w:t xml:space="preserve"> </w:t>
      </w:r>
      <w:r w:rsidRPr="002065B6">
        <w:t xml:space="preserve">información y documentación que este le requiera para la realización de la supervisión, el monitoreo, la evaluación continua, así como las auditorias médicas cada vez que </w:t>
      </w:r>
      <w:r w:rsidRPr="00F95667">
        <w:t>el IHSS considere</w:t>
      </w:r>
      <w:r w:rsidRPr="002065B6">
        <w:t xml:space="preserve"> necesario.  </w:t>
      </w:r>
    </w:p>
    <w:p w:rsidR="003935C2" w:rsidRPr="002065B6" w:rsidRDefault="003935C2" w:rsidP="003935C2">
      <w:pPr>
        <w:autoSpaceDE w:val="0"/>
        <w:autoSpaceDN w:val="0"/>
        <w:adjustRightInd w:val="0"/>
        <w:spacing w:line="276" w:lineRule="auto"/>
        <w:ind w:left="360"/>
        <w:jc w:val="both"/>
      </w:pPr>
    </w:p>
    <w:p w:rsidR="003935C2" w:rsidRPr="002065B6" w:rsidRDefault="003935C2" w:rsidP="00D93E54">
      <w:pPr>
        <w:numPr>
          <w:ilvl w:val="0"/>
          <w:numId w:val="64"/>
        </w:numPr>
        <w:tabs>
          <w:tab w:val="num" w:pos="450"/>
        </w:tabs>
        <w:autoSpaceDE w:val="0"/>
        <w:autoSpaceDN w:val="0"/>
        <w:adjustRightInd w:val="0"/>
        <w:spacing w:line="276" w:lineRule="auto"/>
        <w:ind w:left="928"/>
        <w:jc w:val="both"/>
      </w:pPr>
      <w:r w:rsidRPr="002065B6">
        <w:lastRenderedPageBreak/>
        <w:t>Suministrar la información que el IHSS le solicite formalmente por escrito, dentro de un término no superior a cinco (5) días hábiles contados a partir de la fecha de recibo de la solicitud, y participar en las reuniones que convoque el IHSS para la discusión de aspectos relacionados con la revisión periódica de la ejecución y cumplimiento de las cláusulas contractuales.</w:t>
      </w:r>
    </w:p>
    <w:p w:rsidR="003935C2" w:rsidRPr="002065B6" w:rsidRDefault="003935C2" w:rsidP="006C2D08">
      <w:pPr>
        <w:autoSpaceDE w:val="0"/>
        <w:autoSpaceDN w:val="0"/>
        <w:adjustRightInd w:val="0"/>
        <w:spacing w:line="276" w:lineRule="auto"/>
        <w:ind w:left="720" w:hanging="360"/>
        <w:jc w:val="both"/>
      </w:pPr>
      <w:r w:rsidRPr="002065B6">
        <w:t xml:space="preserve">      Comunicar al IHSS, tan pronto ocurra, cualquier situación</w:t>
      </w:r>
      <w:r w:rsidRPr="002065B6">
        <w:rPr>
          <w:b/>
        </w:rPr>
        <w:t xml:space="preserve"> </w:t>
      </w:r>
      <w:r w:rsidRPr="002065B6">
        <w:t>que afecte el desarrollo del CONTRATO, o acontecimiento de cualquier hecho que constituya fuerza mayor o caso fortuito, que afecte de cualquier manera el cumplimiento de las obligaciones contraídas por EL PROVEEDOR en el CONTRATO. Así mismo deberá de comunicar al INSTITIUTO, cualquier cambio de domicilio, o lugar donde es trasladada la unidad de salud contratada, la cual quedara bajo la potestad del IHSS, considerarla o no para la prestación adecuada de los servicios de salud de los pacientes, considerando los criterios de accesibilidad, seguridad que reúna los requerimientos mínimos aceptables para una unidad de salud.</w:t>
      </w:r>
    </w:p>
    <w:p w:rsidR="003935C2" w:rsidRPr="002065B6" w:rsidRDefault="003935C2" w:rsidP="003935C2">
      <w:pPr>
        <w:pStyle w:val="Prrafodelista"/>
      </w:pPr>
    </w:p>
    <w:p w:rsidR="003935C2" w:rsidRPr="002065B6" w:rsidRDefault="003935C2" w:rsidP="00D93E54">
      <w:pPr>
        <w:numPr>
          <w:ilvl w:val="0"/>
          <w:numId w:val="64"/>
        </w:numPr>
        <w:autoSpaceDE w:val="0"/>
        <w:autoSpaceDN w:val="0"/>
        <w:adjustRightInd w:val="0"/>
        <w:spacing w:line="276" w:lineRule="auto"/>
        <w:ind w:left="928"/>
        <w:jc w:val="both"/>
      </w:pPr>
      <w:r w:rsidRPr="002065B6">
        <w:t>Asumir toda responsabilidad por los daños materiales y morales causados a terceras personas dentro de las instalaciones de EL PROVEEDOR o de las instalaciones de los servicios sub contratados por el PROVEEDOR para la atención de los asegurados, así como las responsabilidades generadas por reclamos administrativos o judiciales de naturaleza civil, penal, mercantil, laboral, o de cualquier otra índole que surjan a raíz de las relaciones de EL PROVEEDOR con suplidoras, contratistas, trabajadores, pacientes o usuarios de EL PROVEEDOR y en general con cualquier tipo de reclamaciones</w:t>
      </w:r>
    </w:p>
    <w:p w:rsidR="003935C2" w:rsidRPr="002065B6" w:rsidRDefault="003935C2" w:rsidP="00D93E54">
      <w:pPr>
        <w:numPr>
          <w:ilvl w:val="0"/>
          <w:numId w:val="64"/>
        </w:numPr>
        <w:autoSpaceDE w:val="0"/>
        <w:autoSpaceDN w:val="0"/>
        <w:adjustRightInd w:val="0"/>
        <w:spacing w:line="276" w:lineRule="auto"/>
        <w:ind w:left="928"/>
        <w:jc w:val="both"/>
      </w:pPr>
      <w:r w:rsidRPr="002065B6">
        <w:t xml:space="preserve">Salvaguardar los expedientes clínicos de los asegurados, como un documento médico legal de alta complejidad, incluyendo aspectos de resguardo físico y traslado de expedientes, según las normas institucionales y condiciones que al efecto establezca el IHSS, Estableciendo como modelo de expediente clínico el utilizado en las unidades propias del INSTITUTO, de la misma complejidad que el proveedor proporcione. Al momento de rescindir el contrato, el proveedor deberá devolver los expedientes clínicos a las oficinas regionales del IHSS, bajo una auditoria con personal que designe el IHSS así mismo la entrega de </w:t>
      </w:r>
      <w:r w:rsidRPr="00252AE9">
        <w:t xml:space="preserve">toda </w:t>
      </w:r>
      <w:r w:rsidRPr="002065B6">
        <w:t>la papelería propia de la institución y en especial toda aquella que genere un implicación legal (incapacidades, recetas) en un plazo no mayor de cinco días hábiles (5) posterior a la finalización del contrato.</w:t>
      </w:r>
    </w:p>
    <w:p w:rsidR="003935C2" w:rsidRPr="002065B6" w:rsidRDefault="003935C2" w:rsidP="003935C2">
      <w:pPr>
        <w:autoSpaceDE w:val="0"/>
        <w:autoSpaceDN w:val="0"/>
        <w:adjustRightInd w:val="0"/>
        <w:spacing w:line="276" w:lineRule="auto"/>
        <w:jc w:val="both"/>
      </w:pPr>
      <w:r w:rsidRPr="002065B6">
        <w:t xml:space="preserve"> </w:t>
      </w:r>
    </w:p>
    <w:p w:rsidR="003935C2" w:rsidRPr="002065B6" w:rsidRDefault="003935C2" w:rsidP="00D93E54">
      <w:pPr>
        <w:numPr>
          <w:ilvl w:val="0"/>
          <w:numId w:val="64"/>
        </w:numPr>
        <w:autoSpaceDE w:val="0"/>
        <w:autoSpaceDN w:val="0"/>
        <w:adjustRightInd w:val="0"/>
        <w:spacing w:line="276" w:lineRule="auto"/>
        <w:ind w:left="928"/>
        <w:jc w:val="both"/>
      </w:pPr>
      <w:r w:rsidRPr="002065B6">
        <w:t xml:space="preserve">Garantizar la prestación de LOS PRODUCTOS </w:t>
      </w:r>
      <w:r w:rsidRPr="00252AE9">
        <w:t>pactados en el contrato a los derecho-habientes que</w:t>
      </w:r>
      <w:r w:rsidRPr="00252AE9">
        <w:rPr>
          <w:b/>
        </w:rPr>
        <w:t xml:space="preserve"> </w:t>
      </w:r>
      <w:r w:rsidRPr="00252AE9">
        <w:t xml:space="preserve"> sean referidos por los establecimientos de salud pública o privadas  Y que cumplan con los requisitos establecidos en el CONTRATO,  que presenten el respectivo cedula de identidad para verificar la vigencia de derecho respectiva, salvo que se trate de una atención de urgencia, en la  cual deberá ser prestada sin importar </w:t>
      </w:r>
      <w:r w:rsidRPr="00252AE9">
        <w:lastRenderedPageBreak/>
        <w:t xml:space="preserve">el área geográfica a la que corresponda el derechohabiente, siempre y cuando cumpla con los requisitos establecidos por el IHSS y que el proveedor deberá conocer. En el caso que un paciente no demuestre sus respectivos documentos que lo acrediten como derechohabiente, el proveedor se ve en la obligación de brindar la atención necesaria, con la salvedad que el paciente deberá presentar LA  documentación que lo acredite como derechohabiente en un periodo no mayor a   de 24 horas después del ingreso, si fuera fin de semana o día feriado deberá acreditar </w:t>
      </w:r>
      <w:r w:rsidRPr="002065B6">
        <w:t xml:space="preserve">su derecho el primer día hábil, caso contrario el PROVEEDOR está facultado para proceder a la facturación de los servicios directamente al paciente. </w:t>
      </w:r>
    </w:p>
    <w:p w:rsidR="003935C2" w:rsidRPr="002065B6" w:rsidRDefault="003935C2" w:rsidP="00D93E54">
      <w:pPr>
        <w:numPr>
          <w:ilvl w:val="0"/>
          <w:numId w:val="64"/>
        </w:numPr>
        <w:autoSpaceDE w:val="0"/>
        <w:autoSpaceDN w:val="0"/>
        <w:adjustRightInd w:val="0"/>
        <w:spacing w:line="276" w:lineRule="auto"/>
        <w:ind w:left="928"/>
        <w:jc w:val="both"/>
      </w:pPr>
      <w:r w:rsidRPr="002065B6">
        <w:t>Solicitar a la Oficina</w:t>
      </w:r>
      <w:r w:rsidR="001D3B70">
        <w:t xml:space="preserve"> Regional</w:t>
      </w:r>
      <w:r w:rsidRPr="002065B6">
        <w:t xml:space="preserve"> del IHSS la respectiva Autorización de Suministro de Servicios, con su correspondiente número de autorización, para la atención de pacientes cuando por alguna razón de fuerza </w:t>
      </w:r>
      <w:proofErr w:type="gramStart"/>
      <w:r w:rsidRPr="002065B6">
        <w:t>mayor</w:t>
      </w:r>
      <w:proofErr w:type="gramEnd"/>
      <w:r w:rsidRPr="002065B6">
        <w:t xml:space="preserve"> estos no puedan demostrar oportunamente su estatus de asegurado activo.  </w:t>
      </w:r>
    </w:p>
    <w:p w:rsidR="003935C2" w:rsidRPr="00403BF0" w:rsidRDefault="003935C2" w:rsidP="00D93E54">
      <w:pPr>
        <w:numPr>
          <w:ilvl w:val="0"/>
          <w:numId w:val="64"/>
        </w:numPr>
        <w:autoSpaceDE w:val="0"/>
        <w:autoSpaceDN w:val="0"/>
        <w:adjustRightInd w:val="0"/>
        <w:spacing w:line="276" w:lineRule="auto"/>
        <w:ind w:left="928"/>
        <w:jc w:val="both"/>
        <w:rPr>
          <w:lang w:val="es-CR"/>
        </w:rPr>
      </w:pPr>
      <w:r>
        <w:t xml:space="preserve">Promover la </w:t>
      </w:r>
      <w:proofErr w:type="spellStart"/>
      <w:r>
        <w:t>Carnetizació</w:t>
      </w:r>
      <w:r w:rsidRPr="002065B6">
        <w:t>n</w:t>
      </w:r>
      <w:proofErr w:type="spellEnd"/>
      <w:r w:rsidRPr="002065B6">
        <w:t xml:space="preserve"> de todos los niños nacidos y todos los beneficiarios dependientes y hacer los registros de adscripción en las instalaciones del PROVEEDOR. </w:t>
      </w:r>
    </w:p>
    <w:p w:rsidR="003935C2" w:rsidRPr="002065B6" w:rsidRDefault="003935C2" w:rsidP="00D93E54">
      <w:pPr>
        <w:numPr>
          <w:ilvl w:val="0"/>
          <w:numId w:val="64"/>
        </w:numPr>
        <w:autoSpaceDE w:val="0"/>
        <w:autoSpaceDN w:val="0"/>
        <w:adjustRightInd w:val="0"/>
        <w:spacing w:line="276" w:lineRule="auto"/>
        <w:ind w:left="928"/>
        <w:jc w:val="both"/>
      </w:pPr>
      <w:r w:rsidRPr="002065B6">
        <w:t xml:space="preserve">Ofrecer, sin discriminación, en caso de urgencias médicas, los servicios que requiera todo asegurado con derechos, residente o no de LA REGIÓN para tratamiento y estabilización.  </w:t>
      </w:r>
    </w:p>
    <w:p w:rsidR="003935C2" w:rsidRPr="00403BF0" w:rsidRDefault="003935C2" w:rsidP="00D93E54">
      <w:pPr>
        <w:numPr>
          <w:ilvl w:val="0"/>
          <w:numId w:val="64"/>
        </w:numPr>
        <w:autoSpaceDE w:val="0"/>
        <w:autoSpaceDN w:val="0"/>
        <w:adjustRightInd w:val="0"/>
        <w:spacing w:line="276" w:lineRule="auto"/>
        <w:ind w:left="928"/>
        <w:jc w:val="both"/>
        <w:rPr>
          <w:color w:val="00B050"/>
        </w:rPr>
      </w:pPr>
      <w:r w:rsidRPr="00403BF0">
        <w:t xml:space="preserve">Instalar </w:t>
      </w:r>
      <w:r w:rsidRPr="00F95667">
        <w:t>en el establecimiento de salud, en</w:t>
      </w:r>
      <w:r w:rsidRPr="00403BF0">
        <w:rPr>
          <w:b/>
        </w:rPr>
        <w:t xml:space="preserve"> </w:t>
      </w:r>
      <w:r w:rsidRPr="00403BF0">
        <w:t>un lugar visible al público, El rótulo que identifiquen la participación del IHSS en la provisión de los servicios de salud, con la leyenda “Instituto Hondureño de Seguridad Social” y el logotipo del IHSS, los rótulos deben cumplir con las especificaciones establecidas por comunicación y marca del instituto. el personal contratado para la atención de los pacientes del instituto, deberán portar sus uniformes y gabachas respectivamente, así como un carne que los identifique como empleados del establecimiento de salud</w:t>
      </w:r>
      <w:r w:rsidRPr="00403BF0">
        <w:rPr>
          <w:color w:val="00B050"/>
        </w:rPr>
        <w:t>.</w:t>
      </w:r>
    </w:p>
    <w:p w:rsidR="006C2D08" w:rsidRDefault="003935C2" w:rsidP="006C2D08">
      <w:pPr>
        <w:pStyle w:val="Prrafodelista"/>
        <w:numPr>
          <w:ilvl w:val="0"/>
          <w:numId w:val="64"/>
        </w:numPr>
        <w:autoSpaceDE w:val="0"/>
        <w:autoSpaceDN w:val="0"/>
        <w:adjustRightInd w:val="0"/>
        <w:spacing w:after="200" w:line="276" w:lineRule="auto"/>
        <w:ind w:left="928" w:right="-1"/>
        <w:contextualSpacing/>
        <w:jc w:val="both"/>
      </w:pPr>
      <w:r w:rsidRPr="002065B6">
        <w:t xml:space="preserve">El Proveedor </w:t>
      </w:r>
      <w:r w:rsidRPr="00252AE9">
        <w:t>se compromete a tener un Plan de Contingencias en caso de Emergencia, contingencias y/o desastres naturales como también deberá tener bien señalizados las rutas de evacuación en las instalaciones donde se brinden los servicios de salud, de forma visible y conforme normas de la secretaria de salud.</w:t>
      </w:r>
    </w:p>
    <w:p w:rsidR="003935C2" w:rsidRPr="002065B6" w:rsidRDefault="003935C2" w:rsidP="006C2D08">
      <w:pPr>
        <w:pStyle w:val="Prrafodelista"/>
        <w:numPr>
          <w:ilvl w:val="0"/>
          <w:numId w:val="64"/>
        </w:numPr>
        <w:autoSpaceDE w:val="0"/>
        <w:autoSpaceDN w:val="0"/>
        <w:adjustRightInd w:val="0"/>
        <w:spacing w:after="200" w:line="276" w:lineRule="auto"/>
        <w:ind w:left="928" w:right="-1"/>
        <w:contextualSpacing/>
        <w:jc w:val="both"/>
      </w:pPr>
      <w:r w:rsidRPr="002065B6">
        <w:t xml:space="preserve">EL PROVEEDOR se obliga a realizar el registro diferenciado de las atenciones en salud, según </w:t>
      </w:r>
      <w:r w:rsidRPr="00252AE9">
        <w:t xml:space="preserve">el riesgo que califique, </w:t>
      </w:r>
      <w:r w:rsidRPr="002065B6">
        <w:t>en especial de pacientes con cargo al Régimen de Riesgos Profesionales y Régimen de Enfermedad- Maternidad, y cualquier otro Régimen de pr</w:t>
      </w:r>
      <w:r>
        <w:t>otección que establezca el IHSS, de preferencia a través de expediente clínico electrónico.</w:t>
      </w:r>
    </w:p>
    <w:p w:rsidR="003935C2" w:rsidRPr="002065B6" w:rsidRDefault="003935C2" w:rsidP="00D93E54">
      <w:pPr>
        <w:numPr>
          <w:ilvl w:val="0"/>
          <w:numId w:val="64"/>
        </w:numPr>
        <w:autoSpaceDE w:val="0"/>
        <w:autoSpaceDN w:val="0"/>
        <w:adjustRightInd w:val="0"/>
        <w:spacing w:line="276" w:lineRule="auto"/>
        <w:ind w:left="928"/>
        <w:jc w:val="both"/>
      </w:pPr>
      <w:r w:rsidRPr="002065B6">
        <w:t>EL PROVEEDOR se obliga a realizar los registros requeridos por el IHSS para controlar individualmente las incapacidades temporales concedidas a los asegurados, en los formatos y condiciones que al efecto establezca el IHSS</w:t>
      </w:r>
      <w:r w:rsidRPr="002065B6">
        <w:rPr>
          <w:b/>
        </w:rPr>
        <w:t xml:space="preserve">, </w:t>
      </w:r>
      <w:r w:rsidRPr="002065B6">
        <w:t>según Reglamento para la Extensión de Certificado de Incapacidad Temporal Laboral vigente.</w:t>
      </w:r>
    </w:p>
    <w:p w:rsidR="003935C2" w:rsidRPr="002065B6" w:rsidRDefault="003935C2" w:rsidP="003935C2">
      <w:pPr>
        <w:autoSpaceDE w:val="0"/>
        <w:autoSpaceDN w:val="0"/>
        <w:adjustRightInd w:val="0"/>
        <w:spacing w:line="276" w:lineRule="auto"/>
        <w:jc w:val="both"/>
      </w:pPr>
    </w:p>
    <w:p w:rsidR="003935C2" w:rsidRPr="002065B6" w:rsidRDefault="003935C2" w:rsidP="00D93E54">
      <w:pPr>
        <w:numPr>
          <w:ilvl w:val="0"/>
          <w:numId w:val="64"/>
        </w:numPr>
        <w:autoSpaceDE w:val="0"/>
        <w:autoSpaceDN w:val="0"/>
        <w:adjustRightInd w:val="0"/>
        <w:spacing w:line="276" w:lineRule="auto"/>
        <w:ind w:left="928"/>
        <w:jc w:val="both"/>
      </w:pPr>
      <w:r>
        <w:rPr>
          <w:rFonts w:eastAsia="Arial Unicode MS"/>
          <w:lang w:eastAsia="zh-CN"/>
        </w:rPr>
        <w:t>EL PROVEEDOR</w:t>
      </w:r>
      <w:r w:rsidRPr="002065B6">
        <w:rPr>
          <w:rFonts w:eastAsia="Arial Unicode MS"/>
          <w:lang w:eastAsia="zh-CN"/>
        </w:rPr>
        <w:t xml:space="preserve"> está en la obligación de actualizar científicamente en forma periódica y programada a su personal médico, paramédico</w:t>
      </w:r>
      <w:r w:rsidRPr="00252AE9">
        <w:rPr>
          <w:rFonts w:eastAsia="Arial Unicode MS"/>
          <w:lang w:eastAsia="zh-CN"/>
        </w:rPr>
        <w:t>, técnico y administrativo</w:t>
      </w:r>
      <w:r w:rsidRPr="002065B6">
        <w:rPr>
          <w:rFonts w:eastAsia="Arial Unicode MS"/>
          <w:lang w:eastAsia="zh-CN"/>
        </w:rPr>
        <w:t xml:space="preserve">, reportando estas actividades a la Regional adscrita de la Institución.- </w:t>
      </w:r>
    </w:p>
    <w:p w:rsidR="003935C2" w:rsidRPr="002065B6" w:rsidRDefault="003935C2" w:rsidP="003935C2">
      <w:pPr>
        <w:autoSpaceDE w:val="0"/>
        <w:autoSpaceDN w:val="0"/>
        <w:adjustRightInd w:val="0"/>
        <w:spacing w:line="276" w:lineRule="auto"/>
        <w:jc w:val="both"/>
        <w:rPr>
          <w:rFonts w:eastAsia="Arial Unicode MS"/>
          <w:lang w:eastAsia="zh-CN"/>
        </w:rPr>
      </w:pPr>
    </w:p>
    <w:p w:rsidR="003935C2" w:rsidRPr="002065B6" w:rsidRDefault="003935C2" w:rsidP="00D93E54">
      <w:pPr>
        <w:numPr>
          <w:ilvl w:val="0"/>
          <w:numId w:val="64"/>
        </w:numPr>
        <w:autoSpaceDE w:val="0"/>
        <w:autoSpaceDN w:val="0"/>
        <w:adjustRightInd w:val="0"/>
        <w:spacing w:line="276" w:lineRule="auto"/>
        <w:ind w:left="928"/>
        <w:jc w:val="both"/>
      </w:pPr>
      <w:r>
        <w:rPr>
          <w:rFonts w:eastAsia="Arial Unicode MS"/>
          <w:lang w:eastAsia="zh-CN"/>
        </w:rPr>
        <w:t>EL PROVEEDOR</w:t>
      </w:r>
      <w:r w:rsidRPr="002065B6">
        <w:rPr>
          <w:rFonts w:eastAsia="Arial Unicode MS"/>
          <w:lang w:eastAsia="zh-CN"/>
        </w:rPr>
        <w:t xml:space="preserve"> se obliga a la asistencia del personal requerido por el IHSS en las actividades técnicas y administrativas programadas y solicitadas por las Unidades Técnicas y Administrativas de la Institución, orientadas a coordinar las acciones normativas de la misma.</w:t>
      </w:r>
    </w:p>
    <w:p w:rsidR="003935C2" w:rsidRPr="002065B6" w:rsidRDefault="003935C2" w:rsidP="003935C2">
      <w:pPr>
        <w:pStyle w:val="Prrafodelista"/>
      </w:pPr>
    </w:p>
    <w:p w:rsidR="003935C2" w:rsidRPr="00403BF0" w:rsidRDefault="003935C2" w:rsidP="00D93E54">
      <w:pPr>
        <w:pStyle w:val="Prrafodelista"/>
        <w:numPr>
          <w:ilvl w:val="0"/>
          <w:numId w:val="64"/>
        </w:numPr>
        <w:autoSpaceDE w:val="0"/>
        <w:autoSpaceDN w:val="0"/>
        <w:adjustRightInd w:val="0"/>
        <w:spacing w:after="200" w:line="276" w:lineRule="auto"/>
        <w:ind w:left="928" w:right="-1"/>
        <w:contextualSpacing/>
        <w:jc w:val="both"/>
        <w:rPr>
          <w:rFonts w:eastAsia="Arial Unicode MS"/>
          <w:lang w:eastAsia="zh-CN"/>
        </w:rPr>
      </w:pPr>
      <w:r w:rsidRPr="00403BF0">
        <w:rPr>
          <w:rFonts w:eastAsia="Arial Unicode MS"/>
          <w:lang w:eastAsia="zh-CN"/>
        </w:rPr>
        <w:t>EL PROVEEDOR deberá contar con un depósito de agua que garantice el suministro permanente de la misma en la unidad de salud.</w:t>
      </w:r>
    </w:p>
    <w:p w:rsidR="003935C2" w:rsidRPr="00403BF0" w:rsidRDefault="003935C2" w:rsidP="003935C2">
      <w:pPr>
        <w:pStyle w:val="Prrafodelista"/>
        <w:rPr>
          <w:rFonts w:eastAsia="Arial Unicode MS"/>
          <w:lang w:eastAsia="zh-CN"/>
        </w:rPr>
      </w:pPr>
    </w:p>
    <w:p w:rsidR="003935C2" w:rsidRPr="002065B6" w:rsidRDefault="003935C2" w:rsidP="00D93E54">
      <w:pPr>
        <w:pStyle w:val="Prrafodelista"/>
        <w:numPr>
          <w:ilvl w:val="0"/>
          <w:numId w:val="64"/>
        </w:numPr>
        <w:autoSpaceDE w:val="0"/>
        <w:autoSpaceDN w:val="0"/>
        <w:adjustRightInd w:val="0"/>
        <w:spacing w:after="200" w:line="276" w:lineRule="auto"/>
        <w:ind w:left="928" w:right="-1"/>
        <w:contextualSpacing/>
        <w:jc w:val="both"/>
        <w:rPr>
          <w:rFonts w:eastAsia="Arial Unicode MS"/>
          <w:lang w:eastAsia="zh-CN"/>
        </w:rPr>
      </w:pPr>
      <w:r w:rsidRPr="00403BF0">
        <w:rPr>
          <w:rFonts w:eastAsia="Arial Unicode MS"/>
          <w:lang w:eastAsia="zh-CN"/>
        </w:rPr>
        <w:t>EL PROVEEDOR</w:t>
      </w:r>
      <w:r w:rsidRPr="002065B6">
        <w:rPr>
          <w:rFonts w:eastAsia="Arial Unicode MS"/>
          <w:b/>
          <w:lang w:eastAsia="zh-CN"/>
        </w:rPr>
        <w:t xml:space="preserve"> </w:t>
      </w:r>
      <w:r w:rsidRPr="002065B6">
        <w:rPr>
          <w:rFonts w:eastAsia="Arial Unicode MS"/>
          <w:lang w:eastAsia="zh-CN"/>
        </w:rPr>
        <w:t>deberá contar con un respaldo que garantice el suministro de fluido eléctrico permanente en la unidad de salud.</w:t>
      </w:r>
    </w:p>
    <w:p w:rsidR="003935C2" w:rsidRPr="00403BF0" w:rsidRDefault="003935C2" w:rsidP="00D93E54">
      <w:pPr>
        <w:numPr>
          <w:ilvl w:val="0"/>
          <w:numId w:val="64"/>
        </w:numPr>
        <w:autoSpaceDE w:val="0"/>
        <w:autoSpaceDN w:val="0"/>
        <w:adjustRightInd w:val="0"/>
        <w:spacing w:line="276" w:lineRule="auto"/>
        <w:ind w:left="928"/>
        <w:jc w:val="both"/>
      </w:pPr>
      <w:r w:rsidRPr="002065B6">
        <w:rPr>
          <w:rFonts w:eastAsia="Arial Unicode MS"/>
          <w:lang w:eastAsia="zh-CN"/>
        </w:rPr>
        <w:t xml:space="preserve"> En casos de complicaciones médicas y quirúrgi</w:t>
      </w:r>
      <w:r>
        <w:rPr>
          <w:rFonts w:eastAsia="Arial Unicode MS"/>
          <w:lang w:eastAsia="zh-CN"/>
        </w:rPr>
        <w:t xml:space="preserve">cas por iatrogenia comprobada, </w:t>
      </w:r>
      <w:r w:rsidRPr="002065B6">
        <w:rPr>
          <w:rFonts w:eastAsia="Arial Unicode MS"/>
          <w:lang w:eastAsia="zh-CN"/>
        </w:rPr>
        <w:t>EL PROVEEDOR cubrirá los costos que se produzcan por esta causa.</w:t>
      </w:r>
      <w:r w:rsidRPr="002065B6">
        <w:t xml:space="preserve"> </w:t>
      </w:r>
      <w:r w:rsidRPr="002065B6">
        <w:rPr>
          <w:rFonts w:eastAsia="Arial Unicode MS"/>
          <w:lang w:eastAsia="zh-CN"/>
        </w:rPr>
        <w:t>Lo cual obliga al proveedor a informar por la vía legal del caso ocurrido a nuestras autoridades regionales, a primera hora laboral del INSTITUTO, así mismo a las autoridades del nivel central, realizando el procedimiento que para tal fin establezca el INSTITUTO.</w:t>
      </w:r>
    </w:p>
    <w:p w:rsidR="003935C2" w:rsidRPr="002065B6" w:rsidRDefault="003935C2" w:rsidP="003935C2">
      <w:pPr>
        <w:autoSpaceDE w:val="0"/>
        <w:autoSpaceDN w:val="0"/>
        <w:adjustRightInd w:val="0"/>
        <w:spacing w:line="276" w:lineRule="auto"/>
        <w:ind w:left="927"/>
        <w:jc w:val="both"/>
      </w:pPr>
      <w:r w:rsidRPr="002065B6">
        <w:rPr>
          <w:rFonts w:eastAsia="Arial Unicode MS"/>
          <w:lang w:eastAsia="zh-CN"/>
        </w:rPr>
        <w:t xml:space="preserve"> </w:t>
      </w:r>
    </w:p>
    <w:p w:rsidR="003935C2" w:rsidRDefault="003935C2" w:rsidP="00D93E54">
      <w:pPr>
        <w:numPr>
          <w:ilvl w:val="0"/>
          <w:numId w:val="64"/>
        </w:numPr>
        <w:tabs>
          <w:tab w:val="clear" w:pos="927"/>
          <w:tab w:val="num" w:pos="1647"/>
        </w:tabs>
        <w:autoSpaceDE w:val="0"/>
        <w:autoSpaceDN w:val="0"/>
        <w:adjustRightInd w:val="0"/>
        <w:spacing w:line="276" w:lineRule="auto"/>
        <w:ind w:left="1648"/>
        <w:jc w:val="both"/>
      </w:pPr>
      <w:r w:rsidRPr="002065B6">
        <w:rPr>
          <w:rFonts w:eastAsia="Arial Unicode MS"/>
          <w:lang w:eastAsia="zh-CN"/>
        </w:rPr>
        <w:t xml:space="preserve">EL PROVEEDOR para </w:t>
      </w:r>
      <w:r w:rsidRPr="00252AE9">
        <w:t xml:space="preserve">efectos de aplicar la normativa vigente en todo el CONTRATO prevalecerá la Establecida por el IHSS, seguidamente por la dictada por la Secretaria de Salud y en última instancia normativa internacional debidamente sustentada. </w:t>
      </w:r>
    </w:p>
    <w:p w:rsidR="003935C2" w:rsidRDefault="003935C2" w:rsidP="003935C2">
      <w:pPr>
        <w:autoSpaceDE w:val="0"/>
        <w:autoSpaceDN w:val="0"/>
        <w:adjustRightInd w:val="0"/>
        <w:spacing w:line="276" w:lineRule="auto"/>
        <w:ind w:left="1364"/>
        <w:jc w:val="both"/>
      </w:pPr>
    </w:p>
    <w:p w:rsidR="003935C2" w:rsidRPr="00403BF0" w:rsidRDefault="003935C2" w:rsidP="00D93E54">
      <w:pPr>
        <w:numPr>
          <w:ilvl w:val="0"/>
          <w:numId w:val="64"/>
        </w:numPr>
        <w:tabs>
          <w:tab w:val="clear" w:pos="927"/>
          <w:tab w:val="num" w:pos="1364"/>
        </w:tabs>
        <w:autoSpaceDE w:val="0"/>
        <w:autoSpaceDN w:val="0"/>
        <w:adjustRightInd w:val="0"/>
        <w:spacing w:after="200" w:line="276" w:lineRule="auto"/>
        <w:ind w:left="1648" w:right="-1"/>
        <w:jc w:val="both"/>
        <w:rPr>
          <w:rFonts w:eastAsia="Arial Unicode MS"/>
          <w:lang w:eastAsia="zh-CN"/>
        </w:rPr>
      </w:pPr>
      <w:r w:rsidRPr="00252AE9">
        <w:t>El Proveedor deberá implementar un sistema de calidad en el establecimiento para asegurar la calidad y la mejora continua de los procesos en salud en pro del bienestar de los pacientes.</w:t>
      </w:r>
    </w:p>
    <w:p w:rsidR="003935C2" w:rsidRDefault="003935C2" w:rsidP="003935C2">
      <w:pPr>
        <w:pStyle w:val="Prrafodelista"/>
        <w:ind w:left="1440"/>
        <w:rPr>
          <w:rFonts w:eastAsia="Arial Unicode MS"/>
          <w:lang w:eastAsia="zh-CN"/>
        </w:rPr>
      </w:pPr>
    </w:p>
    <w:p w:rsidR="003935C2" w:rsidRPr="00403BF0" w:rsidRDefault="003935C2" w:rsidP="00D93E54">
      <w:pPr>
        <w:numPr>
          <w:ilvl w:val="0"/>
          <w:numId w:val="64"/>
        </w:numPr>
        <w:tabs>
          <w:tab w:val="clear" w:pos="927"/>
          <w:tab w:val="num" w:pos="1364"/>
        </w:tabs>
        <w:autoSpaceDE w:val="0"/>
        <w:autoSpaceDN w:val="0"/>
        <w:adjustRightInd w:val="0"/>
        <w:spacing w:after="200" w:line="276" w:lineRule="auto"/>
        <w:ind w:left="1648" w:right="-1"/>
        <w:jc w:val="both"/>
        <w:rPr>
          <w:rFonts w:eastAsia="Arial Unicode MS"/>
          <w:lang w:eastAsia="zh-CN"/>
        </w:rPr>
      </w:pPr>
      <w:r w:rsidRPr="00403BF0">
        <w:rPr>
          <w:rFonts w:eastAsia="Arial Unicode MS"/>
          <w:lang w:eastAsia="zh-CN"/>
        </w:rPr>
        <w:t>El PROVEEDOR se responsabiliza por aquellas acciones que puedan ser de denuncia por mal praxis, negligencia, impericia médica o bien por acciones administrativas, liberando de toda responsabilidad al IHSS.</w:t>
      </w:r>
    </w:p>
    <w:p w:rsidR="003935C2" w:rsidRDefault="003935C2" w:rsidP="003935C2">
      <w:pPr>
        <w:spacing w:line="276" w:lineRule="auto"/>
        <w:jc w:val="both"/>
        <w:rPr>
          <w:b/>
        </w:rPr>
      </w:pPr>
    </w:p>
    <w:p w:rsidR="003935C2" w:rsidRPr="00403BF0" w:rsidRDefault="003935C2" w:rsidP="00D93E54">
      <w:pPr>
        <w:pStyle w:val="Prrafodelista"/>
        <w:numPr>
          <w:ilvl w:val="0"/>
          <w:numId w:val="60"/>
        </w:numPr>
        <w:spacing w:after="200" w:line="276" w:lineRule="auto"/>
        <w:ind w:right="-1"/>
        <w:contextualSpacing/>
        <w:jc w:val="both"/>
        <w:outlineLvl w:val="2"/>
        <w:rPr>
          <w:b/>
        </w:rPr>
      </w:pPr>
      <w:bookmarkStart w:id="68" w:name="_Toc53556226"/>
      <w:r w:rsidRPr="00BF1473">
        <w:rPr>
          <w:b/>
        </w:rPr>
        <w:t>CONDICIONES PARA EL SUMINISTRO DE LOS PRODUCTOS II y III NIVEL</w:t>
      </w:r>
      <w:bookmarkEnd w:id="68"/>
      <w:r w:rsidRPr="00BF1473">
        <w:rPr>
          <w:b/>
        </w:rPr>
        <w:t xml:space="preserve"> </w:t>
      </w:r>
    </w:p>
    <w:p w:rsidR="003935C2" w:rsidRPr="002065B6" w:rsidRDefault="003935C2" w:rsidP="003935C2">
      <w:pPr>
        <w:spacing w:line="276" w:lineRule="auto"/>
        <w:jc w:val="both"/>
        <w:rPr>
          <w:b/>
          <w:bCs/>
        </w:rPr>
      </w:pPr>
      <w:r w:rsidRPr="002065B6">
        <w:rPr>
          <w:b/>
          <w:bCs/>
        </w:rPr>
        <w:t>Definiciones aplicables a los productos</w:t>
      </w:r>
    </w:p>
    <w:p w:rsidR="003935C2" w:rsidRPr="002065B6" w:rsidRDefault="003935C2" w:rsidP="003935C2">
      <w:pPr>
        <w:spacing w:line="276" w:lineRule="auto"/>
        <w:jc w:val="both"/>
        <w:rPr>
          <w:bCs/>
        </w:rPr>
      </w:pPr>
    </w:p>
    <w:p w:rsidR="003935C2" w:rsidRPr="002065B6" w:rsidRDefault="003935C2" w:rsidP="003935C2">
      <w:pPr>
        <w:spacing w:line="276" w:lineRule="auto"/>
        <w:jc w:val="both"/>
        <w:rPr>
          <w:bCs/>
        </w:rPr>
      </w:pPr>
      <w:r w:rsidRPr="002065B6">
        <w:rPr>
          <w:bCs/>
        </w:rPr>
        <w:t xml:space="preserve">El </w:t>
      </w:r>
      <w:r w:rsidRPr="002065B6">
        <w:rPr>
          <w:b/>
          <w:bCs/>
        </w:rPr>
        <w:t>II Nivel</w:t>
      </w:r>
      <w:r w:rsidRPr="002065B6">
        <w:rPr>
          <w:bCs/>
        </w:rPr>
        <w:t xml:space="preserve"> de atención se define como la consulta externa </w:t>
      </w:r>
      <w:r>
        <w:rPr>
          <w:bCs/>
        </w:rPr>
        <w:t>en</w:t>
      </w:r>
      <w:r w:rsidRPr="002065B6">
        <w:rPr>
          <w:bCs/>
        </w:rPr>
        <w:t xml:space="preserve"> las especialidades</w:t>
      </w:r>
      <w:r>
        <w:rPr>
          <w:bCs/>
        </w:rPr>
        <w:t xml:space="preserve"> básicas, contando como</w:t>
      </w:r>
      <w:r w:rsidRPr="002065B6">
        <w:rPr>
          <w:bCs/>
        </w:rPr>
        <w:t xml:space="preserve"> mínim</w:t>
      </w:r>
      <w:r>
        <w:rPr>
          <w:bCs/>
        </w:rPr>
        <w:t xml:space="preserve">o con las especialidades de </w:t>
      </w:r>
      <w:r w:rsidRPr="002065B6">
        <w:rPr>
          <w:bCs/>
        </w:rPr>
        <w:t>Ginecobstetricia, Medicina Interna, Pediatría, Ortopedia y Cirugía</w:t>
      </w:r>
      <w:r>
        <w:rPr>
          <w:bCs/>
        </w:rPr>
        <w:t xml:space="preserve"> y otras que sean previamente autorizadas por el </w:t>
      </w:r>
      <w:r w:rsidRPr="002065B6">
        <w:rPr>
          <w:bCs/>
        </w:rPr>
        <w:t xml:space="preserve">IHSS. Si el proveedor </w:t>
      </w:r>
      <w:r>
        <w:rPr>
          <w:bCs/>
        </w:rPr>
        <w:t xml:space="preserve">tiene la capacidad de ofertar otras especialidades, las mismas deberán ser autorizadas por la Dirección Médica Nacional, de acuerdo a las necesidades de las regionales locales y disponibilidad presupuestaria del Instituto. </w:t>
      </w:r>
    </w:p>
    <w:p w:rsidR="003935C2" w:rsidRPr="002065B6" w:rsidRDefault="003935C2" w:rsidP="003935C2">
      <w:pPr>
        <w:spacing w:line="276" w:lineRule="auto"/>
        <w:jc w:val="both"/>
        <w:rPr>
          <w:rFonts w:eastAsia="Arial Unicode MS"/>
          <w:b/>
          <w:lang w:eastAsia="zh-CN"/>
        </w:rPr>
      </w:pPr>
      <w:r w:rsidRPr="002065B6">
        <w:rPr>
          <w:rFonts w:eastAsia="Arial Unicode MS"/>
          <w:b/>
          <w:lang w:eastAsia="zh-CN"/>
        </w:rPr>
        <w:t>Pagos Justificados del IHSS al Proveedor</w:t>
      </w:r>
    </w:p>
    <w:p w:rsidR="003935C2" w:rsidRPr="00F95667" w:rsidRDefault="003935C2" w:rsidP="003935C2">
      <w:pPr>
        <w:spacing w:line="276" w:lineRule="auto"/>
        <w:jc w:val="both"/>
        <w:rPr>
          <w:rFonts w:eastAsia="Arial Unicode MS"/>
          <w:b/>
          <w:lang w:eastAsia="zh-CN"/>
        </w:rPr>
      </w:pPr>
      <w:r w:rsidRPr="002065B6">
        <w:rPr>
          <w:rFonts w:eastAsia="Arial Unicode MS"/>
          <w:lang w:eastAsia="zh-CN"/>
        </w:rPr>
        <w:t>Son todos aquellos procedimientos que siendo necesario realizarlos no están incluidos dentro de los productos convenidos entre el Instituto y el Proveedor. Cada pago justificado deberá ser documentado a través de hoja de justificación de indicación médica, conteniendo la firma y Sello Colegiado del Médico Tratante, los recibos respectivos, fotocopia del expediente clínico foliado dónde se justifique el procedimiento, copia de tarjeta de identidad</w:t>
      </w:r>
      <w:r w:rsidRPr="002065B6">
        <w:rPr>
          <w:rFonts w:eastAsia="Arial Unicode MS"/>
          <w:strike/>
          <w:lang w:eastAsia="zh-CN"/>
        </w:rPr>
        <w:t>.</w:t>
      </w:r>
      <w:r w:rsidRPr="002065B6">
        <w:rPr>
          <w:rFonts w:eastAsia="Arial Unicode MS"/>
          <w:lang w:eastAsia="zh-CN"/>
        </w:rPr>
        <w:t xml:space="preserve"> Estos pagos se efectuaran luego de ser sometidos a evaluación por el Coordinador Médico Regional. Dichos costos serán reconocidos en base a los precios que maneja el INSTITUTO y serán aplicables </w:t>
      </w:r>
      <w:r w:rsidRPr="00F95667">
        <w:rPr>
          <w:rFonts w:eastAsia="Arial Unicode MS"/>
          <w:b/>
          <w:lang w:eastAsia="zh-CN"/>
        </w:rPr>
        <w:t xml:space="preserve">para </w:t>
      </w:r>
      <w:r w:rsidRPr="00F95667">
        <w:rPr>
          <w:rFonts w:eastAsia="Arial Unicode MS"/>
          <w:b/>
          <w:u w:val="single"/>
          <w:lang w:eastAsia="zh-CN"/>
        </w:rPr>
        <w:t>Hemoderivados y servicio de ambulancias</w:t>
      </w:r>
      <w:r w:rsidRPr="00F95667">
        <w:rPr>
          <w:rFonts w:eastAsia="Arial Unicode MS"/>
          <w:b/>
          <w:lang w:eastAsia="zh-CN"/>
        </w:rPr>
        <w:t xml:space="preserve"> de acuerdo a los precios de la Cruz Roja Hondureña.</w:t>
      </w:r>
    </w:p>
    <w:p w:rsidR="003935C2" w:rsidRPr="002065B6" w:rsidRDefault="003935C2" w:rsidP="003935C2">
      <w:pPr>
        <w:pStyle w:val="Textocomentario"/>
        <w:jc w:val="both"/>
        <w:rPr>
          <w:sz w:val="24"/>
          <w:szCs w:val="24"/>
          <w:lang w:val="es-HN"/>
        </w:rPr>
      </w:pPr>
      <w:r w:rsidRPr="00F95667">
        <w:rPr>
          <w:b/>
          <w:sz w:val="24"/>
          <w:szCs w:val="24"/>
          <w:lang w:val="es-HN"/>
        </w:rPr>
        <w:t xml:space="preserve">En caso de no contar con </w:t>
      </w:r>
      <w:r w:rsidRPr="00F95667">
        <w:rPr>
          <w:b/>
          <w:sz w:val="24"/>
          <w:szCs w:val="24"/>
          <w:u w:val="single"/>
          <w:lang w:val="es-HN"/>
        </w:rPr>
        <w:t>Ambulancia</w:t>
      </w:r>
      <w:r w:rsidRPr="00F95667">
        <w:rPr>
          <w:b/>
          <w:sz w:val="24"/>
          <w:szCs w:val="24"/>
          <w:lang w:val="es-HN"/>
        </w:rPr>
        <w:t xml:space="preserve"> propia puede efectuar convenio de prestación de servicios con la Cruz roja, en caso de contar</w:t>
      </w:r>
      <w:r w:rsidRPr="002065B6">
        <w:rPr>
          <w:sz w:val="24"/>
          <w:szCs w:val="24"/>
          <w:lang w:val="es-HN"/>
        </w:rPr>
        <w:t xml:space="preserve"> con la misma el servicio se prestara de acuerdo a la tarifa establecida con la Cruz Roja Hondureña para el IHSS. </w:t>
      </w:r>
    </w:p>
    <w:p w:rsidR="003935C2" w:rsidRPr="002065B6" w:rsidRDefault="003935C2" w:rsidP="003935C2">
      <w:pPr>
        <w:pStyle w:val="Textocomentario"/>
        <w:jc w:val="both"/>
        <w:rPr>
          <w:sz w:val="24"/>
          <w:szCs w:val="24"/>
          <w:lang w:val="es-HN"/>
        </w:rPr>
      </w:pPr>
      <w:r w:rsidRPr="002065B6">
        <w:rPr>
          <w:sz w:val="24"/>
          <w:szCs w:val="24"/>
          <w:lang w:val="es-HN"/>
        </w:rPr>
        <w:t xml:space="preserve">El traslado de los derechohabientes es responsabilidad del proveedor y este a su vez debe contar con una enfermera o paramédico debidamente certificado por el ente regulador pertinente.  </w:t>
      </w:r>
    </w:p>
    <w:p w:rsidR="003935C2" w:rsidRPr="002065B6" w:rsidRDefault="003935C2" w:rsidP="003935C2">
      <w:pPr>
        <w:pStyle w:val="Textocomentario"/>
        <w:jc w:val="both"/>
        <w:rPr>
          <w:sz w:val="24"/>
          <w:szCs w:val="24"/>
          <w:lang w:val="es-HN"/>
        </w:rPr>
      </w:pPr>
      <w:r w:rsidRPr="002065B6">
        <w:rPr>
          <w:sz w:val="24"/>
          <w:szCs w:val="24"/>
          <w:lang w:val="es-HN"/>
        </w:rPr>
        <w:t>Deberá entregar el paciente al hospital de referencia cumpliendo la normativa de referencia contra referencia y una vez entregado el paciente es responsabilidad del hospital que recibe la referencia.</w:t>
      </w: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 xml:space="preserve">El servicio de referencia de pacientes en </w:t>
      </w:r>
      <w:r w:rsidRPr="003D3254">
        <w:rPr>
          <w:rFonts w:eastAsia="Arial Unicode MS"/>
          <w:b/>
          <w:u w:val="single"/>
          <w:lang w:eastAsia="zh-CN"/>
        </w:rPr>
        <w:t>ambulancia</w:t>
      </w:r>
      <w:r w:rsidRPr="002065B6">
        <w:rPr>
          <w:rFonts w:eastAsia="Arial Unicode MS"/>
          <w:lang w:eastAsia="zh-CN"/>
        </w:rPr>
        <w:t xml:space="preserve"> </w:t>
      </w:r>
      <w:r w:rsidRPr="002065B6">
        <w:rPr>
          <w:rFonts w:eastAsia="Arial Unicode MS"/>
          <w:b/>
          <w:lang w:eastAsia="zh-CN"/>
        </w:rPr>
        <w:t>para que se considere válido su pago</w:t>
      </w:r>
      <w:r w:rsidRPr="002065B6">
        <w:rPr>
          <w:rFonts w:eastAsia="Arial Unicode MS"/>
          <w:lang w:eastAsia="zh-CN"/>
        </w:rPr>
        <w:t xml:space="preserve"> debe responder a que la patología o tipo de atención requerida</w:t>
      </w:r>
      <w:r w:rsidRPr="002065B6">
        <w:rPr>
          <w:rFonts w:eastAsia="Arial Unicode MS"/>
          <w:b/>
          <w:lang w:eastAsia="zh-CN"/>
        </w:rPr>
        <w:t xml:space="preserve"> no</w:t>
      </w:r>
      <w:r w:rsidRPr="002065B6">
        <w:rPr>
          <w:rFonts w:eastAsia="Arial Unicode MS"/>
          <w:lang w:eastAsia="zh-CN"/>
        </w:rPr>
        <w:t xml:space="preserve"> está dentro de la gama de productos pactados con el proveedor, o que rebasa la capacidad resolutiva del PROVEEDOR. Por lo tanto, no se reconocerán pagos por transporte en ambulancia por causas imputables al proveedor tal como se refiere en el párrafo anterior</w:t>
      </w:r>
      <w:r>
        <w:rPr>
          <w:rFonts w:eastAsia="Arial Unicode MS"/>
          <w:lang w:eastAsia="zh-CN"/>
        </w:rPr>
        <w:t xml:space="preserve"> es decir por traslados que debieron ser atendidos en las instalaciones del proveedor según contrato</w:t>
      </w:r>
      <w:r w:rsidRPr="002065B6">
        <w:rPr>
          <w:rFonts w:eastAsia="Arial Unicode MS"/>
          <w:lang w:eastAsia="zh-CN"/>
        </w:rPr>
        <w:t>.</w:t>
      </w:r>
    </w:p>
    <w:p w:rsidR="003935C2" w:rsidRPr="002065B6" w:rsidRDefault="003935C2" w:rsidP="003935C2">
      <w:pPr>
        <w:spacing w:line="276" w:lineRule="auto"/>
        <w:jc w:val="both"/>
        <w:rPr>
          <w:rFonts w:eastAsia="Arial Unicode MS"/>
          <w:lang w:eastAsia="zh-CN"/>
        </w:rPr>
      </w:pP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 xml:space="preserve">También se reconocerán como pagos justificados las </w:t>
      </w:r>
      <w:r w:rsidRPr="003D3254">
        <w:rPr>
          <w:rFonts w:eastAsia="Arial Unicode MS"/>
          <w:b/>
          <w:u w:val="single"/>
          <w:lang w:eastAsia="zh-CN"/>
        </w:rPr>
        <w:t>hospitalizaciones mayores a 5 días</w:t>
      </w:r>
      <w:r w:rsidRPr="002065B6">
        <w:rPr>
          <w:rFonts w:eastAsia="Arial Unicode MS"/>
          <w:lang w:eastAsia="zh-CN"/>
        </w:rPr>
        <w:t xml:space="preserve"> que debido a la evolución diagnostica requirieran una cantidad mayor a los 5 días establecidos en la definición de productos de III Nivel de atención pudiendo prorrogar su estadía hasta un máximo de 3 días adicionales llegando hasta un límite de 8 días. Estos casos deberán ser previamente autorizados por el Coordinador Médico Regional</w:t>
      </w:r>
      <w:r>
        <w:rPr>
          <w:rFonts w:eastAsia="Arial Unicode MS"/>
          <w:lang w:eastAsia="zh-CN"/>
        </w:rPr>
        <w:t xml:space="preserve"> (únicamente casos excepcionales)</w:t>
      </w:r>
      <w:r w:rsidRPr="002065B6">
        <w:rPr>
          <w:rFonts w:eastAsia="Arial Unicode MS"/>
          <w:lang w:eastAsia="zh-CN"/>
        </w:rPr>
        <w:t xml:space="preserve"> quien validara posteriormente la atención mediante la auditoria médica. Para efectos de pago el valor día estancia adicional será de L 825.00. El reconocimiento de este pago únicamente aplica para los siguientes Productos:</w:t>
      </w:r>
    </w:p>
    <w:p w:rsidR="003935C2" w:rsidRPr="002065B6" w:rsidRDefault="003935C2" w:rsidP="003935C2">
      <w:pPr>
        <w:spacing w:line="276" w:lineRule="auto"/>
        <w:jc w:val="both"/>
        <w:rPr>
          <w:rFonts w:eastAsia="Arial Unicode MS"/>
          <w:lang w:eastAsia="zh-CN"/>
        </w:rPr>
      </w:pPr>
    </w:p>
    <w:tbl>
      <w:tblPr>
        <w:tblW w:w="6355" w:type="dxa"/>
        <w:jc w:val="center"/>
        <w:tblCellMar>
          <w:left w:w="70" w:type="dxa"/>
          <w:right w:w="70" w:type="dxa"/>
        </w:tblCellMar>
        <w:tblLook w:val="04A0" w:firstRow="1" w:lastRow="0" w:firstColumn="1" w:lastColumn="0" w:noHBand="0" w:noVBand="1"/>
      </w:tblPr>
      <w:tblGrid>
        <w:gridCol w:w="6355"/>
      </w:tblGrid>
      <w:tr w:rsidR="003935C2" w:rsidRPr="002065B6" w:rsidTr="003935C2">
        <w:trPr>
          <w:trHeight w:val="276"/>
          <w:jc w:val="center"/>
        </w:trPr>
        <w:tc>
          <w:tcPr>
            <w:tcW w:w="6355" w:type="dxa"/>
            <w:vMerge w:val="restart"/>
            <w:tcBorders>
              <w:top w:val="single" w:sz="8" w:space="0" w:color="auto"/>
              <w:left w:val="single" w:sz="4" w:space="0" w:color="auto"/>
              <w:bottom w:val="single" w:sz="8" w:space="0" w:color="000000"/>
              <w:right w:val="single" w:sz="8" w:space="0" w:color="auto"/>
            </w:tcBorders>
            <w:shd w:val="clear" w:color="000000" w:fill="8DB4E2"/>
            <w:vAlign w:val="center"/>
            <w:hideMark/>
          </w:tcPr>
          <w:p w:rsidR="003935C2" w:rsidRPr="002065B6" w:rsidRDefault="003935C2" w:rsidP="003935C2">
            <w:pPr>
              <w:jc w:val="center"/>
              <w:rPr>
                <w:b/>
                <w:bCs/>
                <w:color w:val="000000"/>
              </w:rPr>
            </w:pPr>
            <w:r w:rsidRPr="002065B6">
              <w:rPr>
                <w:b/>
                <w:bCs/>
                <w:color w:val="000000"/>
              </w:rPr>
              <w:t>Producto</w:t>
            </w:r>
          </w:p>
        </w:tc>
      </w:tr>
      <w:tr w:rsidR="003935C2" w:rsidRPr="002065B6" w:rsidTr="003935C2">
        <w:trPr>
          <w:trHeight w:val="517"/>
          <w:jc w:val="center"/>
        </w:trPr>
        <w:tc>
          <w:tcPr>
            <w:tcW w:w="6355" w:type="dxa"/>
            <w:vMerge/>
            <w:tcBorders>
              <w:top w:val="single" w:sz="8" w:space="0" w:color="auto"/>
              <w:left w:val="single" w:sz="4" w:space="0" w:color="auto"/>
              <w:bottom w:val="single" w:sz="8" w:space="0" w:color="000000"/>
              <w:right w:val="single" w:sz="8" w:space="0" w:color="auto"/>
            </w:tcBorders>
            <w:vAlign w:val="center"/>
            <w:hideMark/>
          </w:tcPr>
          <w:p w:rsidR="003935C2" w:rsidRPr="002065B6" w:rsidRDefault="003935C2" w:rsidP="003935C2">
            <w:pPr>
              <w:rPr>
                <w:b/>
                <w:bCs/>
                <w:color w:val="000000"/>
              </w:rPr>
            </w:pP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Cesárea Con Complicación</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Egreso Cirugía con intervención quirúrgica CC</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Egreso Cirugía sin intervención quirúrgica CC</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Ginecología y obstetricia Con Complicación</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Medicina Con Procedimiento</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Medicina Sin Procedimiento</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Atención del Recién Nacido sin Procedimiento</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Parto Con Complicación</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Pediatría con procedimiento</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Pediatría sin procedimiento</w:t>
            </w:r>
          </w:p>
        </w:tc>
      </w:tr>
      <w:tr w:rsidR="003935C2" w:rsidRPr="002065B6" w:rsidTr="003935C2">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Traumatología y Ortopedia Egreso con Intervención</w:t>
            </w:r>
          </w:p>
        </w:tc>
      </w:tr>
      <w:tr w:rsidR="003935C2" w:rsidRPr="002065B6" w:rsidTr="003935C2">
        <w:trPr>
          <w:trHeight w:val="238"/>
          <w:jc w:val="center"/>
        </w:trPr>
        <w:tc>
          <w:tcPr>
            <w:tcW w:w="6355" w:type="dxa"/>
            <w:tcBorders>
              <w:top w:val="nil"/>
              <w:left w:val="single" w:sz="4" w:space="0" w:color="auto"/>
              <w:bottom w:val="single" w:sz="4" w:space="0" w:color="auto"/>
              <w:right w:val="single" w:sz="8" w:space="0" w:color="auto"/>
            </w:tcBorders>
            <w:shd w:val="clear" w:color="auto" w:fill="auto"/>
            <w:hideMark/>
          </w:tcPr>
          <w:p w:rsidR="003935C2" w:rsidRPr="002065B6" w:rsidRDefault="003935C2" w:rsidP="003935C2">
            <w:pPr>
              <w:rPr>
                <w:color w:val="000000"/>
              </w:rPr>
            </w:pPr>
            <w:r w:rsidRPr="002065B6">
              <w:rPr>
                <w:color w:val="000000"/>
              </w:rPr>
              <w:t>Traumatología y Ortopedia Egreso sin Intervención</w:t>
            </w:r>
          </w:p>
        </w:tc>
      </w:tr>
    </w:tbl>
    <w:p w:rsidR="003935C2" w:rsidRPr="002065B6" w:rsidRDefault="003935C2" w:rsidP="003935C2">
      <w:pPr>
        <w:pStyle w:val="Prrafodelista"/>
        <w:ind w:left="1287"/>
        <w:jc w:val="both"/>
        <w:rPr>
          <w:rFonts w:eastAsia="Arial Unicode MS"/>
          <w:lang w:eastAsia="zh-CN"/>
        </w:rPr>
      </w:pPr>
    </w:p>
    <w:p w:rsidR="003935C2" w:rsidRDefault="003935C2" w:rsidP="003935C2">
      <w:pPr>
        <w:spacing w:line="276" w:lineRule="auto"/>
        <w:jc w:val="both"/>
        <w:rPr>
          <w:rFonts w:eastAsia="Arial Unicode MS"/>
          <w:b/>
          <w:lang w:eastAsia="zh-CN"/>
        </w:rPr>
      </w:pPr>
      <w:r>
        <w:rPr>
          <w:rFonts w:eastAsia="Arial Unicode MS"/>
          <w:b/>
          <w:lang w:eastAsia="zh-CN"/>
        </w:rPr>
        <w:t xml:space="preserve">Hemoderivados: </w:t>
      </w:r>
      <w:r w:rsidRPr="00230ED9">
        <w:rPr>
          <w:rFonts w:eastAsia="Arial Unicode MS"/>
          <w:lang w:eastAsia="zh-CN"/>
        </w:rPr>
        <w:t>El proveedor para la habilitación de los productos hospitalarios debe garantizar el suministro de hemoderivados a los pacientes hospitalizados, para lo cual deberá subscribir un convenio especial con la cruz roja hondureña, certificándose con ese organismo y haciendo uso racional de los insumos suministrados. Una vez iniciado el contrato debe cumplir con este requerimiento en el término de un mes, caso contrario el Instituto no habilitara la realización de estos procedimientos.</w:t>
      </w:r>
      <w:r>
        <w:rPr>
          <w:rFonts w:eastAsia="Arial Unicode MS"/>
          <w:b/>
          <w:lang w:eastAsia="zh-CN"/>
        </w:rPr>
        <w:t xml:space="preserve"> </w:t>
      </w:r>
    </w:p>
    <w:p w:rsidR="003935C2" w:rsidRDefault="003935C2" w:rsidP="003935C2">
      <w:pPr>
        <w:spacing w:line="276" w:lineRule="auto"/>
        <w:jc w:val="both"/>
        <w:rPr>
          <w:rFonts w:eastAsia="Arial Unicode MS"/>
          <w:b/>
          <w:lang w:eastAsia="zh-CN"/>
        </w:rPr>
      </w:pPr>
    </w:p>
    <w:p w:rsidR="003935C2" w:rsidRPr="00230ED9" w:rsidRDefault="003935C2" w:rsidP="003935C2">
      <w:pPr>
        <w:spacing w:line="276" w:lineRule="auto"/>
        <w:jc w:val="both"/>
        <w:rPr>
          <w:rFonts w:eastAsia="Arial Unicode MS"/>
          <w:lang w:eastAsia="zh-CN"/>
        </w:rPr>
      </w:pPr>
      <w:r w:rsidRPr="00230ED9">
        <w:rPr>
          <w:rFonts w:eastAsia="Arial Unicode MS"/>
          <w:lang w:eastAsia="zh-CN"/>
        </w:rPr>
        <w:t>El Instituto reconocerá el costo de estos insumos en base al convenio establecido entre el IHSS y la Cruz Roja Hondureña</w:t>
      </w:r>
      <w:r>
        <w:rPr>
          <w:rFonts w:eastAsia="Arial Unicode MS"/>
          <w:lang w:eastAsia="zh-CN"/>
        </w:rPr>
        <w:t>.</w:t>
      </w:r>
    </w:p>
    <w:p w:rsidR="003935C2" w:rsidRDefault="003935C2" w:rsidP="003935C2">
      <w:pPr>
        <w:spacing w:line="276" w:lineRule="auto"/>
        <w:jc w:val="both"/>
        <w:rPr>
          <w:rFonts w:eastAsia="Arial Unicode MS"/>
          <w:b/>
          <w:lang w:eastAsia="zh-CN"/>
        </w:rPr>
      </w:pPr>
    </w:p>
    <w:p w:rsidR="003935C2" w:rsidRPr="002065B6" w:rsidRDefault="003935C2" w:rsidP="003935C2">
      <w:pPr>
        <w:spacing w:line="276" w:lineRule="auto"/>
        <w:jc w:val="both"/>
        <w:rPr>
          <w:rFonts w:eastAsia="Arial Unicode MS"/>
          <w:b/>
          <w:lang w:eastAsia="zh-CN"/>
        </w:rPr>
      </w:pPr>
      <w:r w:rsidRPr="002065B6">
        <w:rPr>
          <w:rFonts w:eastAsia="Arial Unicode MS"/>
          <w:b/>
          <w:lang w:eastAsia="zh-CN"/>
        </w:rPr>
        <w:t>Cobros Justificados del IHSS al Proveedor</w:t>
      </w: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 xml:space="preserve">Cuando el PROVEEDOR refiera pacientes a las Unidades Hospitalarias del IHSS y cuya patología o tipo de atención requerida </w:t>
      </w:r>
      <w:r w:rsidRPr="009B4D05">
        <w:rPr>
          <w:rFonts w:eastAsia="Arial Unicode MS"/>
          <w:lang w:eastAsia="zh-CN"/>
        </w:rPr>
        <w:t>está</w:t>
      </w:r>
      <w:r w:rsidRPr="002065B6">
        <w:rPr>
          <w:rFonts w:eastAsia="Arial Unicode MS"/>
          <w:b/>
          <w:lang w:eastAsia="zh-CN"/>
        </w:rPr>
        <w:t xml:space="preserve"> </w:t>
      </w:r>
      <w:r w:rsidRPr="002065B6">
        <w:rPr>
          <w:rFonts w:eastAsia="Arial Unicode MS"/>
          <w:lang w:eastAsia="zh-CN"/>
        </w:rPr>
        <w:t>dentro de la gama de productos pactados en este documento y que la causa sea imputable al PROVEEDOR por falta de uno o varios recursos (humanos, equipamiento, insumos, etc.) necesarios para la atención considerados dentro del producto o por manejo no acorde con la normativa vigente establecida por el Instituto.</w:t>
      </w:r>
    </w:p>
    <w:p w:rsidR="003935C2" w:rsidRDefault="003935C2" w:rsidP="003935C2">
      <w:pPr>
        <w:spacing w:line="276" w:lineRule="auto"/>
        <w:jc w:val="both"/>
        <w:rPr>
          <w:rFonts w:eastAsia="Arial Unicode MS"/>
          <w:lang w:eastAsia="zh-CN"/>
        </w:rPr>
      </w:pPr>
      <w:r w:rsidRPr="002065B6">
        <w:rPr>
          <w:rFonts w:eastAsia="Arial Unicode MS"/>
          <w:lang w:eastAsia="zh-CN"/>
        </w:rPr>
        <w:t xml:space="preserve">Las atenciones brindadas a los pacientes referidos por los motivos antes expuestos serán cobradas al PROVEEDOR a los precios del producto brindado y pactados en el contrato. Este cobro se llevará a cabo deduciendo el respectivo valor en la facturación del mes en el que se dio la atención. </w:t>
      </w:r>
    </w:p>
    <w:p w:rsidR="003935C2" w:rsidRDefault="003935C2" w:rsidP="003935C2">
      <w:pPr>
        <w:spacing w:line="276" w:lineRule="auto"/>
        <w:jc w:val="both"/>
        <w:rPr>
          <w:rFonts w:eastAsia="Arial Unicode MS"/>
          <w:lang w:eastAsia="zh-CN"/>
        </w:rPr>
      </w:pPr>
    </w:p>
    <w:p w:rsidR="006F1417" w:rsidRDefault="006F1417" w:rsidP="003935C2">
      <w:pPr>
        <w:spacing w:line="276" w:lineRule="auto"/>
        <w:jc w:val="both"/>
        <w:rPr>
          <w:rFonts w:eastAsia="Arial Unicode MS"/>
          <w:lang w:eastAsia="zh-CN"/>
        </w:rPr>
      </w:pPr>
    </w:p>
    <w:p w:rsidR="006F1417" w:rsidRDefault="006F1417" w:rsidP="003935C2">
      <w:pPr>
        <w:spacing w:line="276" w:lineRule="auto"/>
        <w:jc w:val="both"/>
        <w:rPr>
          <w:rFonts w:eastAsia="Arial Unicode MS"/>
          <w:lang w:eastAsia="zh-CN"/>
        </w:rPr>
      </w:pPr>
    </w:p>
    <w:p w:rsidR="006F1417" w:rsidRDefault="006F1417" w:rsidP="003935C2">
      <w:pPr>
        <w:spacing w:line="276" w:lineRule="auto"/>
        <w:jc w:val="both"/>
        <w:rPr>
          <w:rFonts w:eastAsia="Arial Unicode MS"/>
          <w:lang w:eastAsia="zh-CN"/>
        </w:rPr>
      </w:pPr>
    </w:p>
    <w:p w:rsidR="006F1417" w:rsidRDefault="006F1417" w:rsidP="003935C2">
      <w:pPr>
        <w:spacing w:line="276" w:lineRule="auto"/>
        <w:jc w:val="both"/>
        <w:rPr>
          <w:rFonts w:eastAsia="Arial Unicode MS"/>
          <w:lang w:eastAsia="zh-CN"/>
        </w:rPr>
      </w:pPr>
    </w:p>
    <w:p w:rsidR="003935C2" w:rsidRPr="002065B6" w:rsidRDefault="003935C2" w:rsidP="003935C2">
      <w:pPr>
        <w:pStyle w:val="Prrafodelista"/>
        <w:ind w:left="0"/>
        <w:jc w:val="both"/>
        <w:outlineLvl w:val="1"/>
        <w:rPr>
          <w:b/>
        </w:rPr>
      </w:pPr>
      <w:bookmarkStart w:id="69" w:name="_Toc53556227"/>
      <w:r w:rsidRPr="002065B6">
        <w:rPr>
          <w:b/>
        </w:rPr>
        <w:t>PRODUCTOS DEL II NIVEL</w:t>
      </w:r>
      <w:bookmarkEnd w:id="69"/>
      <w:r>
        <w:rPr>
          <w:b/>
        </w:rPr>
        <w:t xml:space="preserve"> </w:t>
      </w:r>
    </w:p>
    <w:p w:rsidR="003935C2" w:rsidRPr="002065B6" w:rsidRDefault="003935C2" w:rsidP="003935C2">
      <w:pPr>
        <w:pStyle w:val="Prrafodelista"/>
        <w:autoSpaceDE w:val="0"/>
        <w:autoSpaceDN w:val="0"/>
        <w:adjustRightInd w:val="0"/>
        <w:jc w:val="both"/>
        <w:rPr>
          <w:rFonts w:eastAsia="TimesNewRoman"/>
          <w:b/>
          <w:bCs/>
          <w:u w:val="single"/>
        </w:rPr>
      </w:pPr>
    </w:p>
    <w:p w:rsidR="003935C2" w:rsidRDefault="003935C2" w:rsidP="00D93E54">
      <w:pPr>
        <w:pStyle w:val="Ttulo3"/>
        <w:numPr>
          <w:ilvl w:val="0"/>
          <w:numId w:val="95"/>
        </w:numPr>
        <w:jc w:val="left"/>
        <w:rPr>
          <w:rFonts w:ascii="Times New Roman" w:hAnsi="Times New Roman"/>
          <w:sz w:val="24"/>
        </w:rPr>
      </w:pPr>
      <w:bookmarkStart w:id="70" w:name="_Toc53556228"/>
      <w:r w:rsidRPr="002065B6">
        <w:rPr>
          <w:rFonts w:ascii="Times New Roman" w:hAnsi="Times New Roman"/>
          <w:sz w:val="24"/>
        </w:rPr>
        <w:t>Consulta de Especialista por Referencia</w:t>
      </w:r>
      <w:bookmarkEnd w:id="70"/>
    </w:p>
    <w:p w:rsidR="003935C2" w:rsidRPr="00F95667" w:rsidRDefault="003935C2" w:rsidP="003935C2">
      <w:pPr>
        <w:pStyle w:val="Prrafodelista"/>
      </w:pPr>
    </w:p>
    <w:p w:rsidR="003935C2" w:rsidRPr="002065B6" w:rsidRDefault="003935C2" w:rsidP="003935C2">
      <w:pPr>
        <w:spacing w:line="360" w:lineRule="auto"/>
        <w:jc w:val="both"/>
      </w:pPr>
      <w:r w:rsidRPr="002065B6">
        <w:rPr>
          <w:rFonts w:eastAsia="Arial Unicode MS"/>
          <w:lang w:eastAsia="zh-CN"/>
        </w:rPr>
        <w:t>Incluye la  consulta médica especializada ambulatoria por referencia (la cual debe ser llenada completa con el motivo de consulta, anamnesis, examen físico tratamiento, exámenes complementarios referencia y contra referencia al primer nivel o cita) todo proveedor deberá enviar un informe mensual a la regional y a SILOSS, el listado de los médicos asignados en este nivel con nombre del médico, especialidad, los horarios y días de atención de acuerdo a la población base asignada, y apoyar la formación continua de su recurso enviando copias de diplomas de cursos recibidos por su personal como lo tipifica el contrato. A si mismo deberá brindar el  servicio de farmacia (con sus respectivos</w:t>
      </w:r>
      <w:r w:rsidRPr="002065B6">
        <w:t xml:space="preserve"> tratamiento fármaco-biológico de acuerdo a las normas nacionales, guías clínicas o protocolos institucionales y </w:t>
      </w:r>
      <w:r w:rsidRPr="002065B6">
        <w:rPr>
          <w:rFonts w:eastAsia="Arial Unicode MS"/>
          <w:lang w:eastAsia="zh-CN"/>
        </w:rPr>
        <w:t xml:space="preserve">Listado Oficial de Medicamentos del IHSS, del servicio de laboratorio general, </w:t>
      </w:r>
      <w:r w:rsidRPr="002065B6">
        <w:t xml:space="preserve">rayos X, USG, EKG y </w:t>
      </w:r>
      <w:r w:rsidRPr="002065B6">
        <w:rPr>
          <w:rFonts w:eastAsia="Arial Unicode MS"/>
          <w:lang w:eastAsia="zh-CN"/>
        </w:rPr>
        <w:t xml:space="preserve">otros medios diagnósticos y terapéuticos especializados de mayor complejidad de ser necesario. </w:t>
      </w:r>
      <w:r w:rsidRPr="002065B6">
        <w:t>Los pacientes que ameriten estudios más especializados que no se detallan anteriormente se solicitaran a los Hospitales Institucionales de acuerdo al procedimiento de referencia – contra referencia del IHSS.</w:t>
      </w:r>
    </w:p>
    <w:p w:rsidR="003935C2" w:rsidRPr="002065B6" w:rsidRDefault="003935C2" w:rsidP="003935C2">
      <w:pPr>
        <w:spacing w:line="360" w:lineRule="auto"/>
        <w:jc w:val="both"/>
      </w:pPr>
      <w:r w:rsidRPr="002065B6">
        <w:t>Los pacientes que acuden a este nivel deben ser referidos del I o III nivel de atención, del servicio de emergencia o de otra consulta ambulatoria especializada, dicha referencia en todas los casos deberá ser realizada por escrito. Posterior a la consulta el Médico Especialista tiene la obligación de contra referir al paciente al nivel correspondiente.</w:t>
      </w:r>
    </w:p>
    <w:p w:rsidR="003935C2" w:rsidRPr="002065B6" w:rsidRDefault="003935C2" w:rsidP="003935C2">
      <w:pPr>
        <w:spacing w:line="360" w:lineRule="auto"/>
        <w:jc w:val="both"/>
      </w:pPr>
      <w:r w:rsidRPr="002065B6">
        <w:t xml:space="preserve">La consulta de especialista comprende las especialidades básicas (Medicina Interna, Cirugía, Ginecología y obstetricia, Pediatría y Ortopedia) y otras especialidades médico quirúrgico que pueda brindar el PROVEEDOR, que sean funcionales en la Regional y resolutivas para los derechohabientes y su vez puedan </w:t>
      </w:r>
      <w:r w:rsidRPr="009B4D05">
        <w:t>descongestionar los Hospitales Institucionales</w:t>
      </w:r>
      <w:r w:rsidRPr="002065B6">
        <w:t xml:space="preserve">.  </w:t>
      </w:r>
    </w:p>
    <w:p w:rsidR="003935C2" w:rsidRPr="002065B6" w:rsidRDefault="003935C2" w:rsidP="003935C2">
      <w:pPr>
        <w:spacing w:line="360" w:lineRule="auto"/>
        <w:jc w:val="both"/>
      </w:pPr>
      <w:r w:rsidRPr="002065B6">
        <w:t>Todos estos pacientes deben tener una referencia por escrito la cual debe estar consignada en el expediente, las citas de control por el Médico Especialista también deben ser consignadas por escrito en el expediente. Caso contrario dicha actividad no será reconocida para efectos del pago.</w:t>
      </w:r>
    </w:p>
    <w:p w:rsidR="003935C2" w:rsidRPr="002065B6" w:rsidRDefault="003935C2" w:rsidP="003935C2">
      <w:pPr>
        <w:spacing w:line="360" w:lineRule="auto"/>
        <w:ind w:right="-133"/>
        <w:jc w:val="both"/>
        <w:rPr>
          <w:lang w:val="es-MX"/>
        </w:rPr>
      </w:pPr>
      <w:r w:rsidRPr="002065B6">
        <w:rPr>
          <w:lang w:val="es-MX"/>
        </w:rPr>
        <w:lastRenderedPageBreak/>
        <w:t>Para los efectos del suministro de los PRODUCTOS, se define el siguiente paquete mínimo de prestaciones asistenciales que deberán ser suministrados por EL PROVEEDOR a los pacientes asegurados para el II nivel de atención:</w:t>
      </w:r>
    </w:p>
    <w:p w:rsidR="003935C2" w:rsidRPr="002065B6" w:rsidRDefault="003935C2" w:rsidP="00D93E54">
      <w:pPr>
        <w:numPr>
          <w:ilvl w:val="0"/>
          <w:numId w:val="66"/>
        </w:numPr>
        <w:spacing w:line="276" w:lineRule="auto"/>
        <w:ind w:right="-133"/>
        <w:jc w:val="both"/>
        <w:rPr>
          <w:lang w:val="es-MX"/>
        </w:rPr>
      </w:pPr>
      <w:r w:rsidRPr="002065B6">
        <w:rPr>
          <w:lang w:val="es-MX"/>
        </w:rPr>
        <w:t>Consulta por médico especialista en cada una de las áreas correspondientes.</w:t>
      </w:r>
    </w:p>
    <w:p w:rsidR="003935C2" w:rsidRPr="002065B6" w:rsidRDefault="003935C2" w:rsidP="00D93E54">
      <w:pPr>
        <w:numPr>
          <w:ilvl w:val="0"/>
          <w:numId w:val="66"/>
        </w:numPr>
        <w:spacing w:line="276" w:lineRule="auto"/>
        <w:ind w:right="-133"/>
        <w:jc w:val="both"/>
        <w:rPr>
          <w:lang w:val="es-MX"/>
        </w:rPr>
      </w:pPr>
      <w:r w:rsidRPr="002065B6">
        <w:rPr>
          <w:rFonts w:eastAsia="Arial Unicode MS"/>
          <w:lang w:eastAsia="zh-CN"/>
        </w:rPr>
        <w:t>Servicio de laboratorio.</w:t>
      </w:r>
    </w:p>
    <w:p w:rsidR="003935C2" w:rsidRPr="002065B6" w:rsidRDefault="003935C2" w:rsidP="00D93E54">
      <w:pPr>
        <w:numPr>
          <w:ilvl w:val="0"/>
          <w:numId w:val="66"/>
        </w:numPr>
        <w:spacing w:line="276" w:lineRule="auto"/>
        <w:ind w:right="-133"/>
        <w:jc w:val="both"/>
        <w:rPr>
          <w:lang w:val="es-MX"/>
        </w:rPr>
      </w:pPr>
      <w:r w:rsidRPr="002065B6">
        <w:rPr>
          <w:lang w:val="es-MX"/>
        </w:rPr>
        <w:t>Despacho de recetas.</w:t>
      </w:r>
    </w:p>
    <w:p w:rsidR="003935C2" w:rsidRPr="002065B6" w:rsidRDefault="003935C2" w:rsidP="00D93E54">
      <w:pPr>
        <w:numPr>
          <w:ilvl w:val="0"/>
          <w:numId w:val="66"/>
        </w:numPr>
        <w:spacing w:line="276" w:lineRule="auto"/>
        <w:ind w:right="-133"/>
        <w:jc w:val="both"/>
        <w:rPr>
          <w:lang w:val="es-MX"/>
        </w:rPr>
      </w:pPr>
      <w:r w:rsidRPr="002065B6">
        <w:rPr>
          <w:lang w:val="es-MX"/>
        </w:rPr>
        <w:t>Inyectables.</w:t>
      </w:r>
    </w:p>
    <w:p w:rsidR="003935C2" w:rsidRPr="002065B6" w:rsidRDefault="003935C2" w:rsidP="00D93E54">
      <w:pPr>
        <w:numPr>
          <w:ilvl w:val="0"/>
          <w:numId w:val="66"/>
        </w:numPr>
        <w:spacing w:line="276" w:lineRule="auto"/>
        <w:ind w:right="-133"/>
        <w:jc w:val="both"/>
        <w:rPr>
          <w:lang w:val="es-MX"/>
        </w:rPr>
      </w:pPr>
      <w:r w:rsidRPr="002065B6">
        <w:rPr>
          <w:lang w:val="es-MX"/>
        </w:rPr>
        <w:t>Vendajes.</w:t>
      </w:r>
    </w:p>
    <w:p w:rsidR="003935C2" w:rsidRPr="002065B6" w:rsidRDefault="003935C2" w:rsidP="00D93E54">
      <w:pPr>
        <w:numPr>
          <w:ilvl w:val="0"/>
          <w:numId w:val="66"/>
        </w:numPr>
        <w:spacing w:line="276" w:lineRule="auto"/>
        <w:ind w:right="-133"/>
        <w:jc w:val="both"/>
        <w:rPr>
          <w:lang w:val="es-MX"/>
        </w:rPr>
      </w:pPr>
      <w:r w:rsidRPr="002065B6">
        <w:rPr>
          <w:lang w:val="es-MX"/>
        </w:rPr>
        <w:t>Curaciones.</w:t>
      </w:r>
    </w:p>
    <w:p w:rsidR="003935C2" w:rsidRPr="002065B6" w:rsidRDefault="003935C2" w:rsidP="00D93E54">
      <w:pPr>
        <w:numPr>
          <w:ilvl w:val="0"/>
          <w:numId w:val="66"/>
        </w:numPr>
        <w:spacing w:line="276" w:lineRule="auto"/>
        <w:ind w:right="-133"/>
        <w:jc w:val="both"/>
        <w:rPr>
          <w:lang w:val="es-MX"/>
        </w:rPr>
      </w:pPr>
      <w:r w:rsidRPr="002065B6">
        <w:rPr>
          <w:lang w:val="es-MX"/>
        </w:rPr>
        <w:t>Nebulizaciones.</w:t>
      </w:r>
    </w:p>
    <w:p w:rsidR="003935C2" w:rsidRPr="002065B6" w:rsidRDefault="003935C2" w:rsidP="00D93E54">
      <w:pPr>
        <w:numPr>
          <w:ilvl w:val="0"/>
          <w:numId w:val="66"/>
        </w:numPr>
        <w:spacing w:line="276" w:lineRule="auto"/>
        <w:ind w:right="-133"/>
        <w:jc w:val="both"/>
        <w:rPr>
          <w:lang w:val="es-MX"/>
        </w:rPr>
      </w:pPr>
      <w:r w:rsidRPr="002065B6">
        <w:rPr>
          <w:lang w:val="es-MX"/>
        </w:rPr>
        <w:t>Rehidratación oral.</w:t>
      </w:r>
    </w:p>
    <w:p w:rsidR="003935C2" w:rsidRPr="002065B6" w:rsidRDefault="003935C2" w:rsidP="00D93E54">
      <w:pPr>
        <w:numPr>
          <w:ilvl w:val="0"/>
          <w:numId w:val="66"/>
        </w:numPr>
        <w:spacing w:line="276" w:lineRule="auto"/>
        <w:ind w:right="-133"/>
        <w:jc w:val="both"/>
        <w:rPr>
          <w:lang w:val="es-MX"/>
        </w:rPr>
      </w:pPr>
      <w:r w:rsidRPr="002065B6">
        <w:rPr>
          <w:lang w:val="es-MX"/>
        </w:rPr>
        <w:t>Cirugías menores.</w:t>
      </w:r>
    </w:p>
    <w:p w:rsidR="003935C2" w:rsidRPr="002065B6" w:rsidRDefault="003935C2" w:rsidP="00D93E54">
      <w:pPr>
        <w:numPr>
          <w:ilvl w:val="0"/>
          <w:numId w:val="66"/>
        </w:numPr>
        <w:spacing w:line="276" w:lineRule="auto"/>
        <w:ind w:right="-133"/>
        <w:jc w:val="both"/>
        <w:rPr>
          <w:lang w:val="es-MX"/>
        </w:rPr>
      </w:pPr>
      <w:r w:rsidRPr="002065B6">
        <w:rPr>
          <w:lang w:val="es-MX"/>
        </w:rPr>
        <w:t>Otros procedimientos especiales ambulatorios de cirugía, ortopedia y otros.</w:t>
      </w:r>
    </w:p>
    <w:p w:rsidR="003935C2" w:rsidRPr="002065B6" w:rsidRDefault="003935C2" w:rsidP="00D93E54">
      <w:pPr>
        <w:numPr>
          <w:ilvl w:val="0"/>
          <w:numId w:val="66"/>
        </w:numPr>
        <w:spacing w:line="276" w:lineRule="auto"/>
        <w:ind w:right="-133"/>
        <w:jc w:val="both"/>
        <w:rPr>
          <w:lang w:val="es-MX"/>
        </w:rPr>
      </w:pPr>
      <w:r w:rsidRPr="002065B6">
        <w:rPr>
          <w:lang w:val="es-MX"/>
        </w:rPr>
        <w:t>Electrocardiograma.</w:t>
      </w:r>
    </w:p>
    <w:p w:rsidR="003935C2" w:rsidRPr="002065B6" w:rsidRDefault="003935C2" w:rsidP="00D93E54">
      <w:pPr>
        <w:numPr>
          <w:ilvl w:val="0"/>
          <w:numId w:val="66"/>
        </w:numPr>
        <w:spacing w:line="276" w:lineRule="auto"/>
        <w:ind w:right="-133"/>
        <w:jc w:val="both"/>
        <w:rPr>
          <w:lang w:val="es-MX"/>
        </w:rPr>
      </w:pPr>
      <w:r w:rsidRPr="002065B6">
        <w:rPr>
          <w:lang w:val="es-MX"/>
        </w:rPr>
        <w:t>Radiografías.</w:t>
      </w:r>
    </w:p>
    <w:p w:rsidR="003935C2" w:rsidRPr="002065B6" w:rsidRDefault="003935C2" w:rsidP="00D93E54">
      <w:pPr>
        <w:numPr>
          <w:ilvl w:val="0"/>
          <w:numId w:val="66"/>
        </w:numPr>
        <w:spacing w:line="276" w:lineRule="auto"/>
        <w:ind w:right="-133"/>
        <w:jc w:val="both"/>
        <w:rPr>
          <w:lang w:val="es-MX"/>
        </w:rPr>
      </w:pPr>
      <w:r w:rsidRPr="002065B6">
        <w:rPr>
          <w:lang w:val="es-MX"/>
        </w:rPr>
        <w:t>Ultrasonidos.</w:t>
      </w:r>
    </w:p>
    <w:p w:rsidR="003935C2" w:rsidRPr="002065B6" w:rsidRDefault="003935C2" w:rsidP="00D93E54">
      <w:pPr>
        <w:numPr>
          <w:ilvl w:val="0"/>
          <w:numId w:val="66"/>
        </w:numPr>
        <w:spacing w:line="276" w:lineRule="auto"/>
        <w:ind w:right="-133"/>
        <w:jc w:val="both"/>
        <w:rPr>
          <w:lang w:val="es-MX"/>
        </w:rPr>
      </w:pPr>
      <w:r w:rsidRPr="002065B6">
        <w:rPr>
          <w:lang w:val="es-MX"/>
        </w:rPr>
        <w:t>Otros métodos diagnósticos especializados.</w:t>
      </w:r>
    </w:p>
    <w:p w:rsidR="003935C2" w:rsidRPr="002065B6" w:rsidRDefault="003935C2" w:rsidP="00D93E54">
      <w:pPr>
        <w:numPr>
          <w:ilvl w:val="0"/>
          <w:numId w:val="66"/>
        </w:numPr>
        <w:spacing w:line="276" w:lineRule="auto"/>
        <w:ind w:right="-133"/>
        <w:jc w:val="both"/>
        <w:rPr>
          <w:lang w:val="es-MX"/>
        </w:rPr>
      </w:pPr>
      <w:r w:rsidRPr="002065B6">
        <w:rPr>
          <w:lang w:val="es-MX"/>
        </w:rPr>
        <w:t>Actividades de promoción de la salud.</w:t>
      </w:r>
    </w:p>
    <w:p w:rsidR="003935C2" w:rsidRPr="002065B6" w:rsidRDefault="003935C2" w:rsidP="00D93E54">
      <w:pPr>
        <w:numPr>
          <w:ilvl w:val="0"/>
          <w:numId w:val="66"/>
        </w:numPr>
        <w:spacing w:line="276" w:lineRule="auto"/>
        <w:ind w:right="-133"/>
        <w:jc w:val="both"/>
        <w:rPr>
          <w:lang w:val="es-MX"/>
        </w:rPr>
      </w:pPr>
      <w:r w:rsidRPr="002065B6">
        <w:rPr>
          <w:lang w:val="es-MX"/>
        </w:rPr>
        <w:t>Actividades de prevención de enfermedades.</w:t>
      </w:r>
    </w:p>
    <w:p w:rsidR="003935C2" w:rsidRPr="002065B6" w:rsidRDefault="003935C2" w:rsidP="003935C2">
      <w:pPr>
        <w:jc w:val="both"/>
        <w:rPr>
          <w:lang w:val="es-MX"/>
        </w:rPr>
      </w:pPr>
      <w:r w:rsidRPr="002065B6">
        <w:rPr>
          <w:lang w:val="es-MX"/>
        </w:rPr>
        <w:t>Laboratorio Básico exámenes de laboratorio para los Niveles II según guías Clínicas</w:t>
      </w:r>
      <w:r>
        <w:rPr>
          <w:lang w:val="es-MX"/>
        </w:rPr>
        <w:t xml:space="preserve"> </w:t>
      </w:r>
    </w:p>
    <w:p w:rsidR="003935C2" w:rsidRPr="002065B6" w:rsidRDefault="003935C2" w:rsidP="003935C2">
      <w:pPr>
        <w:spacing w:line="360" w:lineRule="auto"/>
        <w:ind w:left="720" w:right="-133"/>
        <w:jc w:val="both"/>
        <w:rPr>
          <w:lang w:val="es-MX"/>
        </w:rPr>
      </w:pPr>
    </w:p>
    <w:p w:rsidR="003935C2" w:rsidRPr="002065B6" w:rsidRDefault="003935C2" w:rsidP="003935C2">
      <w:pPr>
        <w:pStyle w:val="Ttulo3"/>
        <w:rPr>
          <w:rFonts w:ascii="Times New Roman" w:hAnsi="Times New Roman"/>
          <w:b w:val="0"/>
          <w:sz w:val="24"/>
        </w:rPr>
      </w:pPr>
      <w:bookmarkStart w:id="71" w:name="_Toc53556229"/>
      <w:r w:rsidRPr="002065B6">
        <w:rPr>
          <w:rFonts w:ascii="Times New Roman" w:hAnsi="Times New Roman"/>
          <w:sz w:val="24"/>
        </w:rPr>
        <w:t>B. Traumatología y Ortopedia Ambulatoria sin Procedimientos por referencia. (T. y O. A. sin P.)</w:t>
      </w:r>
      <w:bookmarkEnd w:id="71"/>
    </w:p>
    <w:p w:rsidR="003935C2" w:rsidRPr="002065B6" w:rsidRDefault="003935C2" w:rsidP="003935C2">
      <w:pPr>
        <w:spacing w:line="360" w:lineRule="auto"/>
        <w:jc w:val="both"/>
        <w:rPr>
          <w:b/>
          <w:u w:val="single"/>
        </w:rPr>
      </w:pPr>
      <w:r w:rsidRPr="002065B6">
        <w:t>Son las atenciones brindadas en consulta externa por Médico Especialista en T</w:t>
      </w:r>
      <w:r>
        <w:t>raumatología y Ortopedia</w:t>
      </w:r>
      <w:r w:rsidRPr="002065B6">
        <w:t>. Incluye pacientes referidos para evaluación y /o controles posteriores; en este producto no se realiza ningún procedimiento de la especialidad, e incluye hasta dos (2) proyecciones radiológicas (</w:t>
      </w:r>
      <w:proofErr w:type="spellStart"/>
      <w:r w:rsidRPr="002065B6">
        <w:t>Rx</w:t>
      </w:r>
      <w:proofErr w:type="spellEnd"/>
      <w:r w:rsidRPr="002065B6">
        <w:t>) y medicamentos</w:t>
      </w:r>
      <w:r w:rsidRPr="002065B6">
        <w:rPr>
          <w:rFonts w:eastAsia="Arial Unicode MS"/>
          <w:lang w:eastAsia="zh-CN"/>
        </w:rPr>
        <w:t xml:space="preserve"> según la normativa de guías clínicas</w:t>
      </w:r>
      <w:r w:rsidRPr="002065B6">
        <w:t xml:space="preserve">. En estudios que se requiere más de dos proyecciones y otros estudios radiológicos, como Tomografía (TAC), Resonancia Magnética (IRM), biopsia baja pantalla de patologías que incluyen estudios por sospecha de tumores, deberán ser referidos a los Hospitales Regionales del IHSS. </w:t>
      </w:r>
    </w:p>
    <w:p w:rsidR="003935C2" w:rsidRDefault="003935C2" w:rsidP="003935C2">
      <w:pPr>
        <w:pStyle w:val="Ttulo3"/>
        <w:jc w:val="left"/>
        <w:rPr>
          <w:rFonts w:ascii="Times New Roman" w:hAnsi="Times New Roman"/>
          <w:sz w:val="24"/>
        </w:rPr>
      </w:pPr>
      <w:bookmarkStart w:id="72" w:name="_Toc53556230"/>
      <w:r w:rsidRPr="002065B6">
        <w:rPr>
          <w:rFonts w:ascii="Times New Roman" w:hAnsi="Times New Roman"/>
          <w:sz w:val="24"/>
        </w:rPr>
        <w:t>C. Traumatología y Ortopedia ambulatoria con procedimiento (T. y O. A. con P.)</w:t>
      </w:r>
      <w:bookmarkEnd w:id="72"/>
    </w:p>
    <w:p w:rsidR="003935C2" w:rsidRPr="00F95667" w:rsidRDefault="003935C2" w:rsidP="003935C2"/>
    <w:p w:rsidR="003935C2" w:rsidRPr="002065B6" w:rsidRDefault="003935C2" w:rsidP="003935C2">
      <w:pPr>
        <w:spacing w:line="360" w:lineRule="auto"/>
        <w:jc w:val="both"/>
      </w:pPr>
      <w:r w:rsidRPr="002065B6">
        <w:t xml:space="preserve">Son las atenciones brindadas en consulta externa por Médico Especialista en T. y O. Incluye pacientes referidos para evaluación y /o controles posteriores; en este producto se realiza procedimientos terapéuticos de la especialidad, e incluye hasta dos (2) proyecciones </w:t>
      </w:r>
      <w:r w:rsidRPr="002065B6">
        <w:lastRenderedPageBreak/>
        <w:t>radiológicas (</w:t>
      </w:r>
      <w:proofErr w:type="spellStart"/>
      <w:r w:rsidRPr="002065B6">
        <w:t>Rx</w:t>
      </w:r>
      <w:proofErr w:type="spellEnd"/>
      <w:r w:rsidRPr="002065B6">
        <w:t>) y medicamentos</w:t>
      </w:r>
      <w:r w:rsidRPr="002065B6">
        <w:rPr>
          <w:rFonts w:eastAsia="Arial Unicode MS"/>
          <w:lang w:eastAsia="zh-CN"/>
        </w:rPr>
        <w:t xml:space="preserve"> según la normativa de guías clínicas</w:t>
      </w:r>
      <w:r w:rsidRPr="002065B6">
        <w:t xml:space="preserve">. Los procedimientos terapéuticos incluyen: </w:t>
      </w:r>
    </w:p>
    <w:p w:rsidR="003935C2" w:rsidRPr="002065B6" w:rsidRDefault="003935C2" w:rsidP="00D93E54">
      <w:pPr>
        <w:numPr>
          <w:ilvl w:val="0"/>
          <w:numId w:val="67"/>
        </w:numPr>
        <w:spacing w:line="276" w:lineRule="auto"/>
        <w:jc w:val="both"/>
      </w:pPr>
      <w:r w:rsidRPr="002065B6">
        <w:t>Vendaje (V)</w:t>
      </w:r>
    </w:p>
    <w:p w:rsidR="003935C2" w:rsidRPr="002065B6" w:rsidRDefault="003935C2" w:rsidP="00D93E54">
      <w:pPr>
        <w:numPr>
          <w:ilvl w:val="0"/>
          <w:numId w:val="67"/>
        </w:numPr>
        <w:spacing w:line="276" w:lineRule="auto"/>
        <w:jc w:val="both"/>
      </w:pPr>
      <w:r w:rsidRPr="002065B6">
        <w:t>Infiltración (I)</w:t>
      </w:r>
    </w:p>
    <w:p w:rsidR="003935C2" w:rsidRPr="002065B6" w:rsidRDefault="003935C2" w:rsidP="00D93E54">
      <w:pPr>
        <w:numPr>
          <w:ilvl w:val="0"/>
          <w:numId w:val="67"/>
        </w:numPr>
        <w:spacing w:line="276" w:lineRule="auto"/>
        <w:jc w:val="both"/>
      </w:pPr>
      <w:proofErr w:type="spellStart"/>
      <w:r w:rsidRPr="002065B6">
        <w:t>Artrocentesis</w:t>
      </w:r>
      <w:proofErr w:type="spellEnd"/>
      <w:r w:rsidRPr="002065B6">
        <w:t xml:space="preserve"> (AC)</w:t>
      </w:r>
    </w:p>
    <w:p w:rsidR="003935C2" w:rsidRPr="002065B6" w:rsidRDefault="003935C2" w:rsidP="00D93E54">
      <w:pPr>
        <w:numPr>
          <w:ilvl w:val="0"/>
          <w:numId w:val="67"/>
        </w:numPr>
        <w:spacing w:line="276" w:lineRule="auto"/>
        <w:jc w:val="both"/>
      </w:pPr>
      <w:r w:rsidRPr="002065B6">
        <w:t>Férula de yeso- estabilizador (F-Y)</w:t>
      </w:r>
    </w:p>
    <w:p w:rsidR="003935C2" w:rsidRPr="002065B6" w:rsidRDefault="003935C2" w:rsidP="00D93E54">
      <w:pPr>
        <w:numPr>
          <w:ilvl w:val="0"/>
          <w:numId w:val="67"/>
        </w:numPr>
        <w:spacing w:line="276" w:lineRule="auto"/>
        <w:jc w:val="both"/>
      </w:pPr>
      <w:r w:rsidRPr="002065B6">
        <w:t>Retiro de yeso</w:t>
      </w:r>
    </w:p>
    <w:p w:rsidR="003935C2" w:rsidRPr="002065B6" w:rsidRDefault="003935C2" w:rsidP="00D93E54">
      <w:pPr>
        <w:numPr>
          <w:ilvl w:val="0"/>
          <w:numId w:val="67"/>
        </w:numPr>
        <w:spacing w:line="276" w:lineRule="auto"/>
        <w:jc w:val="both"/>
      </w:pPr>
      <w:r w:rsidRPr="002065B6">
        <w:t>Colocación y Recambio de Yeso</w:t>
      </w:r>
    </w:p>
    <w:p w:rsidR="003935C2" w:rsidRPr="002065B6" w:rsidRDefault="003935C2" w:rsidP="00D93E54">
      <w:pPr>
        <w:numPr>
          <w:ilvl w:val="0"/>
          <w:numId w:val="67"/>
        </w:numPr>
        <w:spacing w:line="276" w:lineRule="auto"/>
        <w:jc w:val="both"/>
      </w:pPr>
      <w:r w:rsidRPr="002065B6">
        <w:t>Yesos Correctores en Niños</w:t>
      </w:r>
    </w:p>
    <w:p w:rsidR="003935C2" w:rsidRPr="002065B6" w:rsidRDefault="003935C2" w:rsidP="003935C2">
      <w:pPr>
        <w:spacing w:line="360" w:lineRule="auto"/>
        <w:jc w:val="both"/>
      </w:pPr>
      <w:r w:rsidRPr="002065B6">
        <w:t xml:space="preserve">Estudios que requieren otros procedimientos radiológicos, como TAC, IRM, biopsias, biopsias bajo pantalla y estudios de patología tumoral deberán ser referidos a los Hospitales Regionales del IHSS. </w:t>
      </w:r>
    </w:p>
    <w:p w:rsidR="003935C2" w:rsidRDefault="003935C2" w:rsidP="003935C2">
      <w:pPr>
        <w:spacing w:line="360" w:lineRule="auto"/>
        <w:jc w:val="both"/>
      </w:pPr>
      <w:r w:rsidRPr="002065B6">
        <w:t xml:space="preserve">La mayoría de los productos de T. y O. están basados en la atención por daños y enfermedades que se encuentran identificados en la C. I .E.- 10 en los capítulos XIX (Traumatismos) y capitulo XIII enfermedades del Sistema </w:t>
      </w:r>
      <w:proofErr w:type="spellStart"/>
      <w:r w:rsidRPr="002065B6">
        <w:t>Osteomuscular</w:t>
      </w:r>
      <w:proofErr w:type="spellEnd"/>
      <w:r w:rsidRPr="002065B6">
        <w:t xml:space="preserve"> y del Tejido Conjuntivo. </w:t>
      </w:r>
    </w:p>
    <w:p w:rsidR="003935C2" w:rsidRDefault="003935C2" w:rsidP="003935C2">
      <w:pPr>
        <w:pStyle w:val="Ttulo3"/>
        <w:jc w:val="left"/>
        <w:rPr>
          <w:rFonts w:ascii="Times New Roman" w:hAnsi="Times New Roman"/>
          <w:sz w:val="24"/>
        </w:rPr>
      </w:pPr>
      <w:bookmarkStart w:id="73" w:name="_Toc53556231"/>
      <w:r w:rsidRPr="002065B6">
        <w:rPr>
          <w:rFonts w:ascii="Times New Roman" w:hAnsi="Times New Roman"/>
          <w:sz w:val="24"/>
        </w:rPr>
        <w:t xml:space="preserve">D. </w:t>
      </w:r>
      <w:r>
        <w:rPr>
          <w:rFonts w:ascii="Times New Roman" w:hAnsi="Times New Roman"/>
          <w:sz w:val="24"/>
        </w:rPr>
        <w:t>C</w:t>
      </w:r>
      <w:r w:rsidRPr="002065B6">
        <w:rPr>
          <w:rFonts w:ascii="Times New Roman" w:hAnsi="Times New Roman"/>
          <w:sz w:val="24"/>
        </w:rPr>
        <w:t>onsulta médica con cirugía menor y procedimiento –sin internamiento</w:t>
      </w:r>
      <w:bookmarkEnd w:id="73"/>
    </w:p>
    <w:p w:rsidR="003935C2" w:rsidRPr="00F95667" w:rsidRDefault="003935C2" w:rsidP="003935C2"/>
    <w:p w:rsidR="003935C2" w:rsidRPr="002065B6" w:rsidRDefault="003935C2" w:rsidP="003935C2">
      <w:pPr>
        <w:spacing w:line="360" w:lineRule="auto"/>
        <w:jc w:val="both"/>
      </w:pPr>
      <w:r w:rsidRPr="002065B6">
        <w:t xml:space="preserve">Se refiere a los pacientes que son atendidos en la consulta externa ambulatoria por médico especialista y/o médico general capacitado, quienes por su patología requieren las intervenciones listadas posteriormente. La atención de estos pacientes incluye la consulta médica más el procedimiento, con sus insumos necesarios, lo cual puede hacerse en la primera consulta o posteriormente según amerita el caso, considerándose la consulta más el procedimiento  como un solo producto (el mismo día de la consulta debe realizarse el procedimiento quirúrgico menor sin embargo al realizarse un día la consulta y posteriormente el procedimiento quirúrgico se reconocerá el producto hasta el momento en que sea realizado el acto quirúrgico), incluye además el uso de medicamentos del Listado Oficial de Medicamentos del IHSS de acuerdo a las guías clínicas nacionales e internacionales. </w:t>
      </w:r>
    </w:p>
    <w:p w:rsidR="003935C2" w:rsidRPr="002065B6" w:rsidRDefault="003935C2" w:rsidP="00D93E54">
      <w:pPr>
        <w:numPr>
          <w:ilvl w:val="0"/>
          <w:numId w:val="65"/>
        </w:numPr>
        <w:tabs>
          <w:tab w:val="clear" w:pos="720"/>
          <w:tab w:val="num" w:pos="1637"/>
        </w:tabs>
        <w:spacing w:line="276" w:lineRule="auto"/>
        <w:ind w:left="1637"/>
        <w:jc w:val="both"/>
      </w:pPr>
      <w:r w:rsidRPr="002065B6">
        <w:t>Drenaje de abscesos de tejido celular subcutáneo.</w:t>
      </w:r>
    </w:p>
    <w:p w:rsidR="003935C2" w:rsidRPr="002065B6" w:rsidRDefault="003935C2" w:rsidP="00D93E54">
      <w:pPr>
        <w:numPr>
          <w:ilvl w:val="0"/>
          <w:numId w:val="65"/>
        </w:numPr>
        <w:tabs>
          <w:tab w:val="clear" w:pos="720"/>
          <w:tab w:val="num" w:pos="1637"/>
        </w:tabs>
        <w:spacing w:line="276" w:lineRule="auto"/>
        <w:ind w:left="1637"/>
        <w:jc w:val="both"/>
      </w:pPr>
      <w:r w:rsidRPr="002065B6">
        <w:t>Biopsia de piel y tejido celular subcutáneo.</w:t>
      </w:r>
    </w:p>
    <w:p w:rsidR="003935C2" w:rsidRPr="002065B6" w:rsidRDefault="003935C2" w:rsidP="00D93E54">
      <w:pPr>
        <w:numPr>
          <w:ilvl w:val="0"/>
          <w:numId w:val="65"/>
        </w:numPr>
        <w:tabs>
          <w:tab w:val="clear" w:pos="720"/>
          <w:tab w:val="num" w:pos="1637"/>
        </w:tabs>
        <w:spacing w:line="276" w:lineRule="auto"/>
        <w:ind w:left="1637"/>
        <w:jc w:val="both"/>
      </w:pPr>
      <w:r w:rsidRPr="002065B6">
        <w:t>Escisión de lipomas.</w:t>
      </w:r>
    </w:p>
    <w:p w:rsidR="003935C2" w:rsidRPr="002065B6" w:rsidRDefault="003935C2" w:rsidP="00D93E54">
      <w:pPr>
        <w:numPr>
          <w:ilvl w:val="0"/>
          <w:numId w:val="65"/>
        </w:numPr>
        <w:tabs>
          <w:tab w:val="clear" w:pos="720"/>
          <w:tab w:val="num" w:pos="1637"/>
        </w:tabs>
        <w:spacing w:line="276" w:lineRule="auto"/>
        <w:ind w:left="1637"/>
        <w:jc w:val="both"/>
      </w:pPr>
      <w:r w:rsidRPr="002065B6">
        <w:t>Escisión de quiste sebáceo, excepto de competencia de ortopedia.</w:t>
      </w:r>
    </w:p>
    <w:p w:rsidR="003935C2" w:rsidRPr="002065B6" w:rsidRDefault="003935C2" w:rsidP="00D93E54">
      <w:pPr>
        <w:numPr>
          <w:ilvl w:val="0"/>
          <w:numId w:val="65"/>
        </w:numPr>
        <w:tabs>
          <w:tab w:val="clear" w:pos="720"/>
          <w:tab w:val="num" w:pos="1637"/>
        </w:tabs>
        <w:spacing w:line="276" w:lineRule="auto"/>
        <w:ind w:left="1637"/>
        <w:jc w:val="both"/>
      </w:pPr>
      <w:proofErr w:type="spellStart"/>
      <w:r w:rsidRPr="002065B6">
        <w:t>Onicosectomia</w:t>
      </w:r>
      <w:proofErr w:type="spellEnd"/>
      <w:r w:rsidRPr="002065B6">
        <w:t xml:space="preserve"> total o parcial.</w:t>
      </w:r>
    </w:p>
    <w:p w:rsidR="003935C2" w:rsidRPr="002065B6" w:rsidRDefault="003935C2" w:rsidP="00D93E54">
      <w:pPr>
        <w:numPr>
          <w:ilvl w:val="0"/>
          <w:numId w:val="65"/>
        </w:numPr>
        <w:tabs>
          <w:tab w:val="clear" w:pos="720"/>
          <w:tab w:val="num" w:pos="1637"/>
        </w:tabs>
        <w:spacing w:line="276" w:lineRule="auto"/>
        <w:ind w:left="1637"/>
        <w:jc w:val="both"/>
      </w:pPr>
      <w:r w:rsidRPr="002065B6">
        <w:t>Limpieza y curación de quemaduras menores.</w:t>
      </w:r>
    </w:p>
    <w:p w:rsidR="003935C2" w:rsidRPr="002065B6" w:rsidRDefault="003935C2" w:rsidP="00D93E54">
      <w:pPr>
        <w:numPr>
          <w:ilvl w:val="0"/>
          <w:numId w:val="65"/>
        </w:numPr>
        <w:tabs>
          <w:tab w:val="clear" w:pos="720"/>
          <w:tab w:val="num" w:pos="1637"/>
        </w:tabs>
        <w:spacing w:line="276" w:lineRule="auto"/>
        <w:ind w:left="1637"/>
        <w:jc w:val="both"/>
      </w:pPr>
      <w:r w:rsidRPr="002065B6">
        <w:t>Extracción de cuerpo extraño.</w:t>
      </w:r>
    </w:p>
    <w:p w:rsidR="003935C2" w:rsidRPr="002065B6" w:rsidRDefault="003935C2" w:rsidP="00D93E54">
      <w:pPr>
        <w:numPr>
          <w:ilvl w:val="0"/>
          <w:numId w:val="65"/>
        </w:numPr>
        <w:tabs>
          <w:tab w:val="clear" w:pos="720"/>
          <w:tab w:val="num" w:pos="1637"/>
        </w:tabs>
        <w:spacing w:line="276" w:lineRule="auto"/>
        <w:ind w:left="1637"/>
        <w:jc w:val="both"/>
      </w:pPr>
      <w:r w:rsidRPr="002065B6">
        <w:lastRenderedPageBreak/>
        <w:t xml:space="preserve">Escisión de quiste de glándula de </w:t>
      </w:r>
      <w:proofErr w:type="spellStart"/>
      <w:r w:rsidRPr="002065B6">
        <w:t>Bartolini</w:t>
      </w:r>
      <w:proofErr w:type="spellEnd"/>
      <w:r w:rsidRPr="002065B6">
        <w:t>.</w:t>
      </w:r>
    </w:p>
    <w:p w:rsidR="003935C2" w:rsidRPr="002065B6" w:rsidRDefault="003935C2" w:rsidP="00D93E54">
      <w:pPr>
        <w:numPr>
          <w:ilvl w:val="0"/>
          <w:numId w:val="65"/>
        </w:numPr>
        <w:tabs>
          <w:tab w:val="clear" w:pos="720"/>
          <w:tab w:val="num" w:pos="1637"/>
        </w:tabs>
        <w:spacing w:line="360" w:lineRule="auto"/>
        <w:ind w:left="1637"/>
        <w:jc w:val="both"/>
      </w:pPr>
      <w:r w:rsidRPr="002065B6">
        <w:t xml:space="preserve">Drenaje de absceso de glándula de </w:t>
      </w:r>
      <w:proofErr w:type="spellStart"/>
      <w:r w:rsidRPr="002065B6">
        <w:t>Bartolini</w:t>
      </w:r>
      <w:proofErr w:type="spellEnd"/>
      <w:r w:rsidRPr="002065B6">
        <w:t>.</w:t>
      </w:r>
    </w:p>
    <w:p w:rsidR="003935C2" w:rsidRPr="002065B6" w:rsidRDefault="003935C2" w:rsidP="00D93E54">
      <w:pPr>
        <w:numPr>
          <w:ilvl w:val="0"/>
          <w:numId w:val="65"/>
        </w:numPr>
        <w:tabs>
          <w:tab w:val="clear" w:pos="720"/>
          <w:tab w:val="num" w:pos="1637"/>
        </w:tabs>
        <w:spacing w:line="276" w:lineRule="auto"/>
        <w:ind w:left="1637"/>
        <w:jc w:val="both"/>
      </w:pPr>
      <w:r w:rsidRPr="002065B6">
        <w:t xml:space="preserve">Sutura de heridas sin afectación </w:t>
      </w:r>
      <w:proofErr w:type="spellStart"/>
      <w:r w:rsidRPr="002065B6">
        <w:t>osteoarticular</w:t>
      </w:r>
      <w:proofErr w:type="spellEnd"/>
      <w:r w:rsidRPr="002065B6">
        <w:t>.</w:t>
      </w:r>
    </w:p>
    <w:p w:rsidR="003935C2" w:rsidRPr="002065B6" w:rsidRDefault="003935C2" w:rsidP="00D93E54">
      <w:pPr>
        <w:numPr>
          <w:ilvl w:val="0"/>
          <w:numId w:val="65"/>
        </w:numPr>
        <w:tabs>
          <w:tab w:val="clear" w:pos="720"/>
          <w:tab w:val="num" w:pos="1637"/>
        </w:tabs>
        <w:spacing w:line="276" w:lineRule="auto"/>
        <w:ind w:left="1637"/>
        <w:jc w:val="both"/>
        <w:rPr>
          <w:i/>
        </w:rPr>
      </w:pPr>
      <w:r w:rsidRPr="002065B6">
        <w:t>Extracción de quiste sinovial</w:t>
      </w:r>
    </w:p>
    <w:p w:rsidR="003935C2" w:rsidRPr="002065B6" w:rsidRDefault="003935C2" w:rsidP="00D93E54">
      <w:pPr>
        <w:numPr>
          <w:ilvl w:val="0"/>
          <w:numId w:val="65"/>
        </w:numPr>
        <w:tabs>
          <w:tab w:val="clear" w:pos="720"/>
          <w:tab w:val="num" w:pos="1637"/>
        </w:tabs>
        <w:spacing w:line="276" w:lineRule="auto"/>
        <w:ind w:left="1637"/>
        <w:jc w:val="both"/>
      </w:pPr>
      <w:r w:rsidRPr="002065B6">
        <w:t>Eliminación de verrugas vulgares o lunares</w:t>
      </w:r>
    </w:p>
    <w:p w:rsidR="003935C2" w:rsidRDefault="003935C2" w:rsidP="003935C2">
      <w:pPr>
        <w:spacing w:line="360" w:lineRule="auto"/>
        <w:jc w:val="both"/>
      </w:pPr>
    </w:p>
    <w:p w:rsidR="003935C2" w:rsidRPr="002065B6" w:rsidRDefault="003935C2" w:rsidP="003935C2">
      <w:pPr>
        <w:spacing w:line="360" w:lineRule="auto"/>
        <w:jc w:val="both"/>
      </w:pPr>
      <w:r w:rsidRPr="002065B6">
        <w:t>Los pacientes que ameriten retiro de puntos y curaciones subsiguientes de heridas deberán ser referidos al I nivel de atención, ya que estos no pueden ser incluidos en esta categoría.</w:t>
      </w:r>
    </w:p>
    <w:p w:rsidR="003935C2" w:rsidRPr="00F95667" w:rsidRDefault="003935C2" w:rsidP="003935C2">
      <w:pPr>
        <w:pStyle w:val="Prrafodelista"/>
        <w:ind w:left="0"/>
        <w:jc w:val="both"/>
        <w:outlineLvl w:val="1"/>
        <w:rPr>
          <w:b/>
        </w:rPr>
      </w:pPr>
      <w:bookmarkStart w:id="74" w:name="_Toc53556232"/>
      <w:r w:rsidRPr="00F95667">
        <w:rPr>
          <w:b/>
        </w:rPr>
        <w:t>DEFINICIÓN DE PRODUCTOS DEL III NIVEL DE ATENCIÓN EN SALUD</w:t>
      </w:r>
      <w:bookmarkEnd w:id="74"/>
    </w:p>
    <w:p w:rsidR="003935C2" w:rsidRPr="002065B6" w:rsidRDefault="003935C2" w:rsidP="003935C2">
      <w:pPr>
        <w:jc w:val="both"/>
        <w:rPr>
          <w:b/>
          <w:lang w:val="es-MX"/>
        </w:rPr>
      </w:pPr>
    </w:p>
    <w:p w:rsidR="003935C2" w:rsidRDefault="003935C2" w:rsidP="003935C2">
      <w:pPr>
        <w:spacing w:line="276" w:lineRule="auto"/>
        <w:jc w:val="both"/>
        <w:rPr>
          <w:lang w:val="es-MX"/>
        </w:rPr>
      </w:pPr>
      <w:r w:rsidRPr="00D637E6">
        <w:rPr>
          <w:b/>
          <w:u w:val="single"/>
          <w:lang w:val="es-MX"/>
        </w:rPr>
        <w:t>El III Nivel de atención</w:t>
      </w:r>
      <w:r w:rsidRPr="002065B6">
        <w:rPr>
          <w:lang w:val="es-MX"/>
        </w:rPr>
        <w:t xml:space="preserve"> se define como la atención de urgencias médicas y hospitalización de los derechohabientes</w:t>
      </w:r>
      <w:r>
        <w:rPr>
          <w:lang w:val="es-MX"/>
        </w:rPr>
        <w:t xml:space="preserve"> en un mínimo de</w:t>
      </w:r>
      <w:r w:rsidRPr="002065B6">
        <w:rPr>
          <w:lang w:val="es-MX"/>
        </w:rPr>
        <w:t xml:space="preserve"> las cinco (5) especialidades básicas (Ginecobstetricia, Pediatría, Medicin</w:t>
      </w:r>
      <w:r>
        <w:rPr>
          <w:lang w:val="es-MX"/>
        </w:rPr>
        <w:t>a Interna, Ortopedia y Cirugía) y otras que el proveedor posea capacidad instalada para su suministro.</w:t>
      </w:r>
    </w:p>
    <w:p w:rsidR="003935C2" w:rsidRPr="002065B6" w:rsidRDefault="003935C2" w:rsidP="003935C2">
      <w:pPr>
        <w:spacing w:line="276" w:lineRule="auto"/>
        <w:jc w:val="both"/>
        <w:rPr>
          <w:lang w:val="es-MX"/>
        </w:rPr>
      </w:pPr>
      <w:r w:rsidRPr="002065B6">
        <w:rPr>
          <w:lang w:val="es-MX"/>
        </w:rPr>
        <w:t xml:space="preserve"> Además incluye atención de médicos generales que cubren las guardias, salas hospitalización más el personal de apoyo.</w:t>
      </w:r>
    </w:p>
    <w:p w:rsidR="003935C2" w:rsidRPr="002065B6" w:rsidRDefault="003935C2" w:rsidP="003935C2">
      <w:pPr>
        <w:spacing w:line="276" w:lineRule="auto"/>
        <w:jc w:val="both"/>
        <w:rPr>
          <w:lang w:val="es-MX"/>
        </w:rPr>
      </w:pPr>
      <w:r w:rsidRPr="002065B6">
        <w:rPr>
          <w:lang w:val="es-MX"/>
        </w:rPr>
        <w:t xml:space="preserve">La </w:t>
      </w:r>
      <w:r w:rsidRPr="002065B6">
        <w:rPr>
          <w:b/>
          <w:lang w:val="es-MX"/>
        </w:rPr>
        <w:t>atención de las urgencias</w:t>
      </w:r>
      <w:r w:rsidRPr="002065B6">
        <w:rPr>
          <w:lang w:val="es-MX"/>
        </w:rPr>
        <w:t xml:space="preserve"> médicas incluye, consulta médica, servicio de laboratorio general, USG, Rayos X, Electrocardiograma (ver detalle más adelante).</w:t>
      </w:r>
    </w:p>
    <w:p w:rsidR="003935C2" w:rsidRPr="002065B6" w:rsidRDefault="003935C2" w:rsidP="003935C2">
      <w:pPr>
        <w:spacing w:line="276" w:lineRule="auto"/>
        <w:jc w:val="both"/>
        <w:rPr>
          <w:lang w:val="es-MX"/>
        </w:rPr>
      </w:pPr>
      <w:r w:rsidRPr="002065B6">
        <w:rPr>
          <w:lang w:val="es-MX"/>
        </w:rPr>
        <w:t xml:space="preserve">En </w:t>
      </w:r>
      <w:r w:rsidRPr="002065B6">
        <w:rPr>
          <w:b/>
          <w:lang w:val="es-MX"/>
        </w:rPr>
        <w:t>pacientes hospitalizados</w:t>
      </w:r>
      <w:r w:rsidRPr="002065B6">
        <w:rPr>
          <w:lang w:val="es-MX"/>
        </w:rPr>
        <w:t xml:space="preserve"> incluye servicio de consultas médicas especializadas, laboratorio clínico general y de II y III Nivel según las Guías Clínicas del IHSS, y estudio radiológico simple según la patología que sea abordada. </w:t>
      </w:r>
    </w:p>
    <w:p w:rsidR="003935C2" w:rsidRPr="009B4D05" w:rsidRDefault="003935C2" w:rsidP="003935C2">
      <w:pPr>
        <w:spacing w:line="276" w:lineRule="auto"/>
        <w:jc w:val="both"/>
        <w:rPr>
          <w:lang w:val="es-MX"/>
        </w:rPr>
      </w:pPr>
      <w:r w:rsidRPr="002065B6">
        <w:rPr>
          <w:lang w:val="es-MX"/>
        </w:rPr>
        <w:t xml:space="preserve">Es de hacer notar que en los </w:t>
      </w:r>
      <w:r w:rsidRPr="002065B6">
        <w:rPr>
          <w:b/>
          <w:lang w:val="es-MX"/>
        </w:rPr>
        <w:t>productos con complicación</w:t>
      </w:r>
      <w:r w:rsidRPr="002065B6">
        <w:rPr>
          <w:lang w:val="es-MX"/>
        </w:rPr>
        <w:t xml:space="preserve">, </w:t>
      </w:r>
      <w:r w:rsidRPr="009B4D05">
        <w:rPr>
          <w:lang w:val="es-MX"/>
        </w:rPr>
        <w:t xml:space="preserve">hace referencia al diagnóstico de (comorbilidad y en algunos casos a Procedimientos especializados realizados), la severidad del cuadro clínico del paciente en su momento dado y lo definido como complicación en la descripción de los productos </w:t>
      </w:r>
    </w:p>
    <w:p w:rsidR="003935C2" w:rsidRDefault="003935C2" w:rsidP="003935C2">
      <w:pPr>
        <w:spacing w:line="276" w:lineRule="auto"/>
        <w:jc w:val="both"/>
        <w:rPr>
          <w:lang w:val="es-MX"/>
        </w:rPr>
      </w:pPr>
      <w:r w:rsidRPr="009B4D05">
        <w:rPr>
          <w:lang w:val="es-MX"/>
        </w:rPr>
        <w:t>En productos con y sin procedimientos (ver detalla más adelante) (clasificación de actividades diagnósticas y terapéuticas)</w:t>
      </w:r>
    </w:p>
    <w:p w:rsidR="003935C2" w:rsidRDefault="003935C2" w:rsidP="003935C2">
      <w:pPr>
        <w:spacing w:line="276" w:lineRule="auto"/>
        <w:jc w:val="both"/>
        <w:rPr>
          <w:lang w:val="es-MX"/>
        </w:rPr>
      </w:pPr>
    </w:p>
    <w:p w:rsidR="003935C2" w:rsidRDefault="003935C2" w:rsidP="003935C2">
      <w:pPr>
        <w:pStyle w:val="Ttulo3"/>
        <w:jc w:val="left"/>
        <w:rPr>
          <w:rFonts w:eastAsia="TimesNewRoman"/>
          <w:bCs w:val="0"/>
          <w:u w:val="single"/>
        </w:rPr>
      </w:pPr>
      <w:bookmarkStart w:id="75" w:name="_Toc53556233"/>
      <w:r w:rsidRPr="00D637E6">
        <w:rPr>
          <w:rFonts w:eastAsia="TimesNewRoman"/>
          <w:bCs w:val="0"/>
          <w:u w:val="single"/>
        </w:rPr>
        <w:t>Disposiciones Generales:</w:t>
      </w:r>
      <w:bookmarkEnd w:id="75"/>
      <w:r w:rsidRPr="00D637E6">
        <w:rPr>
          <w:rFonts w:eastAsia="TimesNewRoman"/>
          <w:bCs w:val="0"/>
          <w:u w:val="single"/>
        </w:rPr>
        <w:t xml:space="preserve"> </w:t>
      </w:r>
    </w:p>
    <w:p w:rsidR="003935C2" w:rsidRPr="00F95667" w:rsidRDefault="003935C2" w:rsidP="003935C2">
      <w:pPr>
        <w:rPr>
          <w:rFonts w:eastAsia="TimesNewRoman"/>
        </w:rPr>
      </w:pPr>
    </w:p>
    <w:p w:rsidR="003935C2" w:rsidRPr="002065B6" w:rsidRDefault="003935C2" w:rsidP="003935C2">
      <w:pPr>
        <w:autoSpaceDE w:val="0"/>
        <w:autoSpaceDN w:val="0"/>
        <w:adjustRightInd w:val="0"/>
        <w:spacing w:line="360" w:lineRule="auto"/>
        <w:jc w:val="both"/>
      </w:pPr>
      <w:r w:rsidRPr="002065B6">
        <w:t xml:space="preserve">Al igual que los productos de I y II nivel se debe cumplir con la normativa del Expediente Clínico, correcto llenado del AT1, exámenes auxiliares y otros necesarios para el diagnóstico del paciente. </w:t>
      </w:r>
    </w:p>
    <w:p w:rsidR="003935C2" w:rsidRPr="00F95667" w:rsidRDefault="003935C2" w:rsidP="00D93E54">
      <w:pPr>
        <w:pStyle w:val="Prrafodelista"/>
        <w:numPr>
          <w:ilvl w:val="0"/>
          <w:numId w:val="68"/>
        </w:numPr>
        <w:autoSpaceDE w:val="0"/>
        <w:autoSpaceDN w:val="0"/>
        <w:adjustRightInd w:val="0"/>
        <w:spacing w:line="276" w:lineRule="auto"/>
        <w:contextualSpacing/>
        <w:jc w:val="both"/>
      </w:pPr>
      <w:r w:rsidRPr="00F95667">
        <w:t xml:space="preserve">El médico general ingresa el paciente a observación con visto bueno del especialista según la especialidad y al ser evaluado por el especialista éste decide si continúa ingresado o es egresado, debe constar que el manejo posterior debe ser realizado por el especialista. </w:t>
      </w:r>
    </w:p>
    <w:p w:rsidR="003935C2" w:rsidRPr="00F95667" w:rsidRDefault="003935C2" w:rsidP="00D93E54">
      <w:pPr>
        <w:pStyle w:val="Prrafodelista"/>
        <w:numPr>
          <w:ilvl w:val="0"/>
          <w:numId w:val="68"/>
        </w:numPr>
        <w:autoSpaceDE w:val="0"/>
        <w:autoSpaceDN w:val="0"/>
        <w:adjustRightInd w:val="0"/>
        <w:spacing w:line="276" w:lineRule="auto"/>
        <w:contextualSpacing/>
        <w:jc w:val="both"/>
      </w:pPr>
      <w:r w:rsidRPr="00F95667">
        <w:lastRenderedPageBreak/>
        <w:t>Todo paciente hospitalizado debe tener una evaluación diaria mínima por especialista, según sea el nivel de complejidad del caso y a requerimiento del médico general quien notas adicionales por Jornada (Diurna, Vespertina y Nocturna), Las Cuales Deben Estar Debidamente Firmadas Y Selladas (CMH) Con Consignación De Fecha Y Hora.</w:t>
      </w:r>
    </w:p>
    <w:p w:rsidR="003935C2" w:rsidRPr="002065B6" w:rsidRDefault="003935C2" w:rsidP="00D93E54">
      <w:pPr>
        <w:pStyle w:val="Prrafodelista"/>
        <w:numPr>
          <w:ilvl w:val="0"/>
          <w:numId w:val="68"/>
        </w:numPr>
        <w:autoSpaceDE w:val="0"/>
        <w:autoSpaceDN w:val="0"/>
        <w:adjustRightInd w:val="0"/>
        <w:spacing w:line="276" w:lineRule="auto"/>
        <w:contextualSpacing/>
        <w:jc w:val="both"/>
      </w:pPr>
      <w:r w:rsidRPr="002065B6">
        <w:t>El médico especialista es quien también debe dar el alta, consignando en su nota médica escrita, fecha y hora de la consulta, firma y sello del Colegio Médico de Honduras. (Cada nota colocada en el expediente debe contar con nombre del médico, especialidad, fecha, hora, y sello legible, y  firma de puño y letra del que la coloca)</w:t>
      </w:r>
    </w:p>
    <w:p w:rsidR="003935C2" w:rsidRPr="002065B6" w:rsidRDefault="003935C2" w:rsidP="00D93E54">
      <w:pPr>
        <w:pStyle w:val="Prrafodelista"/>
        <w:numPr>
          <w:ilvl w:val="0"/>
          <w:numId w:val="68"/>
        </w:numPr>
        <w:autoSpaceDE w:val="0"/>
        <w:autoSpaceDN w:val="0"/>
        <w:adjustRightInd w:val="0"/>
        <w:spacing w:line="276" w:lineRule="auto"/>
        <w:contextualSpacing/>
      </w:pPr>
      <w:r w:rsidRPr="002065B6">
        <w:t>Toda clínica subrogada que cuente con un 3 nivel de atención deben formar parte del convenio que el Instituto tiene suscrito con la cruz roja para la dotación de hemoderivados a los derechohabientes que lo necesiten según sea su condición médica</w:t>
      </w:r>
    </w:p>
    <w:p w:rsidR="003935C2" w:rsidRPr="002065B6" w:rsidRDefault="003935C2" w:rsidP="00D93E54">
      <w:pPr>
        <w:pStyle w:val="Prrafodelista"/>
        <w:numPr>
          <w:ilvl w:val="0"/>
          <w:numId w:val="68"/>
        </w:numPr>
        <w:autoSpaceDE w:val="0"/>
        <w:autoSpaceDN w:val="0"/>
        <w:adjustRightInd w:val="0"/>
        <w:spacing w:line="276" w:lineRule="auto"/>
        <w:contextualSpacing/>
        <w:jc w:val="both"/>
      </w:pPr>
      <w:r w:rsidRPr="002065B6">
        <w:t>Los productos “con procedimiento” serán autorizados únicamente a aquellas unidades que tienen laboratorio para estudios de mayor complejidad como ser laboratorio de cito química y de anatomía patológica disponible, con equipo y personal para endoscopía y biopsia en la localidad (que podrían ser de otro proveedor externo al subrogado) de lo contrario los paciente que ameriten procedimientos deberán ser referidos a los hospitales el IHSS.</w:t>
      </w:r>
    </w:p>
    <w:p w:rsidR="003935C2" w:rsidRPr="008D1195" w:rsidRDefault="003935C2" w:rsidP="00D93E54">
      <w:pPr>
        <w:pStyle w:val="Sinespaciado"/>
        <w:numPr>
          <w:ilvl w:val="0"/>
          <w:numId w:val="68"/>
        </w:numPr>
        <w:spacing w:line="276" w:lineRule="auto"/>
        <w:jc w:val="both"/>
        <w:rPr>
          <w:rFonts w:ascii="Times New Roman" w:hAnsi="Times New Roman"/>
          <w:sz w:val="24"/>
          <w:szCs w:val="24"/>
          <w:lang w:val="es-ES" w:eastAsia="es-ES"/>
        </w:rPr>
      </w:pPr>
      <w:r w:rsidRPr="008D1195">
        <w:rPr>
          <w:rFonts w:ascii="Times New Roman" w:hAnsi="Times New Roman"/>
          <w:sz w:val="24"/>
          <w:szCs w:val="24"/>
          <w:lang w:val="es-ES" w:eastAsia="es-ES"/>
        </w:rPr>
        <w:t>Las “complicaciones” solo se deberán atender si aseguran personal médico especialista y de enfermería las 24 horas del día con las salas equipadas para las patologías.</w:t>
      </w:r>
    </w:p>
    <w:p w:rsidR="003935C2" w:rsidRPr="008D1195" w:rsidRDefault="003935C2" w:rsidP="00D93E54">
      <w:pPr>
        <w:pStyle w:val="Sinespaciado"/>
        <w:numPr>
          <w:ilvl w:val="0"/>
          <w:numId w:val="68"/>
        </w:numPr>
        <w:spacing w:line="276" w:lineRule="auto"/>
        <w:jc w:val="both"/>
        <w:rPr>
          <w:rFonts w:ascii="Times New Roman" w:hAnsi="Times New Roman"/>
          <w:sz w:val="24"/>
          <w:szCs w:val="24"/>
          <w:lang w:val="es-ES" w:eastAsia="es-ES"/>
        </w:rPr>
      </w:pPr>
      <w:r w:rsidRPr="008D1195">
        <w:rPr>
          <w:rFonts w:ascii="Times New Roman" w:hAnsi="Times New Roman"/>
          <w:sz w:val="24"/>
          <w:szCs w:val="24"/>
          <w:lang w:val="es-ES" w:eastAsia="es-ES"/>
        </w:rPr>
        <w:t>Deberá contar con los requerimientos de un hospital de tercer nivel físicas, recurso humano, servicios de apoyo para ser más resolutivo ya que el objetivo es resolver la mayoría de patologías en dichos hospitales. (Hospital tipo H1 según la nueva nomenclatura de la Secretaria de Salud)</w:t>
      </w:r>
    </w:p>
    <w:p w:rsidR="003935C2" w:rsidRPr="002065B6" w:rsidRDefault="003935C2" w:rsidP="003935C2">
      <w:pPr>
        <w:pStyle w:val="Sinespaciado"/>
        <w:jc w:val="both"/>
        <w:outlineLvl w:val="2"/>
        <w:rPr>
          <w:rFonts w:ascii="Times New Roman" w:hAnsi="Times New Roman"/>
          <w:b/>
          <w:sz w:val="24"/>
          <w:szCs w:val="24"/>
        </w:rPr>
      </w:pPr>
      <w:bookmarkStart w:id="76" w:name="_Toc53556234"/>
      <w:r w:rsidRPr="002065B6">
        <w:rPr>
          <w:rFonts w:ascii="Times New Roman" w:hAnsi="Times New Roman"/>
          <w:b/>
          <w:sz w:val="24"/>
          <w:szCs w:val="24"/>
        </w:rPr>
        <w:t>Disposiciones Específicas</w:t>
      </w:r>
      <w:r>
        <w:rPr>
          <w:rFonts w:ascii="Times New Roman" w:hAnsi="Times New Roman"/>
          <w:b/>
          <w:sz w:val="24"/>
          <w:szCs w:val="24"/>
        </w:rPr>
        <w:t xml:space="preserve"> (todos los Niveles)</w:t>
      </w:r>
      <w:bookmarkEnd w:id="76"/>
    </w:p>
    <w:p w:rsidR="003935C2" w:rsidRPr="002065B6" w:rsidRDefault="003935C2"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t>INCAPACIDADES MEDICAS</w:t>
      </w:r>
      <w:r w:rsidRPr="002065B6">
        <w:rPr>
          <w:rFonts w:ascii="Times New Roman" w:hAnsi="Times New Roman"/>
          <w:sz w:val="24"/>
          <w:szCs w:val="24"/>
        </w:rPr>
        <w:t xml:space="preserve">: serán dadas por médicos que están adscritos y autorizados por el seguro social </w:t>
      </w:r>
      <w:r w:rsidRPr="009B4D05">
        <w:rPr>
          <w:rFonts w:ascii="Times New Roman" w:hAnsi="Times New Roman"/>
          <w:sz w:val="24"/>
          <w:szCs w:val="24"/>
        </w:rPr>
        <w:t xml:space="preserve">de acuerdo a su especialidad médica </w:t>
      </w:r>
      <w:r w:rsidRPr="002065B6">
        <w:rPr>
          <w:rFonts w:ascii="Times New Roman" w:hAnsi="Times New Roman"/>
          <w:sz w:val="24"/>
          <w:szCs w:val="24"/>
        </w:rPr>
        <w:t>y deberán tener conocimiento de la ley de incapacidades, deberán ser extendidas por el tiempo que tipifica el manual de días de incapacidad según patología o en su defecto la guía clínica respectiva; deberá llevarse además un registro del tiempo de incapacidades por paciente, quien las extiende, porque riesgo se extiende y los diagnósticos.</w:t>
      </w:r>
    </w:p>
    <w:p w:rsidR="003935C2" w:rsidRPr="002065B6" w:rsidRDefault="003935C2"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t>LA PLANTILLA DE MEDICOS</w:t>
      </w:r>
      <w:r w:rsidRPr="002065B6">
        <w:rPr>
          <w:rFonts w:ascii="Times New Roman" w:hAnsi="Times New Roman"/>
          <w:sz w:val="24"/>
          <w:szCs w:val="24"/>
        </w:rPr>
        <w:t xml:space="preserve">: todas los servicios subrogados deberán enviar a la regionales de SILOSS la plantilla de médicos actualizada con sus </w:t>
      </w:r>
      <w:proofErr w:type="spellStart"/>
      <w:r w:rsidRPr="002065B6">
        <w:rPr>
          <w:rFonts w:ascii="Times New Roman" w:hAnsi="Times New Roman"/>
          <w:sz w:val="24"/>
          <w:szCs w:val="24"/>
        </w:rPr>
        <w:t>curriculum</w:t>
      </w:r>
      <w:proofErr w:type="spellEnd"/>
      <w:r w:rsidRPr="002065B6">
        <w:rPr>
          <w:rFonts w:ascii="Times New Roman" w:hAnsi="Times New Roman"/>
          <w:sz w:val="24"/>
          <w:szCs w:val="24"/>
        </w:rPr>
        <w:t xml:space="preserve"> actualizando con el registro de especialidad, numero de colegiación, firma y sello para ser tomados en cuenta en el momento de auditorías y en el momento de revisión de incapacidades ya que todo médico que no esté registrado en esta plantilla ninguna actividad será válida.</w:t>
      </w:r>
      <w:r w:rsidRPr="002065B6">
        <w:rPr>
          <w:rFonts w:ascii="Times New Roman" w:hAnsi="Times New Roman"/>
          <w:color w:val="8DB3E2"/>
          <w:sz w:val="24"/>
          <w:szCs w:val="24"/>
        </w:rPr>
        <w:t xml:space="preserve"> </w:t>
      </w:r>
      <w:r w:rsidRPr="009B4D05">
        <w:rPr>
          <w:rFonts w:ascii="Times New Roman" w:hAnsi="Times New Roman"/>
          <w:sz w:val="24"/>
          <w:szCs w:val="24"/>
        </w:rPr>
        <w:t>Todo médico debe tener actualización médica continua, según requerimientos del Colegio Médico de Honduras</w:t>
      </w:r>
      <w:r w:rsidRPr="002065B6">
        <w:rPr>
          <w:rFonts w:ascii="Times New Roman" w:hAnsi="Times New Roman"/>
          <w:sz w:val="24"/>
          <w:szCs w:val="24"/>
        </w:rPr>
        <w:t>.</w:t>
      </w:r>
    </w:p>
    <w:p w:rsidR="003935C2" w:rsidRPr="002065B6" w:rsidRDefault="003935C2" w:rsidP="003935C2">
      <w:pPr>
        <w:pStyle w:val="Sinespaciado"/>
        <w:jc w:val="both"/>
        <w:rPr>
          <w:rFonts w:ascii="Times New Roman" w:hAnsi="Times New Roman"/>
          <w:sz w:val="24"/>
          <w:szCs w:val="24"/>
        </w:rPr>
      </w:pPr>
    </w:p>
    <w:p w:rsidR="003935C2" w:rsidRPr="002065B6" w:rsidRDefault="003935C2"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t>REFERENCIAS Y CONTRAREFERENCIAS</w:t>
      </w:r>
      <w:r w:rsidRPr="002065B6">
        <w:rPr>
          <w:rFonts w:ascii="Times New Roman" w:hAnsi="Times New Roman"/>
          <w:sz w:val="24"/>
          <w:szCs w:val="24"/>
        </w:rPr>
        <w:t>: deberá llenar los requisitos según normativa como ser:</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lastRenderedPageBreak/>
        <w:t xml:space="preserve">bases clínicas sólidas para su extensión, </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 xml:space="preserve">exámenes de apoyo, </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diagnóstico adecuado</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evaluación de la especialidad que lo refiere</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 xml:space="preserve"> Si dichas referencias corresponden al área de emergencia y requieran ambulancia,  deberán ser evaluados por el especialista que compete a dicha patología en emergencia y hacer constatar en la hoja de emergencia con nota de evaluación médica, donde se refiere y especificar que dicha enfermedad no puede ser maneja en ese III nivel subrogado y que requiere atención en hospital de especialidades del seguro social</w:t>
      </w:r>
    </w:p>
    <w:p w:rsidR="003935C2" w:rsidRPr="002065B6"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también debe ser anotado en la hoja de referencia por que se envía y especialidad que lo evaluó y a que emergencia lo envía.</w:t>
      </w:r>
    </w:p>
    <w:p w:rsidR="003935C2" w:rsidRDefault="003935C2"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Cuando la referencia se trate de un paciente para seguir control o realizar exámenes de mayor complejidad por una especialidad que no hay en el servicio subrogado debe ser enviado según procedimiento de referencia aprobado</w:t>
      </w:r>
    </w:p>
    <w:p w:rsidR="003935C2" w:rsidRDefault="003935C2" w:rsidP="00D93E54">
      <w:pPr>
        <w:pStyle w:val="Sinespaciado"/>
        <w:numPr>
          <w:ilvl w:val="0"/>
          <w:numId w:val="69"/>
        </w:numPr>
        <w:jc w:val="both"/>
        <w:rPr>
          <w:rFonts w:ascii="Times New Roman" w:hAnsi="Times New Roman"/>
          <w:sz w:val="24"/>
          <w:szCs w:val="24"/>
        </w:rPr>
      </w:pPr>
      <w:r w:rsidRPr="002065B6">
        <w:rPr>
          <w:rFonts w:ascii="Times New Roman" w:hAnsi="Times New Roman"/>
          <w:b/>
          <w:sz w:val="24"/>
          <w:szCs w:val="24"/>
        </w:rPr>
        <w:t>TRASLADO AMBULANCIA</w:t>
      </w:r>
      <w:r w:rsidRPr="002065B6">
        <w:rPr>
          <w:rFonts w:ascii="Times New Roman" w:hAnsi="Times New Roman"/>
          <w:sz w:val="24"/>
          <w:szCs w:val="24"/>
        </w:rPr>
        <w:t>: deberá contar con ambulancia que cuente con los requerimientos para trasporte de pacientes delicado y poder dar soporte necesario durante el transporte, debe contar con personal de enfermería, paramédico o médico que este entrenado en cursos de RCP BASICO Y AVANZADO para poder de esta manera asegurar la buena atención del paciente, ya que el mismo es responsabilidad durante su trasporte del servicio que lo refiera. Al momento de llegar a la emergencia que sea referido están en la obligación de presentar el paciente y mencionar por que se refiere, como viene referido y este ser evaluado por el facultativo del servicio de emergencia a que es referido.</w:t>
      </w:r>
    </w:p>
    <w:p w:rsidR="003935C2" w:rsidRDefault="003935C2" w:rsidP="00D93E54">
      <w:pPr>
        <w:pStyle w:val="Sinespaciado"/>
        <w:numPr>
          <w:ilvl w:val="0"/>
          <w:numId w:val="69"/>
        </w:numPr>
        <w:jc w:val="both"/>
        <w:rPr>
          <w:rFonts w:ascii="Times New Roman" w:hAnsi="Times New Roman"/>
          <w:sz w:val="24"/>
          <w:szCs w:val="24"/>
        </w:rPr>
      </w:pPr>
      <w:r>
        <w:rPr>
          <w:rFonts w:ascii="Times New Roman" w:hAnsi="Times New Roman"/>
          <w:b/>
          <w:sz w:val="24"/>
          <w:szCs w:val="24"/>
        </w:rPr>
        <w:t>SISTEMA ELECTRÓNICO (TODOS LOS NIVELES)</w:t>
      </w:r>
      <w:r w:rsidRPr="009E4D93">
        <w:rPr>
          <w:rFonts w:ascii="Times New Roman" w:hAnsi="Times New Roman"/>
          <w:b/>
          <w:sz w:val="24"/>
          <w:szCs w:val="24"/>
        </w:rPr>
        <w:t>:</w:t>
      </w:r>
      <w:r>
        <w:rPr>
          <w:rFonts w:ascii="Times New Roman" w:hAnsi="Times New Roman"/>
          <w:sz w:val="24"/>
          <w:szCs w:val="24"/>
        </w:rPr>
        <w:t xml:space="preserve"> el proveedor debe contar con red de acceso a internet dedicada, según especificaciones del departamento de informática del IHSS y con equipo de cómputo de nueva generación en las diferentes áreas de atención de paciente como ser Admisión, Preclínica, Estaciones Médicas, Estación de Enfermería Hospitalaria, Quirófano, Estación Médica Hospitalaria, Farmacia y Laboratorio Clínico u otras según sea el crecimiento del proveedor o necesidades del IHSS.</w:t>
      </w:r>
    </w:p>
    <w:p w:rsidR="003935C2" w:rsidRDefault="003935C2" w:rsidP="003935C2">
      <w:pPr>
        <w:pStyle w:val="Sinespaciado"/>
        <w:ind w:left="720"/>
        <w:jc w:val="both"/>
        <w:rPr>
          <w:rFonts w:ascii="Times New Roman" w:hAnsi="Times New Roman"/>
          <w:sz w:val="24"/>
          <w:szCs w:val="24"/>
        </w:rPr>
      </w:pPr>
      <w:r w:rsidRPr="008C6F5D">
        <w:rPr>
          <w:rFonts w:ascii="Times New Roman" w:hAnsi="Times New Roman"/>
          <w:sz w:val="24"/>
          <w:szCs w:val="24"/>
        </w:rPr>
        <w:t>En esta red informática el instituto instalara el sistema electrónico y expediente electrónico que servirá de insumo para la realización de auditorías y registro de actividades médicas.</w:t>
      </w:r>
    </w:p>
    <w:p w:rsidR="003935C2" w:rsidRPr="008D1195" w:rsidRDefault="003935C2" w:rsidP="003935C2">
      <w:pPr>
        <w:pStyle w:val="Prrafodelista"/>
        <w:ind w:left="0"/>
        <w:jc w:val="both"/>
        <w:outlineLvl w:val="1"/>
        <w:rPr>
          <w:b/>
        </w:rPr>
      </w:pPr>
      <w:bookmarkStart w:id="77" w:name="_Toc53556235"/>
      <w:r w:rsidRPr="008D1195">
        <w:rPr>
          <w:b/>
        </w:rPr>
        <w:t>PRODUCTOS DEL III NIVEL DE ATENCIÓN EN SALUD</w:t>
      </w:r>
      <w:bookmarkEnd w:id="77"/>
    </w:p>
    <w:p w:rsidR="003935C2" w:rsidRPr="00343D2E" w:rsidRDefault="003935C2" w:rsidP="003935C2">
      <w:pPr>
        <w:rPr>
          <w:rFonts w:eastAsia="TimesNewRoman"/>
        </w:rPr>
      </w:pPr>
      <w:r>
        <w:rPr>
          <w:rFonts w:eastAsia="TimesNewRoman"/>
        </w:rPr>
        <w:t>A continuación se describe cada uno de los productos del tercer nivel de atención</w:t>
      </w:r>
    </w:p>
    <w:p w:rsidR="003935C2" w:rsidRPr="009B4D05" w:rsidRDefault="003935C2" w:rsidP="003935C2">
      <w:pPr>
        <w:pStyle w:val="Ttulo3"/>
        <w:rPr>
          <w:rFonts w:ascii="Times New Roman" w:eastAsia="TimesNewRoman" w:hAnsi="Times New Roman"/>
          <w:b w:val="0"/>
          <w:bCs w:val="0"/>
          <w:sz w:val="24"/>
        </w:rPr>
      </w:pPr>
      <w:bookmarkStart w:id="78" w:name="_Toc53556236"/>
      <w:r w:rsidRPr="009B4D05">
        <w:rPr>
          <w:rFonts w:ascii="Times New Roman" w:eastAsia="TimesNewRoman" w:hAnsi="Times New Roman"/>
          <w:sz w:val="24"/>
        </w:rPr>
        <w:t>A (1) GINECOLOGIA Y OBSTETRICIA SIN COMPLICACION</w:t>
      </w:r>
      <w:bookmarkEnd w:id="78"/>
    </w:p>
    <w:p w:rsidR="003935C2" w:rsidRDefault="003935C2" w:rsidP="003935C2">
      <w:pPr>
        <w:spacing w:line="276" w:lineRule="auto"/>
        <w:jc w:val="both"/>
        <w:rPr>
          <w:rFonts w:eastAsia="Arial Unicode MS"/>
          <w:lang w:eastAsia="zh-CN"/>
        </w:rPr>
      </w:pPr>
      <w:r w:rsidRPr="009B4D05">
        <w:rPr>
          <w:rFonts w:eastAsia="Arial Unicode MS"/>
          <w:lang w:eastAsia="zh-CN"/>
        </w:rPr>
        <w:t>Se refiere a los egresos hospitalarios mayor de 24 horas de todo paciente ingresado en el servicio de ginecobstetricia</w:t>
      </w:r>
      <w:r>
        <w:rPr>
          <w:rFonts w:eastAsia="Arial Unicode MS"/>
          <w:lang w:eastAsia="zh-CN"/>
        </w:rPr>
        <w:t>.</w:t>
      </w:r>
    </w:p>
    <w:p w:rsidR="003935C2" w:rsidRPr="002065B6" w:rsidRDefault="003935C2" w:rsidP="003935C2">
      <w:pPr>
        <w:spacing w:line="276" w:lineRule="auto"/>
        <w:jc w:val="both"/>
        <w:rPr>
          <w:lang w:val="es-MX"/>
        </w:rPr>
      </w:pPr>
      <w:r w:rsidRPr="002065B6">
        <w:rPr>
          <w:lang w:val="es-MX"/>
        </w:rPr>
        <w:t xml:space="preserve">Es el egreso de pacientes del servicio de </w:t>
      </w:r>
      <w:proofErr w:type="spellStart"/>
      <w:r w:rsidRPr="002065B6">
        <w:rPr>
          <w:lang w:val="es-MX"/>
        </w:rPr>
        <w:t>gineco</w:t>
      </w:r>
      <w:proofErr w:type="spellEnd"/>
      <w:r w:rsidRPr="002065B6">
        <w:rPr>
          <w:lang w:val="es-MX"/>
        </w:rPr>
        <w:t>-obstetricia de las instalaciones de EL PROVEEDOR cuyo diagnóstico médico no incluya el parto vaginal o cesárea y no presenta complicaciones Deberá contar mínimo una evaluación diaria de parte del ginecólogo según los días que este hospitalizado y el alta debe ser dada por el ginecólogo con la referencia al primer nivel de atención o segundo nivel a criterio clínico del ginecólogo.</w:t>
      </w:r>
    </w:p>
    <w:p w:rsidR="003935C2" w:rsidRPr="002065B6" w:rsidRDefault="003935C2" w:rsidP="003935C2">
      <w:pPr>
        <w:spacing w:line="276" w:lineRule="auto"/>
        <w:jc w:val="both"/>
        <w:rPr>
          <w:lang w:val="es-MX"/>
        </w:rPr>
      </w:pPr>
      <w:r w:rsidRPr="002065B6">
        <w:rPr>
          <w:lang w:val="es-MX"/>
        </w:rPr>
        <w:lastRenderedPageBreak/>
        <w:t xml:space="preserve">Se refiere a una patología ginecológica que incluye algunas enfermedades o padecimientos registrados en la clasificación CIE-10 en los capítulos 14 Y 15 y otros relacionados. En los casos de obstetricia las mujeres embarazadas con diagnósticos asociados a su estado. </w:t>
      </w:r>
    </w:p>
    <w:p w:rsidR="003935C2" w:rsidRPr="002065B6" w:rsidRDefault="003935C2" w:rsidP="003935C2">
      <w:pPr>
        <w:spacing w:line="276" w:lineRule="auto"/>
        <w:jc w:val="both"/>
      </w:pPr>
      <w:r w:rsidRPr="002065B6">
        <w:rPr>
          <w:rFonts w:eastAsia="Arial Unicode MS"/>
          <w:lang w:eastAsia="zh-CN"/>
        </w:rPr>
        <w:t>Incluye los estudios de laboratorio clínico, proyecciones de rayos X necesarias, al menos un (1) Ultrasonido según la normativa de guías clínicas. Estos egresos incluyen el tratamiento médico intrahospitalario, y la administración del tratamiento completo al momento del alta, el cual será de acuerdo al LOM del IHSS, tanto de vía oral, parenteral.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276" w:lineRule="auto"/>
        <w:jc w:val="both"/>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3935C2" w:rsidRPr="002065B6" w:rsidRDefault="003935C2" w:rsidP="003935C2">
      <w:pPr>
        <w:spacing w:line="276" w:lineRule="auto"/>
        <w:jc w:val="both"/>
        <w:rPr>
          <w:rFonts w:eastAsia="Arial Unicode MS"/>
          <w:lang w:eastAsia="zh-CN"/>
        </w:rPr>
      </w:pPr>
      <w:r w:rsidRPr="002065B6">
        <w:t>Los pacientes que ameriten estudios más especializados según se detalla en la cartera de servicios de laboratorio, se solicitaran a los Hospitales Institucionales de acuerdo al procedimiento de referencia – contra referencia del IHSS.</w:t>
      </w:r>
      <w:r w:rsidRPr="002065B6">
        <w:rPr>
          <w:rFonts w:eastAsia="Arial Unicode MS"/>
          <w:lang w:eastAsia="zh-CN"/>
        </w:rPr>
        <w:t xml:space="preserve">   </w:t>
      </w:r>
    </w:p>
    <w:p w:rsidR="003935C2" w:rsidRDefault="003935C2" w:rsidP="003935C2">
      <w:pPr>
        <w:spacing w:line="276" w:lineRule="auto"/>
        <w:jc w:val="both"/>
        <w:rPr>
          <w:lang w:val="es-MX"/>
        </w:rPr>
      </w:pPr>
      <w:r w:rsidRPr="002065B6">
        <w:rPr>
          <w:lang w:val="es-MX"/>
        </w:rPr>
        <w:t>En este producto se incluye además los egresos por legrado uterino instrumental., cualquiera sea su indicación.</w:t>
      </w:r>
    </w:p>
    <w:p w:rsidR="003935C2" w:rsidRPr="002065B6" w:rsidRDefault="003935C2" w:rsidP="003935C2">
      <w:pPr>
        <w:spacing w:line="276" w:lineRule="auto"/>
        <w:jc w:val="both"/>
        <w:rPr>
          <w:lang w:val="es-MX"/>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41"/>
        <w:gridCol w:w="2529"/>
        <w:gridCol w:w="3794"/>
      </w:tblGrid>
      <w:tr w:rsidR="003935C2" w:rsidRPr="002065B6" w:rsidTr="003935C2">
        <w:trPr>
          <w:trHeight w:val="840"/>
        </w:trPr>
        <w:tc>
          <w:tcPr>
            <w:tcW w:w="1609" w:type="dxa"/>
            <w:shd w:val="clear" w:color="auto" w:fill="auto"/>
          </w:tcPr>
          <w:p w:rsidR="003935C2" w:rsidRPr="002065B6" w:rsidRDefault="003935C2" w:rsidP="003935C2">
            <w:pPr>
              <w:jc w:val="both"/>
              <w:rPr>
                <w:b/>
                <w:bCs/>
              </w:rPr>
            </w:pPr>
            <w:r w:rsidRPr="002065B6">
              <w:rPr>
                <w:b/>
                <w:bCs/>
              </w:rPr>
              <w:t>CAPÍTULO</w:t>
            </w:r>
          </w:p>
        </w:tc>
        <w:tc>
          <w:tcPr>
            <w:tcW w:w="1141" w:type="dxa"/>
            <w:shd w:val="clear" w:color="auto" w:fill="auto"/>
          </w:tcPr>
          <w:p w:rsidR="003935C2" w:rsidRPr="002065B6" w:rsidRDefault="003935C2" w:rsidP="003935C2">
            <w:pPr>
              <w:jc w:val="both"/>
              <w:rPr>
                <w:b/>
                <w:bCs/>
              </w:rPr>
            </w:pPr>
            <w:r w:rsidRPr="002065B6">
              <w:rPr>
                <w:b/>
                <w:bCs/>
              </w:rPr>
              <w:t>CODIGO</w:t>
            </w:r>
          </w:p>
        </w:tc>
        <w:tc>
          <w:tcPr>
            <w:tcW w:w="2529" w:type="dxa"/>
            <w:shd w:val="clear" w:color="auto" w:fill="auto"/>
          </w:tcPr>
          <w:p w:rsidR="003935C2" w:rsidRPr="002065B6" w:rsidRDefault="003935C2" w:rsidP="003935C2">
            <w:pPr>
              <w:jc w:val="both"/>
              <w:rPr>
                <w:b/>
                <w:bCs/>
              </w:rPr>
            </w:pPr>
            <w:r w:rsidRPr="002065B6">
              <w:rPr>
                <w:b/>
                <w:bCs/>
              </w:rPr>
              <w:t>DESCRIPCION</w:t>
            </w:r>
          </w:p>
        </w:tc>
        <w:tc>
          <w:tcPr>
            <w:tcW w:w="3794" w:type="dxa"/>
            <w:shd w:val="clear" w:color="auto" w:fill="auto"/>
          </w:tcPr>
          <w:p w:rsidR="003935C2" w:rsidRPr="002065B6" w:rsidRDefault="003935C2" w:rsidP="003935C2">
            <w:pPr>
              <w:jc w:val="both"/>
              <w:rPr>
                <w:b/>
                <w:bCs/>
              </w:rPr>
            </w:pPr>
            <w:r w:rsidRPr="002065B6">
              <w:rPr>
                <w:b/>
                <w:bCs/>
              </w:rPr>
              <w:t>ENFERMEDADES de GINECOLOGIA Y OBSTETRICIA SIN COMPLICACION</w:t>
            </w:r>
          </w:p>
        </w:tc>
      </w:tr>
      <w:tr w:rsidR="003935C2" w:rsidRPr="002065B6" w:rsidTr="003935C2">
        <w:trPr>
          <w:trHeight w:val="510"/>
        </w:trPr>
        <w:tc>
          <w:tcPr>
            <w:tcW w:w="1609" w:type="dxa"/>
            <w:vMerge w:val="restart"/>
            <w:shd w:val="clear" w:color="auto" w:fill="auto"/>
          </w:tcPr>
          <w:p w:rsidR="003935C2" w:rsidRPr="002065B6" w:rsidRDefault="003935C2" w:rsidP="003935C2">
            <w:pPr>
              <w:jc w:val="both"/>
            </w:pPr>
            <w:r w:rsidRPr="002065B6">
              <w:t>XIV</w:t>
            </w:r>
          </w:p>
        </w:tc>
        <w:tc>
          <w:tcPr>
            <w:tcW w:w="1141" w:type="dxa"/>
            <w:vMerge w:val="restart"/>
            <w:shd w:val="clear" w:color="auto" w:fill="auto"/>
          </w:tcPr>
          <w:p w:rsidR="003935C2" w:rsidRPr="002065B6" w:rsidRDefault="003935C2" w:rsidP="003935C2">
            <w:pPr>
              <w:jc w:val="both"/>
            </w:pPr>
            <w:r w:rsidRPr="002065B6">
              <w:t>(N00–N99)</w:t>
            </w:r>
          </w:p>
        </w:tc>
        <w:tc>
          <w:tcPr>
            <w:tcW w:w="2529" w:type="dxa"/>
            <w:vMerge w:val="restart"/>
            <w:shd w:val="clear" w:color="auto" w:fill="auto"/>
          </w:tcPr>
          <w:p w:rsidR="003935C2" w:rsidRPr="002065B6" w:rsidRDefault="003935C2" w:rsidP="003935C2">
            <w:pPr>
              <w:jc w:val="both"/>
            </w:pPr>
            <w:r w:rsidRPr="002065B6">
              <w:t>Enfermedades del sistema genitourinario</w:t>
            </w:r>
            <w:r>
              <w:t xml:space="preserve"> que requieran hospitalización que comprometan la vida del paciente</w:t>
            </w:r>
          </w:p>
          <w:p w:rsidR="003935C2" w:rsidRPr="002065B6" w:rsidRDefault="003935C2" w:rsidP="003935C2">
            <w:pPr>
              <w:jc w:val="both"/>
            </w:pPr>
          </w:p>
        </w:tc>
        <w:tc>
          <w:tcPr>
            <w:tcW w:w="3794" w:type="dxa"/>
            <w:shd w:val="clear" w:color="auto" w:fill="auto"/>
          </w:tcPr>
          <w:p w:rsidR="003935C2" w:rsidRPr="002065B6" w:rsidRDefault="003935C2" w:rsidP="003935C2">
            <w:pPr>
              <w:jc w:val="both"/>
            </w:pPr>
            <w:r w:rsidRPr="002065B6">
              <w:t xml:space="preserve">(N70–N77) Enfermedades inflamatorias de los órganos pélvicos femeninos </w:t>
            </w:r>
          </w:p>
        </w:tc>
      </w:tr>
      <w:tr w:rsidR="003935C2" w:rsidRPr="002065B6" w:rsidTr="003935C2">
        <w:trPr>
          <w:trHeight w:val="2310"/>
        </w:trPr>
        <w:tc>
          <w:tcPr>
            <w:tcW w:w="1609" w:type="dxa"/>
            <w:vMerge/>
            <w:vAlign w:val="center"/>
          </w:tcPr>
          <w:p w:rsidR="003935C2" w:rsidRPr="002065B6" w:rsidRDefault="003935C2" w:rsidP="003935C2">
            <w:pPr>
              <w:jc w:val="both"/>
              <w:rPr>
                <w:lang w:val="pt-BR"/>
              </w:rPr>
            </w:pPr>
          </w:p>
        </w:tc>
        <w:tc>
          <w:tcPr>
            <w:tcW w:w="1141" w:type="dxa"/>
            <w:vMerge/>
            <w:vAlign w:val="center"/>
          </w:tcPr>
          <w:p w:rsidR="003935C2" w:rsidRPr="002065B6" w:rsidRDefault="003935C2" w:rsidP="003935C2">
            <w:pPr>
              <w:jc w:val="both"/>
              <w:rPr>
                <w:lang w:val="pt-BR"/>
              </w:rPr>
            </w:pPr>
          </w:p>
        </w:tc>
        <w:tc>
          <w:tcPr>
            <w:tcW w:w="2529" w:type="dxa"/>
            <w:vMerge/>
            <w:vAlign w:val="center"/>
          </w:tcPr>
          <w:p w:rsidR="003935C2" w:rsidRPr="002065B6" w:rsidRDefault="003935C2" w:rsidP="003935C2">
            <w:pPr>
              <w:jc w:val="both"/>
              <w:rPr>
                <w:lang w:val="pt-BR"/>
              </w:rPr>
            </w:pPr>
          </w:p>
        </w:tc>
        <w:tc>
          <w:tcPr>
            <w:tcW w:w="3794" w:type="dxa"/>
            <w:shd w:val="clear" w:color="auto" w:fill="auto"/>
          </w:tcPr>
          <w:p w:rsidR="003935C2" w:rsidRPr="002065B6" w:rsidRDefault="003935C2" w:rsidP="003935C2">
            <w:pPr>
              <w:jc w:val="both"/>
            </w:pPr>
            <w:r w:rsidRPr="002065B6">
              <w:t>N80 Endometriosis</w:t>
            </w:r>
          </w:p>
          <w:p w:rsidR="003935C2" w:rsidRPr="002065B6" w:rsidRDefault="003935C2" w:rsidP="003935C2">
            <w:pPr>
              <w:jc w:val="both"/>
            </w:pPr>
            <w:r w:rsidRPr="002065B6">
              <w:t>N83 Trastornos no inflamatorios del ovario, de la trompa de Falopio y del ligamento ancho</w:t>
            </w:r>
          </w:p>
          <w:p w:rsidR="003935C2" w:rsidRPr="002065B6" w:rsidRDefault="003935C2" w:rsidP="003935C2">
            <w:pPr>
              <w:jc w:val="both"/>
            </w:pPr>
            <w:r w:rsidRPr="002065B6">
              <w:t>N85 Otros trastornos no inflamatorios del útero, excepto del cuello</w:t>
            </w:r>
          </w:p>
          <w:p w:rsidR="003935C2" w:rsidRPr="002065B6" w:rsidRDefault="003935C2" w:rsidP="003935C2">
            <w:pPr>
              <w:jc w:val="both"/>
            </w:pPr>
            <w:r w:rsidRPr="002065B6">
              <w:t>N90 Otros trastornos no inflamatorios de la vulva y del perineo</w:t>
            </w:r>
          </w:p>
          <w:p w:rsidR="003935C2" w:rsidRPr="002065B6" w:rsidRDefault="003935C2" w:rsidP="003935C2">
            <w:pPr>
              <w:jc w:val="both"/>
            </w:pPr>
            <w:r w:rsidRPr="002065B6">
              <w:t>N92 Menstruación excesiva, frecuente e irregular</w:t>
            </w:r>
          </w:p>
          <w:p w:rsidR="003935C2" w:rsidRPr="002065B6" w:rsidRDefault="003935C2" w:rsidP="003935C2">
            <w:pPr>
              <w:jc w:val="both"/>
            </w:pPr>
            <w:r w:rsidRPr="002065B6">
              <w:t>N93 Otras hemorragias uterinas o vaginales anormales</w:t>
            </w:r>
          </w:p>
        </w:tc>
      </w:tr>
      <w:tr w:rsidR="003935C2" w:rsidRPr="002065B6" w:rsidTr="003935C2">
        <w:trPr>
          <w:trHeight w:val="1785"/>
        </w:trPr>
        <w:tc>
          <w:tcPr>
            <w:tcW w:w="1609" w:type="dxa"/>
            <w:vMerge w:val="restart"/>
            <w:shd w:val="clear" w:color="auto" w:fill="auto"/>
            <w:noWrap/>
          </w:tcPr>
          <w:p w:rsidR="003935C2" w:rsidRPr="002065B6" w:rsidRDefault="003935C2" w:rsidP="003935C2">
            <w:pPr>
              <w:jc w:val="both"/>
            </w:pPr>
            <w:r w:rsidRPr="002065B6">
              <w:lastRenderedPageBreak/>
              <w:t>XV</w:t>
            </w:r>
          </w:p>
        </w:tc>
        <w:tc>
          <w:tcPr>
            <w:tcW w:w="1141" w:type="dxa"/>
            <w:vMerge w:val="restart"/>
            <w:shd w:val="clear" w:color="auto" w:fill="auto"/>
          </w:tcPr>
          <w:p w:rsidR="003935C2" w:rsidRPr="002065B6" w:rsidRDefault="003935C2" w:rsidP="003935C2">
            <w:pPr>
              <w:jc w:val="both"/>
            </w:pPr>
            <w:r w:rsidRPr="002065B6">
              <w:t>(O00–O99)</w:t>
            </w:r>
          </w:p>
        </w:tc>
        <w:tc>
          <w:tcPr>
            <w:tcW w:w="2529" w:type="dxa"/>
            <w:vMerge w:val="restart"/>
            <w:shd w:val="clear" w:color="auto" w:fill="auto"/>
          </w:tcPr>
          <w:p w:rsidR="003935C2" w:rsidRPr="002065B6" w:rsidRDefault="003935C2" w:rsidP="003935C2">
            <w:pPr>
              <w:jc w:val="both"/>
            </w:pPr>
            <w:r w:rsidRPr="002065B6">
              <w:t>Embarazo, parto y puerperio</w:t>
            </w:r>
          </w:p>
        </w:tc>
        <w:tc>
          <w:tcPr>
            <w:tcW w:w="3794" w:type="dxa"/>
            <w:shd w:val="clear" w:color="auto" w:fill="auto"/>
          </w:tcPr>
          <w:p w:rsidR="003935C2" w:rsidRPr="002065B6" w:rsidRDefault="003935C2" w:rsidP="003935C2">
            <w:pPr>
              <w:jc w:val="both"/>
            </w:pPr>
            <w:r w:rsidRPr="002065B6">
              <w:t xml:space="preserve">O01 Mola </w:t>
            </w:r>
            <w:proofErr w:type="spellStart"/>
            <w:r w:rsidRPr="002065B6">
              <w:t>hidatiforme</w:t>
            </w:r>
            <w:proofErr w:type="spellEnd"/>
            <w:r w:rsidRPr="002065B6">
              <w:t xml:space="preserve">                                         </w:t>
            </w:r>
          </w:p>
          <w:p w:rsidR="003935C2" w:rsidRPr="002065B6" w:rsidRDefault="003935C2" w:rsidP="003935C2">
            <w:pPr>
              <w:jc w:val="both"/>
            </w:pPr>
            <w:r w:rsidRPr="002065B6">
              <w:t>O02 Otros productos anormales de la concepción</w:t>
            </w:r>
          </w:p>
          <w:p w:rsidR="003935C2" w:rsidRPr="002065B6" w:rsidRDefault="003935C2" w:rsidP="003935C2">
            <w:pPr>
              <w:jc w:val="both"/>
            </w:pPr>
            <w:r w:rsidRPr="002065B6">
              <w:t>O03 Aborto espontáneo</w:t>
            </w:r>
          </w:p>
          <w:p w:rsidR="003935C2" w:rsidRPr="002065B6" w:rsidRDefault="003935C2" w:rsidP="003935C2">
            <w:pPr>
              <w:jc w:val="both"/>
            </w:pPr>
            <w:r w:rsidRPr="002065B6">
              <w:t>O04 Aborto médico</w:t>
            </w:r>
          </w:p>
          <w:p w:rsidR="003935C2" w:rsidRPr="002065B6" w:rsidRDefault="003935C2" w:rsidP="003935C2">
            <w:pPr>
              <w:jc w:val="both"/>
            </w:pPr>
            <w:r w:rsidRPr="002065B6">
              <w:t>O05 Otro aborto</w:t>
            </w:r>
          </w:p>
          <w:p w:rsidR="003935C2" w:rsidRPr="002065B6" w:rsidRDefault="003935C2" w:rsidP="003935C2">
            <w:pPr>
              <w:jc w:val="both"/>
            </w:pPr>
            <w:r w:rsidRPr="002065B6">
              <w:t>O06 Aborto no especificado</w:t>
            </w:r>
          </w:p>
          <w:p w:rsidR="003935C2" w:rsidRPr="002065B6" w:rsidRDefault="003935C2" w:rsidP="003935C2">
            <w:pPr>
              <w:jc w:val="both"/>
            </w:pPr>
            <w:r w:rsidRPr="002065B6">
              <w:t xml:space="preserve">O07 Intento fallido de aborto </w:t>
            </w:r>
          </w:p>
        </w:tc>
      </w:tr>
      <w:tr w:rsidR="003935C2" w:rsidRPr="002065B6" w:rsidTr="003935C2">
        <w:trPr>
          <w:trHeight w:val="1290"/>
        </w:trPr>
        <w:tc>
          <w:tcPr>
            <w:tcW w:w="1609" w:type="dxa"/>
            <w:vMerge/>
            <w:vAlign w:val="center"/>
          </w:tcPr>
          <w:p w:rsidR="003935C2" w:rsidRPr="002065B6" w:rsidRDefault="003935C2" w:rsidP="003935C2">
            <w:pPr>
              <w:jc w:val="both"/>
            </w:pPr>
          </w:p>
        </w:tc>
        <w:tc>
          <w:tcPr>
            <w:tcW w:w="1141" w:type="dxa"/>
            <w:vMerge/>
            <w:vAlign w:val="center"/>
          </w:tcPr>
          <w:p w:rsidR="003935C2" w:rsidRPr="002065B6" w:rsidRDefault="003935C2" w:rsidP="003935C2">
            <w:pPr>
              <w:jc w:val="both"/>
            </w:pPr>
          </w:p>
        </w:tc>
        <w:tc>
          <w:tcPr>
            <w:tcW w:w="2529" w:type="dxa"/>
            <w:vMerge/>
            <w:vAlign w:val="center"/>
          </w:tcPr>
          <w:p w:rsidR="003935C2" w:rsidRPr="002065B6" w:rsidRDefault="003935C2" w:rsidP="003935C2">
            <w:pPr>
              <w:jc w:val="both"/>
            </w:pPr>
          </w:p>
        </w:tc>
        <w:tc>
          <w:tcPr>
            <w:tcW w:w="3794" w:type="dxa"/>
            <w:shd w:val="clear" w:color="auto" w:fill="auto"/>
          </w:tcPr>
          <w:p w:rsidR="003935C2" w:rsidRPr="002065B6" w:rsidRDefault="003935C2" w:rsidP="003935C2">
            <w:pPr>
              <w:jc w:val="both"/>
            </w:pPr>
            <w:r w:rsidRPr="002065B6">
              <w:t>O20 Hemorragia precoz del embarazo</w:t>
            </w:r>
          </w:p>
          <w:p w:rsidR="003935C2" w:rsidRPr="002065B6" w:rsidRDefault="003935C2" w:rsidP="003935C2">
            <w:pPr>
              <w:jc w:val="both"/>
            </w:pPr>
            <w:r w:rsidRPr="002065B6">
              <w:t>O21 Vómitos excesivos en el embarazo</w:t>
            </w:r>
          </w:p>
          <w:p w:rsidR="003935C2" w:rsidRPr="002065B6" w:rsidRDefault="003935C2" w:rsidP="003935C2">
            <w:pPr>
              <w:jc w:val="both"/>
            </w:pPr>
            <w:r w:rsidRPr="002065B6">
              <w:t>O22 Complicaciones venosas en el embarazo</w:t>
            </w:r>
          </w:p>
          <w:p w:rsidR="003935C2" w:rsidRPr="002065B6" w:rsidRDefault="003935C2" w:rsidP="003935C2">
            <w:pPr>
              <w:jc w:val="both"/>
            </w:pPr>
            <w:r w:rsidRPr="002065B6">
              <w:t>O23 Infección de las vías genitourinarias en el embarazo</w:t>
            </w:r>
          </w:p>
        </w:tc>
      </w:tr>
      <w:tr w:rsidR="003935C2" w:rsidRPr="002065B6" w:rsidTr="003935C2">
        <w:trPr>
          <w:trHeight w:val="1035"/>
        </w:trPr>
        <w:tc>
          <w:tcPr>
            <w:tcW w:w="1609" w:type="dxa"/>
            <w:shd w:val="clear" w:color="auto" w:fill="auto"/>
            <w:noWrap/>
          </w:tcPr>
          <w:p w:rsidR="003935C2" w:rsidRPr="002065B6" w:rsidRDefault="003935C2" w:rsidP="003935C2">
            <w:pPr>
              <w:jc w:val="both"/>
            </w:pPr>
            <w:r w:rsidRPr="002065B6">
              <w:t>XVIII</w:t>
            </w:r>
          </w:p>
        </w:tc>
        <w:tc>
          <w:tcPr>
            <w:tcW w:w="1141" w:type="dxa"/>
            <w:shd w:val="clear" w:color="auto" w:fill="auto"/>
          </w:tcPr>
          <w:p w:rsidR="003935C2" w:rsidRPr="002065B6" w:rsidRDefault="003935C2" w:rsidP="003935C2">
            <w:pPr>
              <w:jc w:val="both"/>
            </w:pPr>
            <w:r w:rsidRPr="002065B6">
              <w:t>(R00–R99)</w:t>
            </w:r>
          </w:p>
        </w:tc>
        <w:tc>
          <w:tcPr>
            <w:tcW w:w="2529" w:type="dxa"/>
            <w:shd w:val="clear" w:color="auto" w:fill="auto"/>
          </w:tcPr>
          <w:p w:rsidR="003935C2" w:rsidRPr="002065B6" w:rsidRDefault="003935C2" w:rsidP="003935C2">
            <w:pPr>
              <w:jc w:val="both"/>
            </w:pPr>
            <w:r w:rsidRPr="002065B6">
              <w:t>Síntomas, signos y hallazgos anormales clínicos y de laboratorio, no clasificados en otra parte</w:t>
            </w:r>
          </w:p>
        </w:tc>
        <w:tc>
          <w:tcPr>
            <w:tcW w:w="3794" w:type="dxa"/>
            <w:shd w:val="clear" w:color="auto" w:fill="auto"/>
          </w:tcPr>
          <w:p w:rsidR="003935C2" w:rsidRPr="002065B6" w:rsidRDefault="003935C2" w:rsidP="003935C2">
            <w:pPr>
              <w:jc w:val="both"/>
            </w:pPr>
            <w:r w:rsidRPr="002065B6">
              <w:t>R10 Dolor abdominal y pélvico</w:t>
            </w:r>
          </w:p>
        </w:tc>
      </w:tr>
      <w:tr w:rsidR="003935C2" w:rsidRPr="002065B6" w:rsidTr="003935C2">
        <w:trPr>
          <w:trHeight w:val="1035"/>
        </w:trPr>
        <w:tc>
          <w:tcPr>
            <w:tcW w:w="1609" w:type="dxa"/>
            <w:shd w:val="clear" w:color="auto" w:fill="auto"/>
            <w:noWrap/>
          </w:tcPr>
          <w:p w:rsidR="003935C2" w:rsidRPr="002065B6" w:rsidRDefault="003935C2" w:rsidP="003935C2">
            <w:pPr>
              <w:jc w:val="both"/>
            </w:pPr>
            <w:r w:rsidRPr="002065B6">
              <w:t>XIX</w:t>
            </w:r>
          </w:p>
        </w:tc>
        <w:tc>
          <w:tcPr>
            <w:tcW w:w="1141" w:type="dxa"/>
            <w:shd w:val="clear" w:color="auto" w:fill="auto"/>
          </w:tcPr>
          <w:p w:rsidR="003935C2" w:rsidRPr="002065B6" w:rsidRDefault="003935C2" w:rsidP="003935C2">
            <w:pPr>
              <w:jc w:val="both"/>
            </w:pPr>
            <w:r w:rsidRPr="002065B6">
              <w:t>(S00–T98)</w:t>
            </w:r>
          </w:p>
        </w:tc>
        <w:tc>
          <w:tcPr>
            <w:tcW w:w="2529" w:type="dxa"/>
            <w:shd w:val="clear" w:color="auto" w:fill="auto"/>
          </w:tcPr>
          <w:p w:rsidR="003935C2" w:rsidRPr="002065B6" w:rsidRDefault="003935C2" w:rsidP="003935C2">
            <w:pPr>
              <w:jc w:val="both"/>
            </w:pPr>
            <w:r w:rsidRPr="002065B6">
              <w:t>Traumatismos, envenenamientos y algunas otras consecuencias de causas externas</w:t>
            </w:r>
          </w:p>
        </w:tc>
        <w:tc>
          <w:tcPr>
            <w:tcW w:w="3794" w:type="dxa"/>
            <w:shd w:val="clear" w:color="auto" w:fill="auto"/>
          </w:tcPr>
          <w:p w:rsidR="003935C2" w:rsidRPr="002065B6" w:rsidRDefault="003935C2" w:rsidP="003935C2">
            <w:pPr>
              <w:jc w:val="both"/>
            </w:pPr>
            <w:r w:rsidRPr="002065B6">
              <w:t>T83 Complicaciones de dispositivos, implantes e injertos genitourinarios</w:t>
            </w:r>
          </w:p>
        </w:tc>
      </w:tr>
    </w:tbl>
    <w:p w:rsidR="003935C2" w:rsidRPr="002065B6" w:rsidRDefault="003935C2" w:rsidP="003935C2">
      <w:pPr>
        <w:jc w:val="right"/>
        <w:rPr>
          <w:rFonts w:eastAsia="TimesNewRoman"/>
          <w:b/>
        </w:rPr>
      </w:pPr>
      <w:r w:rsidRPr="002065B6">
        <w:rPr>
          <w:lang w:val="es-MX"/>
        </w:rPr>
        <w:t xml:space="preserve"> </w:t>
      </w:r>
      <w:r w:rsidRPr="002065B6">
        <w:rPr>
          <w:rFonts w:eastAsia="TimesNewRoman"/>
          <w:b/>
        </w:rPr>
        <w:t>Debe cumplir con criterios de Ingreso de pacientes hospitalizados</w:t>
      </w:r>
    </w:p>
    <w:p w:rsidR="003935C2" w:rsidRPr="002065B6" w:rsidRDefault="003935C2" w:rsidP="003935C2">
      <w:pPr>
        <w:spacing w:line="360" w:lineRule="auto"/>
        <w:jc w:val="both"/>
        <w:rPr>
          <w:lang w:val="es-MX"/>
        </w:rPr>
      </w:pPr>
    </w:p>
    <w:p w:rsidR="003935C2" w:rsidRPr="002065B6" w:rsidRDefault="003935C2" w:rsidP="003935C2">
      <w:pPr>
        <w:pStyle w:val="Ttulo3"/>
        <w:rPr>
          <w:rFonts w:ascii="Times New Roman" w:eastAsia="TimesNewRoman" w:hAnsi="Times New Roman"/>
          <w:b w:val="0"/>
          <w:bCs w:val="0"/>
          <w:sz w:val="24"/>
        </w:rPr>
      </w:pPr>
      <w:bookmarkStart w:id="79" w:name="_Toc53556237"/>
      <w:r w:rsidRPr="002065B6">
        <w:rPr>
          <w:rFonts w:ascii="Times New Roman" w:eastAsia="TimesNewRoman" w:hAnsi="Times New Roman"/>
          <w:sz w:val="24"/>
        </w:rPr>
        <w:t>B (2) GINECOLOGIA Y OBSTETRICIA CON COMPLICACION.</w:t>
      </w:r>
      <w:bookmarkEnd w:id="79"/>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Se refiere a los egresos hospitalarios mayor de 24 horas de tod</w:t>
      </w:r>
      <w:r>
        <w:rPr>
          <w:rFonts w:eastAsia="Arial Unicode MS"/>
          <w:lang w:eastAsia="zh-CN"/>
        </w:rPr>
        <w:t>a</w:t>
      </w:r>
      <w:r w:rsidRPr="002065B6">
        <w:rPr>
          <w:rFonts w:eastAsia="Arial Unicode MS"/>
          <w:lang w:eastAsia="zh-CN"/>
        </w:rPr>
        <w:t xml:space="preserve"> paciente </w:t>
      </w:r>
      <w:r>
        <w:rPr>
          <w:rFonts w:eastAsia="Arial Unicode MS"/>
          <w:lang w:eastAsia="zh-CN"/>
        </w:rPr>
        <w:t>ingresada a</w:t>
      </w:r>
      <w:r w:rsidRPr="002065B6">
        <w:rPr>
          <w:rFonts w:eastAsia="Arial Unicode MS"/>
          <w:lang w:eastAsia="zh-CN"/>
        </w:rPr>
        <w:t xml:space="preserve"> la sala de </w:t>
      </w:r>
      <w:proofErr w:type="spellStart"/>
      <w:r w:rsidRPr="002065B6">
        <w:rPr>
          <w:rFonts w:eastAsia="Arial Unicode MS"/>
          <w:lang w:eastAsia="zh-CN"/>
        </w:rPr>
        <w:t>gineco</w:t>
      </w:r>
      <w:proofErr w:type="spellEnd"/>
      <w:r w:rsidRPr="002065B6">
        <w:rPr>
          <w:rFonts w:eastAsia="Arial Unicode MS"/>
          <w:lang w:eastAsia="zh-CN"/>
        </w:rPr>
        <w:t xml:space="preserve">-obstetricia en las instalaciones de “EL PROVEEDOR”; cuyo diagnóstico médico no incluya el parto vaginal o cesárea, entendiéndose como complicación uno o más de las siguientes situaciones: la ocurrencia de una(s) patología(s) o comorbilidad sobre agregada que agrave su estado de salud, que no responde al tratamiento médico según los protocolos o guías clínicas de manejo, que presente una complicación medica de cualquier tipo durante su estadía hospitalaria, asimismo </w:t>
      </w:r>
      <w:r w:rsidRPr="002065B6">
        <w:rPr>
          <w:lang w:val="es-MX"/>
        </w:rPr>
        <w:t xml:space="preserve">deberá presentarse al especialista que corresponda para que la hospitalización de sea una atención de calidad y calidez, </w:t>
      </w:r>
      <w:r w:rsidRPr="002065B6">
        <w:rPr>
          <w:rFonts w:eastAsia="Arial Unicode MS"/>
          <w:lang w:eastAsia="zh-CN"/>
        </w:rPr>
        <w:t xml:space="preserve"> el proveedor deberá contar con la capacidad instalada/resolutiva según el caso, de no contar con ello deberá referir la paciente a los hospitales institucionales.); incluye los estudios de laboratorio clínico,  proyecciones rayos X,  EKG, al menos un (1) Ultrasonido y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w:t>
      </w:r>
      <w:r>
        <w:rPr>
          <w:rFonts w:eastAsia="Arial Unicode MS"/>
          <w:lang w:eastAsia="zh-CN"/>
        </w:rPr>
        <w:lastRenderedPageBreak/>
        <w:t>mecánico</w:t>
      </w:r>
      <w:r w:rsidRPr="002065B6">
        <w:rPr>
          <w:rFonts w:eastAsia="Arial Unicode MS"/>
          <w:lang w:eastAsia="zh-CN"/>
        </w:rPr>
        <w:t xml:space="preserve">)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Listado Oficial de Medicamentos del IHSS, tanto  de vía oral, parenteral, y para la atención ambulatoria subsiguiente se referirá al I y II nivel de atención, de acuerdo a las guías y protocolos clínicos del IHSS.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3935C2" w:rsidRPr="002065B6" w:rsidRDefault="003935C2" w:rsidP="006F1417">
      <w:pPr>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6F1417" w:rsidRDefault="003935C2" w:rsidP="006F1417">
      <w:pPr>
        <w:jc w:val="both"/>
      </w:pPr>
      <w:r w:rsidRPr="002065B6">
        <w:t xml:space="preserve">Los pacientes que ameriten estudios más especializados según se detalla en la cartera de servicios de laboratorio, se solicitaran a los Hospitales Institucionales de acuerdo al procedimiento de referencia – contra referencia del IHSS. </w:t>
      </w:r>
    </w:p>
    <w:p w:rsidR="003935C2" w:rsidRPr="002065B6" w:rsidRDefault="003935C2" w:rsidP="006F1417">
      <w:pPr>
        <w:jc w:val="both"/>
        <w:rPr>
          <w:rFonts w:eastAsia="Arial Unicode MS"/>
          <w:lang w:eastAsia="zh-CN"/>
        </w:rPr>
      </w:pPr>
      <w:r w:rsidRPr="002065B6">
        <w:t xml:space="preserve">  </w:t>
      </w:r>
    </w:p>
    <w:tbl>
      <w:tblPr>
        <w:tblW w:w="9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8"/>
        <w:gridCol w:w="1173"/>
        <w:gridCol w:w="2033"/>
        <w:gridCol w:w="4731"/>
      </w:tblGrid>
      <w:tr w:rsidR="003935C2" w:rsidRPr="002065B6" w:rsidTr="006F1417">
        <w:trPr>
          <w:trHeight w:val="248"/>
        </w:trPr>
        <w:tc>
          <w:tcPr>
            <w:tcW w:w="1208" w:type="dxa"/>
            <w:shd w:val="clear" w:color="auto" w:fill="auto"/>
            <w:noWrap/>
            <w:vAlign w:val="bottom"/>
          </w:tcPr>
          <w:p w:rsidR="003935C2" w:rsidRPr="002065B6" w:rsidRDefault="003935C2" w:rsidP="003935C2">
            <w:pPr>
              <w:jc w:val="both"/>
              <w:rPr>
                <w:b/>
                <w:bCs/>
              </w:rPr>
            </w:pPr>
            <w:r w:rsidRPr="002065B6">
              <w:rPr>
                <w:b/>
                <w:bCs/>
              </w:rPr>
              <w:t xml:space="preserve">Capítulo </w:t>
            </w:r>
          </w:p>
        </w:tc>
        <w:tc>
          <w:tcPr>
            <w:tcW w:w="1173" w:type="dxa"/>
            <w:shd w:val="clear" w:color="auto" w:fill="auto"/>
            <w:noWrap/>
            <w:vAlign w:val="bottom"/>
          </w:tcPr>
          <w:p w:rsidR="003935C2" w:rsidRPr="002065B6" w:rsidRDefault="003935C2" w:rsidP="003935C2">
            <w:pPr>
              <w:jc w:val="both"/>
              <w:rPr>
                <w:b/>
                <w:bCs/>
              </w:rPr>
            </w:pPr>
            <w:r w:rsidRPr="002065B6">
              <w:rPr>
                <w:b/>
                <w:bCs/>
              </w:rPr>
              <w:t>Código</w:t>
            </w:r>
          </w:p>
        </w:tc>
        <w:tc>
          <w:tcPr>
            <w:tcW w:w="2033" w:type="dxa"/>
            <w:shd w:val="clear" w:color="auto" w:fill="auto"/>
            <w:noWrap/>
            <w:vAlign w:val="bottom"/>
          </w:tcPr>
          <w:p w:rsidR="003935C2" w:rsidRPr="002065B6" w:rsidRDefault="003935C2" w:rsidP="003935C2">
            <w:pPr>
              <w:jc w:val="both"/>
              <w:rPr>
                <w:b/>
                <w:bCs/>
              </w:rPr>
            </w:pPr>
            <w:r w:rsidRPr="002065B6">
              <w:rPr>
                <w:b/>
                <w:bCs/>
              </w:rPr>
              <w:t xml:space="preserve">Descripción </w:t>
            </w:r>
          </w:p>
        </w:tc>
        <w:tc>
          <w:tcPr>
            <w:tcW w:w="4731" w:type="dxa"/>
            <w:shd w:val="clear" w:color="auto" w:fill="auto"/>
          </w:tcPr>
          <w:p w:rsidR="003935C2" w:rsidRPr="002065B6" w:rsidRDefault="003935C2" w:rsidP="003935C2">
            <w:pPr>
              <w:jc w:val="both"/>
              <w:rPr>
                <w:b/>
                <w:bCs/>
              </w:rPr>
            </w:pPr>
            <w:r w:rsidRPr="002065B6">
              <w:rPr>
                <w:b/>
                <w:bCs/>
              </w:rPr>
              <w:t>Enfermedades de Ginecología y Obstetricia con Complicación</w:t>
            </w:r>
          </w:p>
        </w:tc>
      </w:tr>
      <w:tr w:rsidR="003935C2" w:rsidRPr="002065B6" w:rsidTr="006F1417">
        <w:trPr>
          <w:trHeight w:val="627"/>
        </w:trPr>
        <w:tc>
          <w:tcPr>
            <w:tcW w:w="1208" w:type="dxa"/>
            <w:vMerge w:val="restart"/>
            <w:shd w:val="clear" w:color="auto" w:fill="auto"/>
            <w:noWrap/>
          </w:tcPr>
          <w:p w:rsidR="003935C2" w:rsidRPr="002065B6" w:rsidRDefault="003935C2" w:rsidP="003935C2">
            <w:pPr>
              <w:jc w:val="both"/>
            </w:pPr>
            <w:r w:rsidRPr="002065B6">
              <w:t>XV</w:t>
            </w:r>
          </w:p>
        </w:tc>
        <w:tc>
          <w:tcPr>
            <w:tcW w:w="1173" w:type="dxa"/>
            <w:vMerge w:val="restart"/>
            <w:shd w:val="clear" w:color="auto" w:fill="auto"/>
            <w:noWrap/>
          </w:tcPr>
          <w:p w:rsidR="003935C2" w:rsidRPr="002065B6" w:rsidRDefault="003935C2" w:rsidP="003935C2">
            <w:pPr>
              <w:jc w:val="both"/>
            </w:pPr>
            <w:r w:rsidRPr="002065B6">
              <w:t>(O00–O99)</w:t>
            </w:r>
          </w:p>
        </w:tc>
        <w:tc>
          <w:tcPr>
            <w:tcW w:w="2033" w:type="dxa"/>
            <w:vMerge w:val="restart"/>
            <w:shd w:val="clear" w:color="auto" w:fill="auto"/>
          </w:tcPr>
          <w:p w:rsidR="003935C2" w:rsidRPr="002065B6" w:rsidRDefault="003935C2" w:rsidP="003935C2">
            <w:pPr>
              <w:jc w:val="both"/>
            </w:pPr>
            <w:r w:rsidRPr="002065B6">
              <w:t>Embarazo, parto y puerperio</w:t>
            </w:r>
          </w:p>
        </w:tc>
        <w:tc>
          <w:tcPr>
            <w:tcW w:w="4731" w:type="dxa"/>
            <w:shd w:val="clear" w:color="auto" w:fill="auto"/>
          </w:tcPr>
          <w:p w:rsidR="003935C2" w:rsidRPr="002065B6" w:rsidRDefault="003935C2" w:rsidP="003935C2">
            <w:pPr>
              <w:jc w:val="both"/>
            </w:pPr>
            <w:r w:rsidRPr="002065B6">
              <w:t xml:space="preserve">O08 Complicaciones consecutivas al aborto, al embarazo ectópico y al embarazo molar                                                  </w:t>
            </w:r>
            <w:r w:rsidRPr="002065B6">
              <w:br/>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O10 Hipertensión preexistente que complica el embarazo, el parto y el puerperio</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O11 Trastornos hipertensivos preexistentes, con proteinuria agregada</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O12 Edema y proteinuria gestacionales [inducidos por el embarazo] sin hipertensión</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O13 Hipertensión gestacional [inducida por el embarazo] sin proteinuria significativa</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O14 Hipertensión gestacional [inducida por el embarazo] con proteinuria significativa</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 xml:space="preserve">O16 Hipertensión materna, no especificada  </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O24 Diabetes mellitus en el embarazo</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O25 Desnutrición en el embarazo</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 xml:space="preserve">O26 Atención a la madre por otras complicaciones principalmente relacionadas con el embarazo </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 xml:space="preserve">O40 </w:t>
            </w:r>
            <w:proofErr w:type="spellStart"/>
            <w:r w:rsidRPr="002065B6">
              <w:t>Polihidramnios</w:t>
            </w:r>
            <w:proofErr w:type="spellEnd"/>
            <w:r w:rsidRPr="002065B6">
              <w:t xml:space="preserve">  </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O43 Trastornos placentarios</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O44 Placenta previa</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O45 Desprendimiento prematuro de la placenta [</w:t>
            </w:r>
            <w:proofErr w:type="spellStart"/>
            <w:r w:rsidRPr="002065B6">
              <w:t>abruptio</w:t>
            </w:r>
            <w:proofErr w:type="spellEnd"/>
            <w:r w:rsidRPr="002065B6">
              <w:t xml:space="preserve"> </w:t>
            </w:r>
            <w:proofErr w:type="spellStart"/>
            <w:r w:rsidRPr="002065B6">
              <w:t>placentae</w:t>
            </w:r>
            <w:proofErr w:type="spellEnd"/>
            <w:r w:rsidRPr="002065B6">
              <w:t>]</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 xml:space="preserve">O46 Hemorragia </w:t>
            </w:r>
            <w:proofErr w:type="spellStart"/>
            <w:r w:rsidRPr="002065B6">
              <w:t>anteparto</w:t>
            </w:r>
            <w:proofErr w:type="spellEnd"/>
            <w:r w:rsidRPr="002065B6">
              <w:t xml:space="preserve">, no clasificada en otra parte     </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O85 Sepsis puerperal</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O86 Otras infecciones puerperales</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O88 Embolia obstétrica</w:t>
            </w:r>
          </w:p>
        </w:tc>
      </w:tr>
      <w:tr w:rsidR="003935C2" w:rsidRPr="002065B6" w:rsidTr="006F1417">
        <w:trPr>
          <w:trHeight w:val="248"/>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O90 Complicaciones del puerperio, no clasificadas en otra parte</w:t>
            </w:r>
          </w:p>
        </w:tc>
      </w:tr>
      <w:tr w:rsidR="003935C2" w:rsidRPr="002065B6" w:rsidTr="006F1417">
        <w:trPr>
          <w:trHeight w:val="744"/>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O98 Enfermedades maternas infecciosas y parasitarias clasificables en  otra parte, pero que complican el  embarazo, el parto y el puerperio</w:t>
            </w:r>
          </w:p>
        </w:tc>
      </w:tr>
      <w:tr w:rsidR="003935C2" w:rsidRPr="002065B6" w:rsidTr="006F1417">
        <w:trPr>
          <w:trHeight w:val="496"/>
        </w:trPr>
        <w:tc>
          <w:tcPr>
            <w:tcW w:w="1208" w:type="dxa"/>
            <w:vMerge/>
            <w:vAlign w:val="center"/>
          </w:tcPr>
          <w:p w:rsidR="003935C2" w:rsidRPr="002065B6" w:rsidRDefault="003935C2" w:rsidP="003935C2">
            <w:pPr>
              <w:jc w:val="both"/>
            </w:pPr>
          </w:p>
        </w:tc>
        <w:tc>
          <w:tcPr>
            <w:tcW w:w="1173" w:type="dxa"/>
            <w:vMerge/>
            <w:vAlign w:val="center"/>
          </w:tcPr>
          <w:p w:rsidR="003935C2" w:rsidRPr="002065B6" w:rsidRDefault="003935C2" w:rsidP="003935C2">
            <w:pPr>
              <w:jc w:val="both"/>
            </w:pPr>
          </w:p>
        </w:tc>
        <w:tc>
          <w:tcPr>
            <w:tcW w:w="2033" w:type="dxa"/>
            <w:vMerge/>
            <w:vAlign w:val="center"/>
          </w:tcPr>
          <w:p w:rsidR="003935C2" w:rsidRPr="002065B6" w:rsidRDefault="003935C2" w:rsidP="003935C2">
            <w:pPr>
              <w:jc w:val="both"/>
            </w:pPr>
          </w:p>
        </w:tc>
        <w:tc>
          <w:tcPr>
            <w:tcW w:w="4731" w:type="dxa"/>
            <w:shd w:val="clear" w:color="auto" w:fill="auto"/>
          </w:tcPr>
          <w:p w:rsidR="003935C2" w:rsidRPr="002065B6" w:rsidRDefault="003935C2" w:rsidP="003935C2">
            <w:pPr>
              <w:jc w:val="both"/>
            </w:pPr>
            <w:r w:rsidRPr="002065B6">
              <w:t>O99 Otras enfermedades maternas clasificables en otra  parte, pero que complican el embarazo, el parto y el puerperio</w:t>
            </w:r>
          </w:p>
        </w:tc>
      </w:tr>
    </w:tbl>
    <w:p w:rsidR="003935C2" w:rsidRDefault="003935C2" w:rsidP="003935C2">
      <w:pPr>
        <w:spacing w:line="360" w:lineRule="auto"/>
        <w:jc w:val="right"/>
        <w:rPr>
          <w:rFonts w:eastAsia="TimesNewRoman"/>
          <w:b/>
        </w:rPr>
      </w:pPr>
      <w:r>
        <w:rPr>
          <w:rFonts w:eastAsia="TimesNewRoman"/>
          <w:b/>
        </w:rPr>
        <w:t>Debe cumplir con los criterios de Ingreso de pacientes hospitalizados</w:t>
      </w:r>
    </w:p>
    <w:p w:rsidR="003935C2" w:rsidRPr="002065B6" w:rsidRDefault="003935C2" w:rsidP="003935C2">
      <w:pPr>
        <w:spacing w:line="360" w:lineRule="auto"/>
        <w:jc w:val="right"/>
        <w:rPr>
          <w:rFonts w:eastAsia="Arial Unicode MS"/>
          <w:b/>
          <w:u w:val="single"/>
          <w:lang w:eastAsia="zh-CN"/>
        </w:rPr>
      </w:pPr>
    </w:p>
    <w:p w:rsidR="003935C2" w:rsidRPr="002065B6" w:rsidRDefault="003935C2" w:rsidP="003935C2">
      <w:pPr>
        <w:pStyle w:val="Ttulo3"/>
        <w:rPr>
          <w:rFonts w:ascii="Times New Roman" w:eastAsia="TimesNewRoman" w:hAnsi="Times New Roman"/>
          <w:b w:val="0"/>
          <w:bCs w:val="0"/>
          <w:sz w:val="24"/>
          <w:lang w:val="es-HN"/>
        </w:rPr>
      </w:pPr>
      <w:bookmarkStart w:id="80" w:name="_Toc53556238"/>
      <w:r w:rsidRPr="002065B6">
        <w:rPr>
          <w:rFonts w:ascii="Times New Roman" w:eastAsia="TimesNewRoman" w:hAnsi="Times New Roman"/>
          <w:sz w:val="24"/>
        </w:rPr>
        <w:t>C (3) PARTO SIN COMPLICACION</w:t>
      </w:r>
      <w:bookmarkEnd w:id="80"/>
    </w:p>
    <w:p w:rsidR="003935C2" w:rsidRPr="002065B6" w:rsidRDefault="003935C2" w:rsidP="003935C2">
      <w:pPr>
        <w:ind w:left="720"/>
        <w:jc w:val="both"/>
        <w:rPr>
          <w:rFonts w:eastAsia="Arial Unicode MS"/>
          <w:lang w:eastAsia="zh-CN"/>
        </w:rPr>
      </w:pPr>
    </w:p>
    <w:p w:rsidR="003935C2" w:rsidRDefault="003935C2" w:rsidP="003935C2">
      <w:pPr>
        <w:spacing w:line="276" w:lineRule="auto"/>
        <w:jc w:val="both"/>
        <w:rPr>
          <w:rFonts w:eastAsia="Arial Unicode MS"/>
          <w:lang w:eastAsia="zh-CN"/>
        </w:rPr>
      </w:pPr>
      <w:r w:rsidRPr="002065B6">
        <w:rPr>
          <w:rFonts w:eastAsia="Arial Unicode MS"/>
          <w:lang w:eastAsia="zh-CN"/>
        </w:rPr>
        <w:t>Se refiere a los egresos hospitalarios mayor de 24 horas de todo paciente ingresado en la sala de obstetricia en las instalaciones de “EL PROVEEDOR”, con diagnóstico de parto vaginal único o múltiple cuyo diagnóstico se encuentre dentro del  capítulo 15 de la  clasificación del CIE-10, cuyo producto haya nacido vivo o muerto, este producto incluye: La atención inmediata del recién nacido por médico general, pediatra y los estudios de laboratorio clínico necesarios, al menos (1) Ultrasonido según guías clínicas y normativa vigentes. Estos egresos incluyen el tratamiento médico intrahospitalario, y el manejo clínico de acuerdo a la normativa vigente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276" w:lineRule="auto"/>
        <w:jc w:val="both"/>
        <w:rPr>
          <w:rFonts w:eastAsia="Arial Unicode MS"/>
          <w:lang w:eastAsia="zh-CN"/>
        </w:rPr>
      </w:pP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 xml:space="preserve">Internacionalmente se conocen como parto vaginal no complicado las pacientes ingresadas a sala de labor y parto, condiciones relacionadas en las que el parto se produce por vía vaginal. Incluye en este producto la episiotomía y </w:t>
      </w:r>
      <w:proofErr w:type="spellStart"/>
      <w:r w:rsidRPr="002065B6">
        <w:rPr>
          <w:rFonts w:eastAsia="Arial Unicode MS"/>
          <w:lang w:eastAsia="zh-CN"/>
        </w:rPr>
        <w:t>episiorrafia</w:t>
      </w:r>
      <w:proofErr w:type="spellEnd"/>
      <w:r w:rsidRPr="002065B6">
        <w:rPr>
          <w:rFonts w:eastAsia="Arial Unicode MS"/>
          <w:lang w:eastAsia="zh-CN"/>
        </w:rPr>
        <w:t xml:space="preserve"> de los desgarros perineales. </w:t>
      </w: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Estos pacientes deben ser evaluados y autorizado el ingreso en las primeras 24 horas de ingreso, por un Médico Especialista G-O y constar en el expediente clínico la nota del mismo, sino dicha actividad no será reconocida por el IHSS. Además debe solicitarse interconsulta al servicio que corresponda y aparecer nota de lo que se recomienda por dicho servicio y la reparación de desgarros del 3 y 4 deben ser reparadas por ginecólogo si no, no se reconoce como complicación</w:t>
      </w:r>
    </w:p>
    <w:p w:rsidR="003935C2" w:rsidRPr="002065B6" w:rsidRDefault="003935C2" w:rsidP="003935C2">
      <w:pPr>
        <w:spacing w:line="276" w:lineRule="auto"/>
        <w:jc w:val="both"/>
        <w:rPr>
          <w:rFonts w:eastAsia="Arial Unicode MS"/>
          <w:lang w:eastAsia="zh-CN"/>
        </w:rPr>
      </w:pPr>
    </w:p>
    <w:p w:rsidR="003935C2" w:rsidRPr="002065B6" w:rsidRDefault="003935C2" w:rsidP="003935C2">
      <w:pPr>
        <w:spacing w:line="276"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3935C2" w:rsidRDefault="003935C2" w:rsidP="003935C2">
      <w:pPr>
        <w:spacing w:line="276" w:lineRule="auto"/>
        <w:jc w:val="both"/>
      </w:pPr>
      <w:r w:rsidRPr="002065B6">
        <w:t xml:space="preserve">Los pacientes que ameriten estudios más especializados según se detalla en la cartera de servicios de laboratorio, se solicitaran a los Hospitales Institucionales de acuerdo al procedimiento de referencia – contra referencia del IHSS.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1"/>
        <w:gridCol w:w="1200"/>
        <w:gridCol w:w="2565"/>
        <w:gridCol w:w="4190"/>
      </w:tblGrid>
      <w:tr w:rsidR="003935C2" w:rsidRPr="002065B6" w:rsidTr="003935C2">
        <w:trPr>
          <w:trHeight w:val="255"/>
        </w:trPr>
        <w:tc>
          <w:tcPr>
            <w:tcW w:w="1401" w:type="dxa"/>
            <w:shd w:val="clear" w:color="auto" w:fill="auto"/>
          </w:tcPr>
          <w:p w:rsidR="003935C2" w:rsidRPr="002065B6" w:rsidRDefault="003935C2" w:rsidP="003935C2">
            <w:pPr>
              <w:jc w:val="both"/>
              <w:rPr>
                <w:b/>
                <w:bCs/>
              </w:rPr>
            </w:pPr>
            <w:r w:rsidRPr="002065B6">
              <w:rPr>
                <w:b/>
                <w:bCs/>
              </w:rPr>
              <w:t xml:space="preserve">Capítulo </w:t>
            </w:r>
          </w:p>
        </w:tc>
        <w:tc>
          <w:tcPr>
            <w:tcW w:w="1200" w:type="dxa"/>
            <w:shd w:val="clear" w:color="auto" w:fill="auto"/>
          </w:tcPr>
          <w:p w:rsidR="003935C2" w:rsidRPr="002065B6" w:rsidRDefault="003935C2" w:rsidP="003935C2">
            <w:pPr>
              <w:jc w:val="both"/>
              <w:rPr>
                <w:b/>
                <w:bCs/>
              </w:rPr>
            </w:pPr>
            <w:r w:rsidRPr="002065B6">
              <w:rPr>
                <w:b/>
                <w:bCs/>
              </w:rPr>
              <w:t>Código</w:t>
            </w:r>
          </w:p>
        </w:tc>
        <w:tc>
          <w:tcPr>
            <w:tcW w:w="2565" w:type="dxa"/>
            <w:shd w:val="clear" w:color="auto" w:fill="auto"/>
          </w:tcPr>
          <w:p w:rsidR="003935C2" w:rsidRPr="002065B6" w:rsidRDefault="003935C2" w:rsidP="003935C2">
            <w:pPr>
              <w:jc w:val="both"/>
              <w:rPr>
                <w:b/>
                <w:bCs/>
              </w:rPr>
            </w:pPr>
            <w:r w:rsidRPr="002065B6">
              <w:rPr>
                <w:b/>
                <w:bCs/>
              </w:rPr>
              <w:t xml:space="preserve">Descripción </w:t>
            </w:r>
          </w:p>
        </w:tc>
        <w:tc>
          <w:tcPr>
            <w:tcW w:w="4190" w:type="dxa"/>
            <w:shd w:val="clear" w:color="auto" w:fill="auto"/>
          </w:tcPr>
          <w:p w:rsidR="003935C2" w:rsidRPr="002065B6" w:rsidRDefault="003935C2" w:rsidP="003935C2">
            <w:pPr>
              <w:jc w:val="both"/>
              <w:rPr>
                <w:b/>
                <w:bCs/>
              </w:rPr>
            </w:pPr>
            <w:r w:rsidRPr="002065B6">
              <w:rPr>
                <w:b/>
                <w:bCs/>
              </w:rPr>
              <w:t>Enfermedades de Parto Sin Complicación</w:t>
            </w:r>
          </w:p>
        </w:tc>
      </w:tr>
      <w:tr w:rsidR="003935C2" w:rsidRPr="002065B6" w:rsidTr="003935C2">
        <w:trPr>
          <w:trHeight w:val="510"/>
        </w:trPr>
        <w:tc>
          <w:tcPr>
            <w:tcW w:w="1401" w:type="dxa"/>
            <w:vMerge w:val="restart"/>
            <w:shd w:val="clear" w:color="auto" w:fill="auto"/>
          </w:tcPr>
          <w:p w:rsidR="003935C2" w:rsidRPr="002065B6" w:rsidRDefault="003935C2" w:rsidP="003935C2">
            <w:pPr>
              <w:spacing w:after="240"/>
              <w:jc w:val="both"/>
            </w:pPr>
            <w:r w:rsidRPr="002065B6">
              <w:t>XV</w:t>
            </w:r>
          </w:p>
        </w:tc>
        <w:tc>
          <w:tcPr>
            <w:tcW w:w="1200" w:type="dxa"/>
            <w:vMerge w:val="restart"/>
            <w:shd w:val="clear" w:color="auto" w:fill="auto"/>
            <w:noWrap/>
          </w:tcPr>
          <w:p w:rsidR="003935C2" w:rsidRPr="002065B6" w:rsidRDefault="003935C2" w:rsidP="003935C2">
            <w:pPr>
              <w:jc w:val="both"/>
            </w:pPr>
            <w:r w:rsidRPr="002065B6">
              <w:t>(O00–O99)</w:t>
            </w:r>
          </w:p>
        </w:tc>
        <w:tc>
          <w:tcPr>
            <w:tcW w:w="2565" w:type="dxa"/>
            <w:vMerge w:val="restart"/>
            <w:shd w:val="clear" w:color="auto" w:fill="auto"/>
            <w:noWrap/>
          </w:tcPr>
          <w:p w:rsidR="003935C2" w:rsidRPr="002065B6" w:rsidRDefault="003935C2" w:rsidP="003935C2">
            <w:pPr>
              <w:jc w:val="both"/>
            </w:pPr>
            <w:r w:rsidRPr="002065B6">
              <w:t>Embarazo, parto y puerperio</w:t>
            </w:r>
          </w:p>
        </w:tc>
        <w:tc>
          <w:tcPr>
            <w:tcW w:w="4190" w:type="dxa"/>
            <w:shd w:val="clear" w:color="auto" w:fill="auto"/>
          </w:tcPr>
          <w:p w:rsidR="003935C2" w:rsidRPr="002065B6" w:rsidRDefault="003935C2" w:rsidP="003935C2">
            <w:pPr>
              <w:jc w:val="both"/>
            </w:pPr>
            <w:r w:rsidRPr="002065B6">
              <w:t>O35 Atención materna por anormalidad o lesión fetal, conocida o presunta</w:t>
            </w:r>
          </w:p>
        </w:tc>
      </w:tr>
      <w:tr w:rsidR="003935C2" w:rsidRPr="002065B6" w:rsidTr="003935C2">
        <w:trPr>
          <w:trHeight w:val="540"/>
        </w:trPr>
        <w:tc>
          <w:tcPr>
            <w:tcW w:w="1401" w:type="dxa"/>
            <w:vMerge/>
            <w:vAlign w:val="center"/>
          </w:tcPr>
          <w:p w:rsidR="003935C2" w:rsidRPr="002065B6" w:rsidRDefault="003935C2" w:rsidP="003935C2">
            <w:pPr>
              <w:jc w:val="both"/>
            </w:pPr>
          </w:p>
        </w:tc>
        <w:tc>
          <w:tcPr>
            <w:tcW w:w="1200" w:type="dxa"/>
            <w:vMerge/>
            <w:vAlign w:val="center"/>
          </w:tcPr>
          <w:p w:rsidR="003935C2" w:rsidRPr="002065B6" w:rsidRDefault="003935C2" w:rsidP="003935C2">
            <w:pPr>
              <w:jc w:val="both"/>
            </w:pPr>
          </w:p>
        </w:tc>
        <w:tc>
          <w:tcPr>
            <w:tcW w:w="2565" w:type="dxa"/>
            <w:vMerge/>
            <w:vAlign w:val="center"/>
          </w:tcPr>
          <w:p w:rsidR="003935C2" w:rsidRPr="002065B6" w:rsidRDefault="003935C2" w:rsidP="003935C2">
            <w:pPr>
              <w:jc w:val="both"/>
            </w:pPr>
          </w:p>
        </w:tc>
        <w:tc>
          <w:tcPr>
            <w:tcW w:w="4190" w:type="dxa"/>
            <w:shd w:val="clear" w:color="auto" w:fill="auto"/>
          </w:tcPr>
          <w:p w:rsidR="003935C2" w:rsidRPr="002065B6" w:rsidRDefault="003935C2" w:rsidP="003935C2">
            <w:pPr>
              <w:jc w:val="both"/>
            </w:pPr>
            <w:r w:rsidRPr="002065B6">
              <w:t>O36 Atención materna por otros problemas fetales conocidos o presuntos</w:t>
            </w:r>
          </w:p>
        </w:tc>
      </w:tr>
      <w:tr w:rsidR="003935C2" w:rsidRPr="002065B6" w:rsidTr="003935C2">
        <w:trPr>
          <w:trHeight w:val="296"/>
        </w:trPr>
        <w:tc>
          <w:tcPr>
            <w:tcW w:w="1401" w:type="dxa"/>
            <w:vMerge/>
            <w:vAlign w:val="center"/>
          </w:tcPr>
          <w:p w:rsidR="003935C2" w:rsidRPr="002065B6" w:rsidRDefault="003935C2" w:rsidP="003935C2">
            <w:pPr>
              <w:jc w:val="both"/>
            </w:pPr>
          </w:p>
        </w:tc>
        <w:tc>
          <w:tcPr>
            <w:tcW w:w="1200" w:type="dxa"/>
            <w:vMerge/>
            <w:vAlign w:val="center"/>
          </w:tcPr>
          <w:p w:rsidR="003935C2" w:rsidRPr="002065B6" w:rsidRDefault="003935C2" w:rsidP="003935C2">
            <w:pPr>
              <w:jc w:val="both"/>
            </w:pPr>
          </w:p>
        </w:tc>
        <w:tc>
          <w:tcPr>
            <w:tcW w:w="2565" w:type="dxa"/>
            <w:vMerge/>
            <w:vAlign w:val="center"/>
          </w:tcPr>
          <w:p w:rsidR="003935C2" w:rsidRPr="002065B6" w:rsidRDefault="003935C2" w:rsidP="003935C2">
            <w:pPr>
              <w:jc w:val="both"/>
            </w:pPr>
          </w:p>
        </w:tc>
        <w:tc>
          <w:tcPr>
            <w:tcW w:w="4190" w:type="dxa"/>
            <w:shd w:val="clear" w:color="auto" w:fill="auto"/>
          </w:tcPr>
          <w:p w:rsidR="003935C2" w:rsidRPr="002065B6" w:rsidRDefault="003935C2" w:rsidP="003935C2">
            <w:pPr>
              <w:jc w:val="both"/>
            </w:pPr>
            <w:r w:rsidRPr="002065B6">
              <w:t>O70 Desgarro grado I- II perineal durante el parto</w:t>
            </w:r>
          </w:p>
        </w:tc>
      </w:tr>
      <w:tr w:rsidR="003935C2" w:rsidRPr="002065B6" w:rsidTr="003935C2">
        <w:trPr>
          <w:trHeight w:val="255"/>
        </w:trPr>
        <w:tc>
          <w:tcPr>
            <w:tcW w:w="1401" w:type="dxa"/>
            <w:vMerge/>
            <w:vAlign w:val="center"/>
          </w:tcPr>
          <w:p w:rsidR="003935C2" w:rsidRPr="002065B6" w:rsidRDefault="003935C2" w:rsidP="003935C2">
            <w:pPr>
              <w:jc w:val="both"/>
            </w:pPr>
          </w:p>
        </w:tc>
        <w:tc>
          <w:tcPr>
            <w:tcW w:w="1200" w:type="dxa"/>
            <w:vMerge/>
            <w:vAlign w:val="center"/>
          </w:tcPr>
          <w:p w:rsidR="003935C2" w:rsidRPr="002065B6" w:rsidRDefault="003935C2" w:rsidP="003935C2">
            <w:pPr>
              <w:jc w:val="both"/>
            </w:pPr>
          </w:p>
        </w:tc>
        <w:tc>
          <w:tcPr>
            <w:tcW w:w="2565" w:type="dxa"/>
            <w:vMerge/>
            <w:vAlign w:val="center"/>
          </w:tcPr>
          <w:p w:rsidR="003935C2" w:rsidRPr="002065B6" w:rsidRDefault="003935C2" w:rsidP="003935C2">
            <w:pPr>
              <w:jc w:val="both"/>
            </w:pPr>
          </w:p>
        </w:tc>
        <w:tc>
          <w:tcPr>
            <w:tcW w:w="4190" w:type="dxa"/>
            <w:shd w:val="clear" w:color="auto" w:fill="auto"/>
          </w:tcPr>
          <w:p w:rsidR="003935C2" w:rsidRPr="002065B6" w:rsidRDefault="003935C2" w:rsidP="003935C2">
            <w:pPr>
              <w:jc w:val="both"/>
            </w:pPr>
            <w:r w:rsidRPr="002065B6">
              <w:t>O80 Parto único espontáneo</w:t>
            </w:r>
          </w:p>
        </w:tc>
      </w:tr>
    </w:tbl>
    <w:p w:rsidR="003935C2" w:rsidRDefault="003935C2" w:rsidP="003935C2">
      <w:pPr>
        <w:pStyle w:val="Ttulo3"/>
        <w:rPr>
          <w:rFonts w:ascii="Times New Roman" w:eastAsia="TimesNewRoman" w:hAnsi="Times New Roman"/>
          <w:sz w:val="24"/>
        </w:rPr>
      </w:pPr>
    </w:p>
    <w:p w:rsidR="003935C2" w:rsidRPr="002065B6" w:rsidRDefault="003935C2" w:rsidP="003935C2">
      <w:pPr>
        <w:pStyle w:val="Ttulo3"/>
        <w:rPr>
          <w:rFonts w:ascii="Times New Roman" w:eastAsia="TimesNewRoman" w:hAnsi="Times New Roman"/>
          <w:b w:val="0"/>
          <w:bCs w:val="0"/>
          <w:sz w:val="24"/>
        </w:rPr>
      </w:pPr>
      <w:bookmarkStart w:id="81" w:name="_Toc53556239"/>
      <w:r w:rsidRPr="002065B6">
        <w:rPr>
          <w:rFonts w:ascii="Times New Roman" w:eastAsia="TimesNewRoman" w:hAnsi="Times New Roman"/>
          <w:sz w:val="24"/>
        </w:rPr>
        <w:t>D (4) PARTO CON COMPLICACION</w:t>
      </w:r>
      <w:bookmarkEnd w:id="81"/>
    </w:p>
    <w:p w:rsidR="003935C2" w:rsidRPr="002065B6" w:rsidRDefault="003935C2" w:rsidP="003935C2">
      <w:pPr>
        <w:ind w:left="720"/>
        <w:jc w:val="both"/>
        <w:rPr>
          <w:rFonts w:eastAsia="Arial Unicode MS"/>
          <w:lang w:eastAsia="zh-CN"/>
        </w:rPr>
      </w:pPr>
    </w:p>
    <w:p w:rsidR="003935C2" w:rsidRPr="002065B6" w:rsidRDefault="003935C2" w:rsidP="003935C2">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Se refiere al egreso de pacientes de la sala de obstetricia en las instalaciones de “EL PROVEEDOR”, con diagnóstico de parto vaginal, cuyo producto haya nacido vivo o muerto, y cuyo diagnóstico se encuentre dentro del capítulo 15 de la clasificación CIE-10, se entiende como complicación uno o más de las siguientes situaciones: la ocurrencia de una(s) patología(s), comorbilidad sobre agregada o patología de base (diabetes, HTA crónica, etc.) que agrave su estado de salud o complique el parto, que no responde al tratamiento médico según los protocolos o guías clínicas del  IHSS y/o normativa vigente, que presente una complicación medica de cualquier tipo durante su estadía hospitalaria el proveedor deberá contar con la capacidad instalada/resolutiva según el caso, de no contar con ello deberá referir la paciente a los hospitales institucionales. La atención inmediata del recién nacido por médico general, pediatra está incluido en este producto y los estudios de laboratorio clínico, un (1) EKG, un (1) Ultrasonido,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mecánico y/o asistida</w:t>
      </w:r>
      <w:r w:rsidRPr="002065B6">
        <w:rPr>
          <w:rFonts w:eastAsia="Arial Unicode MS"/>
          <w:lang w:eastAsia="zh-CN"/>
        </w:rPr>
        <w:t xml:space="preserve">)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w:t>
      </w:r>
      <w:r w:rsidRPr="002065B6">
        <w:rPr>
          <w:rFonts w:eastAsia="Arial Unicode MS"/>
          <w:lang w:eastAsia="zh-CN"/>
        </w:rPr>
        <w:lastRenderedPageBreak/>
        <w:t>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3935C2" w:rsidRDefault="003935C2" w:rsidP="003935C2">
      <w:pPr>
        <w:spacing w:line="360" w:lineRule="auto"/>
        <w:jc w:val="both"/>
      </w:pPr>
      <w:r w:rsidRPr="002065B6">
        <w:t xml:space="preserve">Los pacientes que ameriten estudios más especializados (IRM, TAC, estudios altamente especializados como angiografía), que no se detallan anteriormente se solicitaran a los Hospitales Institucionales de acuerdo al procedimiento de referencia – </w:t>
      </w:r>
      <w:proofErr w:type="spellStart"/>
      <w:r w:rsidRPr="002065B6">
        <w:t>contrarreferencia</w:t>
      </w:r>
      <w:proofErr w:type="spellEnd"/>
      <w:r w:rsidRPr="002065B6">
        <w:t xml:space="preserve"> del IHSS.   </w:t>
      </w:r>
    </w:p>
    <w:p w:rsidR="003935C2" w:rsidRPr="002065B6" w:rsidRDefault="003935C2" w:rsidP="003935C2">
      <w:pPr>
        <w:spacing w:line="360" w:lineRule="auto"/>
        <w:jc w:val="both"/>
      </w:pP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Se presentan a continuación dichas enfermedades según CIE-10</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2"/>
        <w:gridCol w:w="1060"/>
        <w:gridCol w:w="1400"/>
        <w:gridCol w:w="5494"/>
      </w:tblGrid>
      <w:tr w:rsidR="003935C2" w:rsidRPr="002065B6" w:rsidTr="003935C2">
        <w:trPr>
          <w:trHeight w:val="255"/>
        </w:trPr>
        <w:tc>
          <w:tcPr>
            <w:tcW w:w="1402" w:type="dxa"/>
            <w:shd w:val="clear" w:color="auto" w:fill="auto"/>
          </w:tcPr>
          <w:p w:rsidR="003935C2" w:rsidRPr="002065B6" w:rsidRDefault="003935C2" w:rsidP="003935C2">
            <w:pPr>
              <w:jc w:val="both"/>
              <w:rPr>
                <w:b/>
                <w:bCs/>
              </w:rPr>
            </w:pPr>
            <w:r w:rsidRPr="002065B6">
              <w:rPr>
                <w:b/>
                <w:bCs/>
              </w:rPr>
              <w:t xml:space="preserve">Capítulo </w:t>
            </w:r>
          </w:p>
        </w:tc>
        <w:tc>
          <w:tcPr>
            <w:tcW w:w="1060" w:type="dxa"/>
            <w:shd w:val="clear" w:color="auto" w:fill="auto"/>
          </w:tcPr>
          <w:p w:rsidR="003935C2" w:rsidRPr="002065B6" w:rsidRDefault="003935C2" w:rsidP="003935C2">
            <w:pPr>
              <w:jc w:val="both"/>
              <w:rPr>
                <w:b/>
                <w:bCs/>
              </w:rPr>
            </w:pPr>
            <w:r w:rsidRPr="002065B6">
              <w:rPr>
                <w:b/>
                <w:bCs/>
              </w:rPr>
              <w:t>Código</w:t>
            </w:r>
          </w:p>
        </w:tc>
        <w:tc>
          <w:tcPr>
            <w:tcW w:w="1400" w:type="dxa"/>
            <w:shd w:val="clear" w:color="auto" w:fill="auto"/>
          </w:tcPr>
          <w:p w:rsidR="003935C2" w:rsidRPr="002065B6" w:rsidRDefault="003935C2" w:rsidP="003935C2">
            <w:pPr>
              <w:jc w:val="both"/>
              <w:rPr>
                <w:b/>
                <w:bCs/>
              </w:rPr>
            </w:pPr>
            <w:r w:rsidRPr="002065B6">
              <w:rPr>
                <w:b/>
                <w:bCs/>
              </w:rPr>
              <w:t xml:space="preserve">Descripción </w:t>
            </w:r>
          </w:p>
        </w:tc>
        <w:tc>
          <w:tcPr>
            <w:tcW w:w="5494" w:type="dxa"/>
            <w:shd w:val="clear" w:color="auto" w:fill="auto"/>
          </w:tcPr>
          <w:p w:rsidR="003935C2" w:rsidRPr="002065B6" w:rsidRDefault="003935C2" w:rsidP="003935C2">
            <w:pPr>
              <w:jc w:val="both"/>
              <w:rPr>
                <w:b/>
                <w:bCs/>
              </w:rPr>
            </w:pPr>
            <w:r w:rsidRPr="002065B6">
              <w:rPr>
                <w:b/>
                <w:bCs/>
              </w:rPr>
              <w:t>Enfermedades de Parto Con Complicación</w:t>
            </w:r>
          </w:p>
        </w:tc>
      </w:tr>
      <w:tr w:rsidR="003935C2" w:rsidRPr="002065B6" w:rsidTr="003935C2">
        <w:trPr>
          <w:trHeight w:val="627"/>
        </w:trPr>
        <w:tc>
          <w:tcPr>
            <w:tcW w:w="1402" w:type="dxa"/>
            <w:vMerge w:val="restart"/>
            <w:shd w:val="clear" w:color="auto" w:fill="auto"/>
          </w:tcPr>
          <w:p w:rsidR="003935C2" w:rsidRPr="002065B6" w:rsidRDefault="003935C2" w:rsidP="003935C2">
            <w:pPr>
              <w:spacing w:after="240"/>
              <w:jc w:val="both"/>
            </w:pPr>
            <w:r w:rsidRPr="002065B6">
              <w:t>XV</w:t>
            </w:r>
          </w:p>
        </w:tc>
        <w:tc>
          <w:tcPr>
            <w:tcW w:w="1060" w:type="dxa"/>
            <w:vMerge w:val="restart"/>
            <w:shd w:val="clear" w:color="auto" w:fill="auto"/>
          </w:tcPr>
          <w:p w:rsidR="003935C2" w:rsidRPr="002065B6" w:rsidRDefault="003935C2" w:rsidP="003935C2">
            <w:pPr>
              <w:jc w:val="both"/>
            </w:pPr>
            <w:r w:rsidRPr="002065B6">
              <w:t>(O00–O99)</w:t>
            </w:r>
          </w:p>
        </w:tc>
        <w:tc>
          <w:tcPr>
            <w:tcW w:w="1400" w:type="dxa"/>
            <w:vMerge w:val="restart"/>
            <w:shd w:val="clear" w:color="auto" w:fill="auto"/>
          </w:tcPr>
          <w:p w:rsidR="003935C2" w:rsidRPr="002065B6" w:rsidRDefault="003935C2" w:rsidP="003935C2">
            <w:pPr>
              <w:jc w:val="both"/>
            </w:pPr>
            <w:r w:rsidRPr="002065B6">
              <w:t>Embarazo, parto y puerperio</w:t>
            </w:r>
          </w:p>
        </w:tc>
        <w:tc>
          <w:tcPr>
            <w:tcW w:w="5494" w:type="dxa"/>
            <w:shd w:val="clear" w:color="auto" w:fill="auto"/>
          </w:tcPr>
          <w:p w:rsidR="003935C2" w:rsidRPr="002065B6" w:rsidRDefault="003935C2" w:rsidP="003935C2">
            <w:pPr>
              <w:jc w:val="both"/>
            </w:pPr>
            <w:r w:rsidRPr="002065B6">
              <w:t>O10 Hipertensión preexistente que complica el embarazo, el parto y el puerperio</w:t>
            </w:r>
          </w:p>
        </w:tc>
      </w:tr>
      <w:tr w:rsidR="003935C2" w:rsidRPr="002065B6" w:rsidTr="003935C2">
        <w:trPr>
          <w:trHeight w:val="398"/>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O11 Trastornos hipertensivos preexistentes, con proteinuria agregada</w:t>
            </w:r>
          </w:p>
        </w:tc>
      </w:tr>
      <w:tr w:rsidR="003935C2" w:rsidRPr="002065B6" w:rsidTr="003935C2">
        <w:trPr>
          <w:trHeight w:val="76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O12 Edema y proteinuria gestacionales [inducidos por el embarazo] sin hipertensión</w:t>
            </w:r>
          </w:p>
        </w:tc>
      </w:tr>
      <w:tr w:rsidR="003935C2" w:rsidRPr="002065B6" w:rsidTr="003935C2">
        <w:trPr>
          <w:trHeight w:val="647"/>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O13 Hipertensión gestacional [inducida por el embarazo] sin proteinuria significativa</w:t>
            </w:r>
          </w:p>
        </w:tc>
      </w:tr>
      <w:tr w:rsidR="003935C2" w:rsidRPr="002065B6" w:rsidTr="003935C2">
        <w:trPr>
          <w:trHeight w:val="76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O14 Hipertensión gestacional [inducida por el embarazo] con proteinuria significativa</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O15 Eclampsia</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O16 Hipertensión materna, no especificada</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O30 Embarazo múltiple</w:t>
            </w:r>
          </w:p>
        </w:tc>
      </w:tr>
      <w:tr w:rsidR="003935C2" w:rsidRPr="002065B6" w:rsidTr="003935C2">
        <w:trPr>
          <w:trHeight w:val="36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O31 Complicaciones específicas del embarazo múltiple</w:t>
            </w:r>
          </w:p>
        </w:tc>
      </w:tr>
      <w:tr w:rsidR="003935C2" w:rsidRPr="002065B6" w:rsidTr="003935C2">
        <w:trPr>
          <w:trHeight w:val="40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O32 Atención materna por presentación anormal del feto, conocida o presunta</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O33 Atención materna por desproporción conocida o presunta</w:t>
            </w:r>
          </w:p>
        </w:tc>
      </w:tr>
      <w:tr w:rsidR="003935C2" w:rsidRPr="002065B6" w:rsidTr="003935C2">
        <w:trPr>
          <w:trHeight w:val="61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O35 Atención materna por anormalidad o lesión fetal, conocida o presunta</w:t>
            </w:r>
          </w:p>
        </w:tc>
      </w:tr>
      <w:tr w:rsidR="003935C2" w:rsidRPr="002065B6" w:rsidTr="003935C2">
        <w:trPr>
          <w:trHeight w:val="76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O36 Atención materna por otros problemas fetales conocidos o presuntos</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 xml:space="preserve">O40 </w:t>
            </w:r>
            <w:proofErr w:type="spellStart"/>
            <w:r w:rsidRPr="002065B6">
              <w:t>Polihidramnios</w:t>
            </w:r>
            <w:proofErr w:type="spellEnd"/>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O41 Otros trastornos del líquido amniótico y de las membranas</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O42 Ruptura prematura de las membranas</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O43 Trastornos placentarios</w:t>
            </w:r>
          </w:p>
        </w:tc>
      </w:tr>
      <w:tr w:rsidR="003935C2" w:rsidRPr="002065B6" w:rsidTr="003935C2">
        <w:trPr>
          <w:trHeight w:val="26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 xml:space="preserve">O46 Hemorragia </w:t>
            </w:r>
            <w:proofErr w:type="spellStart"/>
            <w:r w:rsidRPr="002065B6">
              <w:t>anteparto</w:t>
            </w:r>
            <w:proofErr w:type="spellEnd"/>
            <w:r w:rsidRPr="002065B6">
              <w:t>, no clasificada en otra parte</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O48 Embarazo prolongado</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O60 Parto prematuro</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O61 Fracaso de la inducción del trabajo de parto</w:t>
            </w:r>
          </w:p>
        </w:tc>
      </w:tr>
      <w:tr w:rsidR="003935C2" w:rsidRPr="002065B6" w:rsidTr="003935C2">
        <w:trPr>
          <w:trHeight w:val="619"/>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O62 Anormalidades de la dinámica del trabajo de parto</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O63 Trabajo de parto prolongado</w:t>
            </w:r>
          </w:p>
        </w:tc>
      </w:tr>
      <w:tr w:rsidR="003935C2" w:rsidRPr="002065B6" w:rsidTr="003935C2">
        <w:trPr>
          <w:trHeight w:val="59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O64 Trabajo de parto obstruido debido a mala posición y presentación anormal del feto</w:t>
            </w:r>
          </w:p>
        </w:tc>
      </w:tr>
      <w:tr w:rsidR="003935C2" w:rsidRPr="002065B6" w:rsidTr="003935C2">
        <w:trPr>
          <w:trHeight w:val="521"/>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O65 Trabajo de parto obstruido debido a anormalidad de la pelvis materna</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O66 Otras obstrucciones del trabajo de parto</w:t>
            </w:r>
          </w:p>
        </w:tc>
      </w:tr>
      <w:tr w:rsidR="003935C2" w:rsidRPr="002065B6" w:rsidTr="003935C2">
        <w:trPr>
          <w:trHeight w:val="753"/>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 xml:space="preserve">O67 Trabajo de parto y parto complicados por hemorragia </w:t>
            </w:r>
            <w:proofErr w:type="spellStart"/>
            <w:r w:rsidRPr="002065B6">
              <w:t>intraparto</w:t>
            </w:r>
            <w:proofErr w:type="spellEnd"/>
            <w:r w:rsidRPr="002065B6">
              <w:t>, no clasificados en otra parte</w:t>
            </w:r>
          </w:p>
        </w:tc>
      </w:tr>
      <w:tr w:rsidR="003935C2" w:rsidRPr="002065B6" w:rsidTr="003935C2">
        <w:trPr>
          <w:trHeight w:val="6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O68 Trabajo de parto y parto complicados por sufrimiento fetal</w:t>
            </w:r>
          </w:p>
        </w:tc>
      </w:tr>
      <w:tr w:rsidR="003935C2" w:rsidRPr="002065B6" w:rsidTr="003935C2">
        <w:trPr>
          <w:trHeight w:val="581"/>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O69 Trabajo de parto y parto complicados por problemas del cordón umbilical</w:t>
            </w:r>
          </w:p>
        </w:tc>
      </w:tr>
      <w:tr w:rsidR="003935C2" w:rsidRPr="002065B6" w:rsidTr="003935C2">
        <w:trPr>
          <w:trHeight w:val="19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O70 Desgarro perineal grado III y IV durante el parto</w:t>
            </w:r>
          </w:p>
        </w:tc>
      </w:tr>
      <w:tr w:rsidR="003935C2" w:rsidRPr="002065B6" w:rsidTr="003935C2">
        <w:trPr>
          <w:trHeight w:val="254"/>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O71 Otro trauma obstétrico</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O72 Hemorragia postparto</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O73 Retención de la placenta o de las membranas, sin hemorragia</w:t>
            </w:r>
          </w:p>
        </w:tc>
      </w:tr>
      <w:tr w:rsidR="003935C2" w:rsidRPr="002065B6" w:rsidTr="003935C2">
        <w:trPr>
          <w:trHeight w:val="591"/>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O74 Complicaciones de la anestesia administrada durante el trabajo de parto y el parto</w:t>
            </w:r>
          </w:p>
        </w:tc>
      </w:tr>
      <w:tr w:rsidR="003935C2" w:rsidRPr="002065B6" w:rsidTr="003935C2">
        <w:trPr>
          <w:trHeight w:val="76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O75 Otras complicaciones del trabajo de parto y del parto, no clasificadas en otra parte</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O81 Parto único con fórceps y ventosa extractora</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O83 Otros partos únicos asistidos</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O84 Parto múltiple</w:t>
            </w:r>
          </w:p>
        </w:tc>
      </w:tr>
      <w:tr w:rsidR="003935C2" w:rsidRPr="002065B6" w:rsidTr="003935C2">
        <w:trPr>
          <w:trHeight w:val="255"/>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O88 Embolia obstétrica</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O95 Muerte obstétrica de causa no especificada</w:t>
            </w:r>
          </w:p>
        </w:tc>
      </w:tr>
      <w:tr w:rsidR="003935C2" w:rsidRPr="002065B6" w:rsidTr="003935C2">
        <w:trPr>
          <w:trHeight w:val="510"/>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O97 Muerte por secuelas de causas obstétricas directas</w:t>
            </w:r>
          </w:p>
        </w:tc>
      </w:tr>
      <w:tr w:rsidR="003935C2" w:rsidRPr="002065B6" w:rsidTr="003935C2">
        <w:trPr>
          <w:trHeight w:val="888"/>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O98 Enfermedades maternas infecciosas y parasitarias clasificables en otra parte, pero que complican el embarazo, el parto y el puerperio</w:t>
            </w:r>
          </w:p>
        </w:tc>
      </w:tr>
      <w:tr w:rsidR="003935C2" w:rsidRPr="002065B6" w:rsidTr="003935C2">
        <w:trPr>
          <w:trHeight w:val="804"/>
        </w:trPr>
        <w:tc>
          <w:tcPr>
            <w:tcW w:w="1402" w:type="dxa"/>
            <w:vMerge/>
            <w:vAlign w:val="center"/>
          </w:tcPr>
          <w:p w:rsidR="003935C2" w:rsidRPr="002065B6" w:rsidRDefault="003935C2" w:rsidP="003935C2">
            <w:pPr>
              <w:jc w:val="both"/>
            </w:pPr>
          </w:p>
        </w:tc>
        <w:tc>
          <w:tcPr>
            <w:tcW w:w="1060" w:type="dxa"/>
            <w:vMerge/>
            <w:vAlign w:val="center"/>
          </w:tcPr>
          <w:p w:rsidR="003935C2" w:rsidRPr="002065B6" w:rsidRDefault="003935C2" w:rsidP="003935C2">
            <w:pPr>
              <w:jc w:val="both"/>
            </w:pPr>
          </w:p>
        </w:tc>
        <w:tc>
          <w:tcPr>
            <w:tcW w:w="1400" w:type="dxa"/>
            <w:vMerge/>
            <w:vAlign w:val="center"/>
          </w:tcPr>
          <w:p w:rsidR="003935C2" w:rsidRPr="002065B6" w:rsidRDefault="003935C2" w:rsidP="003935C2">
            <w:pPr>
              <w:jc w:val="both"/>
            </w:pPr>
          </w:p>
        </w:tc>
        <w:tc>
          <w:tcPr>
            <w:tcW w:w="5494" w:type="dxa"/>
            <w:shd w:val="clear" w:color="auto" w:fill="auto"/>
          </w:tcPr>
          <w:p w:rsidR="003935C2" w:rsidRPr="002065B6" w:rsidRDefault="003935C2" w:rsidP="003935C2">
            <w:pPr>
              <w:jc w:val="both"/>
            </w:pPr>
            <w:r w:rsidRPr="002065B6">
              <w:t>O99 Otras enfermedades maternas clasificables en otra parte, pero que complican el embarazo, el parto y el puerperio</w:t>
            </w:r>
          </w:p>
        </w:tc>
      </w:tr>
    </w:tbl>
    <w:p w:rsidR="003935C2" w:rsidRPr="002065B6" w:rsidRDefault="003935C2" w:rsidP="003935C2">
      <w:pPr>
        <w:jc w:val="right"/>
        <w:rPr>
          <w:rFonts w:eastAsia="TimesNewRoman"/>
          <w:b/>
        </w:rPr>
      </w:pPr>
      <w:r>
        <w:rPr>
          <w:rFonts w:eastAsia="TimesNewRoman"/>
          <w:b/>
        </w:rPr>
        <w:t>D</w:t>
      </w:r>
      <w:r w:rsidRPr="002065B6">
        <w:rPr>
          <w:rFonts w:eastAsia="TimesNewRoman"/>
          <w:b/>
        </w:rPr>
        <w:t>ebe cumplir con criterios de Ingreso de pacientes hospitalizados</w:t>
      </w:r>
    </w:p>
    <w:p w:rsidR="003935C2" w:rsidRPr="002065B6" w:rsidRDefault="003935C2" w:rsidP="003935C2">
      <w:pPr>
        <w:spacing w:line="360" w:lineRule="auto"/>
        <w:jc w:val="both"/>
        <w:rPr>
          <w:rFonts w:eastAsia="Arial Unicode MS"/>
          <w:b/>
          <w:u w:val="single"/>
          <w:lang w:eastAsia="zh-CN"/>
        </w:rPr>
      </w:pPr>
    </w:p>
    <w:p w:rsidR="003935C2" w:rsidRPr="002065B6" w:rsidRDefault="003935C2" w:rsidP="003935C2">
      <w:pPr>
        <w:pStyle w:val="Ttulo3"/>
        <w:rPr>
          <w:rFonts w:ascii="Times New Roman" w:eastAsia="TimesNewRoman" w:hAnsi="Times New Roman"/>
          <w:b w:val="0"/>
          <w:bCs w:val="0"/>
          <w:sz w:val="24"/>
        </w:rPr>
      </w:pPr>
      <w:bookmarkStart w:id="82" w:name="_Toc53556240"/>
      <w:r w:rsidRPr="002065B6">
        <w:rPr>
          <w:rFonts w:ascii="Times New Roman" w:eastAsia="TimesNewRoman" w:hAnsi="Times New Roman"/>
          <w:sz w:val="24"/>
        </w:rPr>
        <w:t>E (5) CESAREA SIN COMPLICACION</w:t>
      </w:r>
      <w:bookmarkEnd w:id="82"/>
    </w:p>
    <w:p w:rsidR="003935C2" w:rsidRPr="002065B6" w:rsidRDefault="003935C2" w:rsidP="003935C2">
      <w:pPr>
        <w:ind w:left="720"/>
        <w:jc w:val="both"/>
        <w:rPr>
          <w:rFonts w:eastAsia="Arial Unicode MS"/>
          <w:lang w:eastAsia="zh-CN"/>
        </w:rPr>
      </w:pPr>
    </w:p>
    <w:p w:rsidR="003935C2" w:rsidRPr="002065B6" w:rsidRDefault="003935C2" w:rsidP="003935C2">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Se refiere al egreso de pacientes de la sala de obstetricia en las instalaciones de “EL PROVEEDOR” con diagnóstico de parto quirúrgico cesárea, cuyo producto haya nacido vivo o muerte independiente de la causa que haya originado la indicación de dicho procedimiento. La atención inmediata del recién nacido por médico general, pediatra está incluido en este producto y los estudios de laboratorio clínico, Ultrasonido (s) y monitoreo fetal según guías clínicas y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 xml:space="preserve">Cuando la paciente solicite mediante un consentimiento informado que se le practique la Oclusión </w:t>
      </w:r>
      <w:proofErr w:type="spellStart"/>
      <w:r w:rsidRPr="002065B6">
        <w:rPr>
          <w:rFonts w:eastAsia="Arial Unicode MS"/>
          <w:lang w:eastAsia="zh-CN"/>
        </w:rPr>
        <w:t>Tubarica</w:t>
      </w:r>
      <w:proofErr w:type="spellEnd"/>
      <w:r w:rsidRPr="002065B6">
        <w:rPr>
          <w:rFonts w:eastAsia="Arial Unicode MS"/>
          <w:lang w:eastAsia="zh-CN"/>
        </w:rPr>
        <w:t xml:space="preserve"> Bilateral (OTB) durante la cesárea, el precio del producto incrementara en un 10%.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lastRenderedPageBreak/>
        <w:t>El paciente hospitalizado debe ser evaluado diariamente, el alta debe ser dada por el especialista y las notas medicas escritas deben registrar: fecha, hora, nota de evolución y firma, sello del profesional del Colegio Médico de Honduras.</w:t>
      </w:r>
    </w:p>
    <w:p w:rsidR="003935C2" w:rsidRDefault="003935C2" w:rsidP="003935C2">
      <w:pPr>
        <w:spacing w:line="360" w:lineRule="auto"/>
        <w:jc w:val="both"/>
      </w:pPr>
      <w:r w:rsidRPr="002065B6">
        <w:t xml:space="preserve">Los pacientes que ameriten estudios más especializados de Tercer Nivel (IRM, TAC, estudios altamente especializados como angiografía), que no se detallan anteriormente se solicitaran a los Hospitales Institucionales de acuerdo al procedimiento de referencia – contra referencia del IHSS.  </w:t>
      </w:r>
    </w:p>
    <w:p w:rsidR="003935C2" w:rsidRPr="002065B6" w:rsidRDefault="003935C2" w:rsidP="003935C2">
      <w:pPr>
        <w:spacing w:line="360" w:lineRule="auto"/>
        <w:jc w:val="both"/>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90"/>
        <w:gridCol w:w="1821"/>
        <w:gridCol w:w="4736"/>
      </w:tblGrid>
      <w:tr w:rsidR="003935C2" w:rsidRPr="002065B6" w:rsidTr="003935C2">
        <w:trPr>
          <w:trHeight w:val="255"/>
        </w:trPr>
        <w:tc>
          <w:tcPr>
            <w:tcW w:w="1609" w:type="dxa"/>
            <w:shd w:val="clear" w:color="auto" w:fill="auto"/>
          </w:tcPr>
          <w:p w:rsidR="003935C2" w:rsidRPr="002065B6" w:rsidRDefault="003935C2" w:rsidP="003935C2">
            <w:pPr>
              <w:jc w:val="both"/>
              <w:rPr>
                <w:b/>
                <w:bCs/>
              </w:rPr>
            </w:pPr>
            <w:r w:rsidRPr="002065B6">
              <w:t xml:space="preserve"> </w:t>
            </w:r>
            <w:r w:rsidRPr="002065B6">
              <w:rPr>
                <w:b/>
                <w:bCs/>
              </w:rPr>
              <w:t>CAPÍTULO</w:t>
            </w:r>
          </w:p>
        </w:tc>
        <w:tc>
          <w:tcPr>
            <w:tcW w:w="1190" w:type="dxa"/>
            <w:shd w:val="clear" w:color="auto" w:fill="auto"/>
          </w:tcPr>
          <w:p w:rsidR="003935C2" w:rsidRPr="002065B6" w:rsidRDefault="003935C2" w:rsidP="003935C2">
            <w:pPr>
              <w:jc w:val="both"/>
              <w:rPr>
                <w:b/>
                <w:bCs/>
              </w:rPr>
            </w:pPr>
            <w:r w:rsidRPr="002065B6">
              <w:rPr>
                <w:b/>
                <w:bCs/>
              </w:rPr>
              <w:t>CODIGO</w:t>
            </w:r>
          </w:p>
        </w:tc>
        <w:tc>
          <w:tcPr>
            <w:tcW w:w="1821" w:type="dxa"/>
            <w:shd w:val="clear" w:color="auto" w:fill="auto"/>
          </w:tcPr>
          <w:p w:rsidR="003935C2" w:rsidRPr="002065B6" w:rsidRDefault="003935C2" w:rsidP="003935C2">
            <w:pPr>
              <w:jc w:val="both"/>
              <w:rPr>
                <w:b/>
                <w:bCs/>
              </w:rPr>
            </w:pPr>
            <w:r w:rsidRPr="002065B6">
              <w:rPr>
                <w:b/>
                <w:bCs/>
              </w:rPr>
              <w:t xml:space="preserve">DESCRIPCION </w:t>
            </w:r>
          </w:p>
        </w:tc>
        <w:tc>
          <w:tcPr>
            <w:tcW w:w="4736" w:type="dxa"/>
            <w:shd w:val="clear" w:color="auto" w:fill="auto"/>
          </w:tcPr>
          <w:p w:rsidR="003935C2" w:rsidRPr="002065B6" w:rsidRDefault="003935C2" w:rsidP="003935C2">
            <w:pPr>
              <w:jc w:val="both"/>
              <w:rPr>
                <w:b/>
                <w:bCs/>
              </w:rPr>
            </w:pPr>
            <w:r w:rsidRPr="002065B6">
              <w:rPr>
                <w:b/>
                <w:bCs/>
              </w:rPr>
              <w:t>ENFERMEDADES DE CESAREA SIN COMPLICACION</w:t>
            </w:r>
          </w:p>
        </w:tc>
      </w:tr>
      <w:tr w:rsidR="003935C2" w:rsidRPr="002065B6" w:rsidTr="003935C2">
        <w:trPr>
          <w:trHeight w:val="509"/>
        </w:trPr>
        <w:tc>
          <w:tcPr>
            <w:tcW w:w="1609" w:type="dxa"/>
            <w:vMerge w:val="restart"/>
            <w:shd w:val="clear" w:color="auto" w:fill="auto"/>
          </w:tcPr>
          <w:p w:rsidR="003935C2" w:rsidRPr="002065B6" w:rsidRDefault="003935C2" w:rsidP="003935C2">
            <w:pPr>
              <w:jc w:val="both"/>
            </w:pPr>
            <w:r w:rsidRPr="002065B6">
              <w:t>XV</w:t>
            </w:r>
          </w:p>
        </w:tc>
        <w:tc>
          <w:tcPr>
            <w:tcW w:w="1190" w:type="dxa"/>
            <w:vMerge w:val="restart"/>
            <w:shd w:val="clear" w:color="auto" w:fill="auto"/>
          </w:tcPr>
          <w:p w:rsidR="003935C2" w:rsidRPr="002065B6" w:rsidRDefault="003935C2" w:rsidP="003935C2">
            <w:pPr>
              <w:jc w:val="both"/>
            </w:pPr>
            <w:r w:rsidRPr="002065B6">
              <w:t>(O00–O99)</w:t>
            </w:r>
          </w:p>
        </w:tc>
        <w:tc>
          <w:tcPr>
            <w:tcW w:w="1821" w:type="dxa"/>
            <w:vMerge w:val="restart"/>
            <w:shd w:val="clear" w:color="auto" w:fill="auto"/>
          </w:tcPr>
          <w:p w:rsidR="003935C2" w:rsidRPr="002065B6" w:rsidRDefault="003935C2" w:rsidP="003935C2">
            <w:pPr>
              <w:jc w:val="both"/>
            </w:pPr>
            <w:r w:rsidRPr="002065B6">
              <w:t>Embarazo, parto y puerperio</w:t>
            </w:r>
          </w:p>
        </w:tc>
        <w:tc>
          <w:tcPr>
            <w:tcW w:w="4736" w:type="dxa"/>
            <w:shd w:val="clear" w:color="auto" w:fill="auto"/>
          </w:tcPr>
          <w:p w:rsidR="003935C2" w:rsidRPr="002065B6" w:rsidRDefault="003935C2" w:rsidP="003935C2">
            <w:pPr>
              <w:jc w:val="both"/>
            </w:pPr>
            <w:r w:rsidRPr="002065B6">
              <w:t>O30 Embarazo múltiple</w:t>
            </w:r>
          </w:p>
        </w:tc>
      </w:tr>
      <w:tr w:rsidR="003935C2" w:rsidRPr="002065B6" w:rsidTr="003935C2">
        <w:trPr>
          <w:trHeight w:val="559"/>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O32 Atención materna por presentación anormal del feto, conocida o presunta</w:t>
            </w:r>
          </w:p>
        </w:tc>
      </w:tr>
      <w:tr w:rsidR="003935C2" w:rsidRPr="002065B6" w:rsidTr="003935C2">
        <w:trPr>
          <w:trHeight w:val="48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O33 Atención materna por desproporción conocida o presunta</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O34 Atención materna por anormalidades conocidas o presuntas de los órganos pelvianos de la madre</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O35 Atención materna por anormalidad o lesión fetal, conocida o presunta</w:t>
            </w:r>
          </w:p>
        </w:tc>
      </w:tr>
      <w:tr w:rsidR="003935C2" w:rsidRPr="002065B6" w:rsidTr="003935C2">
        <w:trPr>
          <w:trHeight w:val="633"/>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O36 Atención materna por otros problemas fetales conocidos o presuntos</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 xml:space="preserve">O40 </w:t>
            </w:r>
            <w:proofErr w:type="spellStart"/>
            <w:r w:rsidRPr="002065B6">
              <w:t>Polihidramnios</w:t>
            </w:r>
            <w:proofErr w:type="spellEnd"/>
          </w:p>
        </w:tc>
      </w:tr>
      <w:tr w:rsidR="003935C2" w:rsidRPr="002065B6" w:rsidTr="003935C2">
        <w:trPr>
          <w:trHeight w:val="551"/>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O41 Otros trastornos del líquido amniótico y de las membranas</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O47 Falso trabajo de parto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O48 Embarazo prolongado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O61 Fracaso de la inducción del trabajo de parto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O62 Anormalidades de la dinámica del trabajo de parto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O63 Trabajo de parto prolongado</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O64 Trabajo de parto obstruido debido a mala posición y presentación anormal del feto</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O65 Trabajo de parto obstruido debido a anormalidad de la pelvis materna</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O66 Otras obstrucciones del trabajo de parto</w:t>
            </w:r>
          </w:p>
        </w:tc>
      </w:tr>
      <w:tr w:rsidR="003935C2" w:rsidRPr="002065B6" w:rsidTr="003935C2">
        <w:trPr>
          <w:trHeight w:val="510"/>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O68 Trabajo de parto y parto complicados por sufrimiento fetal</w:t>
            </w:r>
          </w:p>
        </w:tc>
      </w:tr>
      <w:tr w:rsidR="003935C2" w:rsidRPr="002065B6" w:rsidTr="003935C2">
        <w:trPr>
          <w:trHeight w:val="533"/>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O69 Trabajo de parto y parto complicados por problemas del cordón umbilical</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rPr>
                <w:lang w:val="pt-BR"/>
              </w:rPr>
            </w:pPr>
            <w:r w:rsidRPr="002065B6">
              <w:rPr>
                <w:lang w:val="pt-BR"/>
              </w:rPr>
              <w:t>O82 Parto único por cesárea</w:t>
            </w:r>
          </w:p>
        </w:tc>
      </w:tr>
      <w:tr w:rsidR="003935C2" w:rsidRPr="002065B6" w:rsidTr="003935C2">
        <w:trPr>
          <w:trHeight w:val="255"/>
        </w:trPr>
        <w:tc>
          <w:tcPr>
            <w:tcW w:w="1609" w:type="dxa"/>
            <w:vMerge/>
            <w:vAlign w:val="center"/>
          </w:tcPr>
          <w:p w:rsidR="003935C2" w:rsidRPr="002065B6" w:rsidRDefault="003935C2" w:rsidP="003935C2">
            <w:pPr>
              <w:jc w:val="both"/>
              <w:rPr>
                <w:lang w:val="pt-BR"/>
              </w:rPr>
            </w:pPr>
          </w:p>
        </w:tc>
        <w:tc>
          <w:tcPr>
            <w:tcW w:w="1190" w:type="dxa"/>
            <w:vMerge/>
            <w:vAlign w:val="center"/>
          </w:tcPr>
          <w:p w:rsidR="003935C2" w:rsidRPr="002065B6" w:rsidRDefault="003935C2" w:rsidP="003935C2">
            <w:pPr>
              <w:jc w:val="both"/>
              <w:rPr>
                <w:lang w:val="pt-BR"/>
              </w:rPr>
            </w:pPr>
          </w:p>
        </w:tc>
        <w:tc>
          <w:tcPr>
            <w:tcW w:w="1821" w:type="dxa"/>
            <w:vMerge/>
            <w:vAlign w:val="center"/>
          </w:tcPr>
          <w:p w:rsidR="003935C2" w:rsidRPr="002065B6" w:rsidRDefault="003935C2" w:rsidP="003935C2">
            <w:pPr>
              <w:jc w:val="both"/>
              <w:rPr>
                <w:lang w:val="pt-BR"/>
              </w:rPr>
            </w:pPr>
          </w:p>
        </w:tc>
        <w:tc>
          <w:tcPr>
            <w:tcW w:w="4736" w:type="dxa"/>
            <w:shd w:val="clear" w:color="auto" w:fill="auto"/>
          </w:tcPr>
          <w:p w:rsidR="003935C2" w:rsidRPr="002065B6" w:rsidRDefault="003935C2" w:rsidP="003935C2">
            <w:pPr>
              <w:jc w:val="both"/>
            </w:pPr>
            <w:r w:rsidRPr="002065B6">
              <w:t>O83 Otros partos únicos asistidos</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90"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736" w:type="dxa"/>
            <w:shd w:val="clear" w:color="auto" w:fill="auto"/>
          </w:tcPr>
          <w:p w:rsidR="003935C2" w:rsidRPr="002065B6" w:rsidRDefault="003935C2" w:rsidP="003935C2">
            <w:pPr>
              <w:jc w:val="both"/>
            </w:pPr>
            <w:r w:rsidRPr="002065B6">
              <w:t>O84 Parto múltiple</w:t>
            </w:r>
          </w:p>
        </w:tc>
      </w:tr>
    </w:tbl>
    <w:p w:rsidR="003935C2" w:rsidRPr="002065B6" w:rsidRDefault="003935C2" w:rsidP="003935C2">
      <w:pPr>
        <w:jc w:val="right"/>
        <w:rPr>
          <w:rFonts w:eastAsia="TimesNewRoman"/>
          <w:b/>
        </w:rPr>
      </w:pPr>
      <w:r w:rsidRPr="002065B6">
        <w:rPr>
          <w:rFonts w:eastAsia="TimesNewRoman"/>
          <w:b/>
        </w:rPr>
        <w:t>Debe cumplir con criterios de Ingreso de pacientes hospitalizados</w:t>
      </w:r>
    </w:p>
    <w:p w:rsidR="003935C2" w:rsidRDefault="003935C2" w:rsidP="003935C2">
      <w:pPr>
        <w:spacing w:line="360" w:lineRule="auto"/>
        <w:jc w:val="both"/>
        <w:rPr>
          <w:rFonts w:eastAsia="Arial Unicode MS"/>
          <w:b/>
          <w:u w:val="single"/>
          <w:lang w:eastAsia="zh-CN"/>
        </w:rPr>
      </w:pPr>
    </w:p>
    <w:p w:rsidR="003935C2" w:rsidRDefault="003935C2" w:rsidP="003935C2">
      <w:pPr>
        <w:pStyle w:val="Ttulo3"/>
        <w:rPr>
          <w:rFonts w:ascii="Times New Roman" w:eastAsia="TimesNewRoman" w:hAnsi="Times New Roman"/>
          <w:sz w:val="24"/>
        </w:rPr>
      </w:pPr>
    </w:p>
    <w:p w:rsidR="003935C2" w:rsidRPr="002065B6" w:rsidRDefault="003935C2" w:rsidP="003935C2">
      <w:pPr>
        <w:pStyle w:val="Ttulo3"/>
        <w:rPr>
          <w:rFonts w:ascii="Times New Roman" w:eastAsia="TimesNewRoman" w:hAnsi="Times New Roman"/>
          <w:b w:val="0"/>
          <w:bCs w:val="0"/>
          <w:sz w:val="24"/>
        </w:rPr>
      </w:pPr>
      <w:bookmarkStart w:id="83" w:name="_Toc53556241"/>
      <w:r w:rsidRPr="002065B6">
        <w:rPr>
          <w:rFonts w:ascii="Times New Roman" w:eastAsia="TimesNewRoman" w:hAnsi="Times New Roman"/>
          <w:sz w:val="24"/>
        </w:rPr>
        <w:t>F (6) CESAREA CON COMPLICACION</w:t>
      </w:r>
      <w:bookmarkEnd w:id="83"/>
    </w:p>
    <w:p w:rsidR="003935C2" w:rsidRPr="002065B6" w:rsidRDefault="003935C2" w:rsidP="003935C2">
      <w:pPr>
        <w:ind w:left="720"/>
        <w:jc w:val="both"/>
        <w:rPr>
          <w:rFonts w:eastAsia="Arial Unicode MS"/>
          <w:lang w:eastAsia="zh-CN"/>
        </w:rPr>
      </w:pPr>
    </w:p>
    <w:p w:rsidR="003935C2" w:rsidRPr="002065B6" w:rsidRDefault="003935C2" w:rsidP="003935C2">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Se refiere al egreso de pacientes de la sala de obstetricia en las instalaciones de “EL PROVEEDOR” con diagnóstico de parto quirúrgico, cuyo producto haya nacido vivo o muerto, entendiéndose como complicación uno o más de las siguientes situaciones: la ocurrencia de una(s) patología(s) o comorbilidad sobre agregada que agrave su estado de salud; o complique la cesárea, que no responde al tratamiento médico según los protocolos o guías clínicas de manejo, que presente una complicación médica o quirúrgica de cualquier tipo durante su estadía hospitalaria,  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 xml:space="preserve">La atención inmediata del recién nacido por médico general, pediatra está incluido en este producto </w:t>
      </w:r>
      <w:r w:rsidRPr="002065B6">
        <w:rPr>
          <w:rFonts w:eastAsia="Arial Unicode MS"/>
          <w:lang w:val="es-MX" w:eastAsia="zh-CN"/>
        </w:rPr>
        <w:t>y</w:t>
      </w:r>
      <w:r w:rsidRPr="002065B6">
        <w:rPr>
          <w:rFonts w:eastAsia="Arial Unicode MS"/>
          <w:lang w:eastAsia="zh-CN"/>
        </w:rPr>
        <w:t xml:space="preserve"> los estudios de laboratorio clínico,  EKG, Ultrasonido (s), terapia respiratoria </w:t>
      </w:r>
      <w:r>
        <w:rPr>
          <w:rFonts w:eastAsia="Arial Unicode MS"/>
          <w:lang w:eastAsia="zh-CN"/>
        </w:rPr>
        <w:t xml:space="preserve">con ventilador mecánico </w:t>
      </w:r>
      <w:r w:rsidRPr="002065B6">
        <w:rPr>
          <w:rFonts w:eastAsia="Arial Unicode MS"/>
          <w:lang w:eastAsia="zh-CN"/>
        </w:rPr>
        <w:t xml:space="preserve">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3935C2" w:rsidRPr="002065B6" w:rsidRDefault="003935C2" w:rsidP="003935C2">
      <w:pPr>
        <w:spacing w:line="360" w:lineRule="auto"/>
        <w:jc w:val="both"/>
      </w:pPr>
      <w:r w:rsidRPr="002065B6">
        <w:lastRenderedPageBreak/>
        <w:t>El paciente hospitalizado debe ser evaluado diariamente, el alta debe ser dada por el especialista y las notas medicas escritas deben registrar: fecha, hora, nota de evolución y firma,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   </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88"/>
        <w:gridCol w:w="1821"/>
        <w:gridCol w:w="4455"/>
      </w:tblGrid>
      <w:tr w:rsidR="003935C2" w:rsidRPr="002065B6" w:rsidTr="003935C2">
        <w:trPr>
          <w:trHeight w:val="510"/>
        </w:trPr>
        <w:tc>
          <w:tcPr>
            <w:tcW w:w="1609" w:type="dxa"/>
            <w:shd w:val="clear" w:color="auto" w:fill="auto"/>
          </w:tcPr>
          <w:p w:rsidR="003935C2" w:rsidRPr="002065B6" w:rsidRDefault="003935C2" w:rsidP="003935C2">
            <w:pPr>
              <w:jc w:val="both"/>
              <w:rPr>
                <w:b/>
                <w:bCs/>
              </w:rPr>
            </w:pPr>
            <w:r w:rsidRPr="002065B6">
              <w:rPr>
                <w:b/>
                <w:bCs/>
              </w:rPr>
              <w:t>CAPÍTULO</w:t>
            </w:r>
          </w:p>
        </w:tc>
        <w:tc>
          <w:tcPr>
            <w:tcW w:w="1188" w:type="dxa"/>
            <w:shd w:val="clear" w:color="auto" w:fill="auto"/>
          </w:tcPr>
          <w:p w:rsidR="003935C2" w:rsidRPr="002065B6" w:rsidRDefault="003935C2" w:rsidP="003935C2">
            <w:pPr>
              <w:jc w:val="both"/>
              <w:rPr>
                <w:b/>
                <w:bCs/>
              </w:rPr>
            </w:pPr>
            <w:r w:rsidRPr="002065B6">
              <w:rPr>
                <w:b/>
                <w:bCs/>
              </w:rPr>
              <w:t>CODIGO</w:t>
            </w:r>
          </w:p>
        </w:tc>
        <w:tc>
          <w:tcPr>
            <w:tcW w:w="1821" w:type="dxa"/>
            <w:shd w:val="clear" w:color="auto" w:fill="auto"/>
          </w:tcPr>
          <w:p w:rsidR="003935C2" w:rsidRPr="002065B6" w:rsidRDefault="003935C2" w:rsidP="003935C2">
            <w:pPr>
              <w:jc w:val="both"/>
              <w:rPr>
                <w:b/>
                <w:bCs/>
              </w:rPr>
            </w:pPr>
            <w:r w:rsidRPr="002065B6">
              <w:rPr>
                <w:b/>
                <w:bCs/>
              </w:rPr>
              <w:t xml:space="preserve">DESCRIPCION </w:t>
            </w:r>
          </w:p>
        </w:tc>
        <w:tc>
          <w:tcPr>
            <w:tcW w:w="4455" w:type="dxa"/>
            <w:shd w:val="clear" w:color="auto" w:fill="auto"/>
          </w:tcPr>
          <w:p w:rsidR="003935C2" w:rsidRPr="002065B6" w:rsidRDefault="003935C2" w:rsidP="003935C2">
            <w:pPr>
              <w:jc w:val="both"/>
              <w:rPr>
                <w:b/>
                <w:bCs/>
              </w:rPr>
            </w:pPr>
            <w:r w:rsidRPr="002065B6">
              <w:rPr>
                <w:b/>
                <w:bCs/>
              </w:rPr>
              <w:t>ENFERMEDADES DE CESAREA CON COMPLICACION</w:t>
            </w:r>
          </w:p>
        </w:tc>
      </w:tr>
      <w:tr w:rsidR="003935C2" w:rsidRPr="002065B6" w:rsidTr="003935C2">
        <w:trPr>
          <w:trHeight w:val="765"/>
        </w:trPr>
        <w:tc>
          <w:tcPr>
            <w:tcW w:w="1609" w:type="dxa"/>
            <w:vMerge w:val="restart"/>
            <w:shd w:val="clear" w:color="auto" w:fill="auto"/>
          </w:tcPr>
          <w:p w:rsidR="003935C2" w:rsidRPr="002065B6" w:rsidRDefault="003935C2" w:rsidP="003935C2">
            <w:pPr>
              <w:jc w:val="both"/>
            </w:pPr>
            <w:r w:rsidRPr="002065B6">
              <w:t>XV</w:t>
            </w:r>
          </w:p>
        </w:tc>
        <w:tc>
          <w:tcPr>
            <w:tcW w:w="1188" w:type="dxa"/>
            <w:vMerge w:val="restart"/>
            <w:shd w:val="clear" w:color="auto" w:fill="auto"/>
          </w:tcPr>
          <w:p w:rsidR="003935C2" w:rsidRPr="002065B6" w:rsidRDefault="003935C2" w:rsidP="003935C2">
            <w:pPr>
              <w:jc w:val="both"/>
            </w:pPr>
            <w:r w:rsidRPr="002065B6">
              <w:t>(O00–O99)</w:t>
            </w:r>
          </w:p>
        </w:tc>
        <w:tc>
          <w:tcPr>
            <w:tcW w:w="1821" w:type="dxa"/>
            <w:vMerge w:val="restart"/>
            <w:shd w:val="clear" w:color="auto" w:fill="auto"/>
          </w:tcPr>
          <w:p w:rsidR="003935C2" w:rsidRPr="002065B6" w:rsidRDefault="003935C2" w:rsidP="003935C2">
            <w:pPr>
              <w:jc w:val="both"/>
            </w:pPr>
            <w:r w:rsidRPr="002065B6">
              <w:t>Embarazo, parto y puerperio</w:t>
            </w:r>
          </w:p>
        </w:tc>
        <w:tc>
          <w:tcPr>
            <w:tcW w:w="4455" w:type="dxa"/>
            <w:shd w:val="clear" w:color="auto" w:fill="auto"/>
          </w:tcPr>
          <w:p w:rsidR="003935C2" w:rsidRPr="002065B6" w:rsidRDefault="003935C2" w:rsidP="003935C2">
            <w:pPr>
              <w:jc w:val="both"/>
            </w:pPr>
            <w:r w:rsidRPr="002065B6">
              <w:t>O10 Hipertensión preexistente que complica el embarazo, el parto y el puerperio</w:t>
            </w:r>
          </w:p>
        </w:tc>
      </w:tr>
      <w:tr w:rsidR="003935C2" w:rsidRPr="002065B6" w:rsidTr="003935C2">
        <w:trPr>
          <w:trHeight w:val="510"/>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O11 Trastornos hipertensivos preexistentes, con proteinuria agregada</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O12 Edema y proteinuria gestacionales [inducidos por el embarazo] sin hipertensión</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O13 Hipertensión gestacional [inducida por el embarazo] sin proteinuria significativa</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O14 Hipertensión gestacional [inducida por el embarazo] con proteinuria significativa</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rPr>
                <w:b/>
              </w:rPr>
            </w:pPr>
            <w:r w:rsidRPr="002065B6">
              <w:t>O15 Eclampsia</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O16 Hipertensión materna, no especificada</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O20 Hemorragia precoz del embarazo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O23 Infección de las vías genitourinarias en el embarazo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O24 Diabetes mellitus en el embarazo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O31 Complicaciones específicas del embarazo múltiple</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O42 Ruptura prematura de las membranas</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O44 Placenta previa</w:t>
            </w:r>
          </w:p>
        </w:tc>
      </w:tr>
      <w:tr w:rsidR="003935C2" w:rsidRPr="002065B6" w:rsidTr="003935C2">
        <w:trPr>
          <w:trHeight w:val="510"/>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O45 Desprendimiento prematuro de la placenta [</w:t>
            </w:r>
            <w:proofErr w:type="spellStart"/>
            <w:r w:rsidRPr="002065B6">
              <w:t>abruptio</w:t>
            </w:r>
            <w:proofErr w:type="spellEnd"/>
            <w:r w:rsidRPr="002065B6">
              <w:t xml:space="preserve"> </w:t>
            </w:r>
            <w:proofErr w:type="spellStart"/>
            <w:r w:rsidRPr="002065B6">
              <w:t>placentae</w:t>
            </w:r>
            <w:proofErr w:type="spellEnd"/>
            <w:r w:rsidRPr="002065B6">
              <w:t>]</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 xml:space="preserve">O46 Hemorragia </w:t>
            </w:r>
            <w:proofErr w:type="spellStart"/>
            <w:r w:rsidRPr="002065B6">
              <w:t>anteparto</w:t>
            </w:r>
            <w:proofErr w:type="spellEnd"/>
            <w:r w:rsidRPr="002065B6">
              <w:t>, no clasificada en otra parte</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O60 Parto prematuro</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 xml:space="preserve">O67 Trabajo de parto y parto complicados por hemorragia </w:t>
            </w:r>
            <w:proofErr w:type="spellStart"/>
            <w:r w:rsidRPr="002065B6">
              <w:t>intraparto</w:t>
            </w:r>
            <w:proofErr w:type="spellEnd"/>
            <w:r w:rsidRPr="002065B6">
              <w:t>, no clasificados en otra parte</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O71 Otro trauma obstétrico</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O72 Hemorragia postparto</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O75 Otras complicaciones del trabajo de parto y del parto, no clasificadas en otra parte</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rPr>
                <w:lang w:val="pt-BR"/>
              </w:rPr>
            </w:pPr>
            <w:r w:rsidRPr="002065B6">
              <w:rPr>
                <w:lang w:val="pt-BR"/>
              </w:rPr>
              <w:t xml:space="preserve">O83 Parto por cesárea </w:t>
            </w:r>
            <w:proofErr w:type="spellStart"/>
            <w:r w:rsidRPr="002065B6">
              <w:rPr>
                <w:lang w:val="pt-BR"/>
              </w:rPr>
              <w:t>sin</w:t>
            </w:r>
            <w:proofErr w:type="spellEnd"/>
            <w:r w:rsidRPr="00EF6D04">
              <w:rPr>
                <w:lang w:val="es-HN"/>
              </w:rPr>
              <w:t xml:space="preserve"> otra</w:t>
            </w:r>
            <w:r w:rsidRPr="002065B6">
              <w:rPr>
                <w:lang w:val="pt-BR"/>
              </w:rPr>
              <w:t xml:space="preserve"> </w:t>
            </w:r>
            <w:r w:rsidRPr="002065B6">
              <w:rPr>
                <w:lang w:val="es-HN"/>
              </w:rPr>
              <w:t>especificación</w:t>
            </w:r>
            <w:r w:rsidRPr="002065B6">
              <w:rPr>
                <w:lang w:val="pt-BR"/>
              </w:rPr>
              <w:t xml:space="preserve"> </w:t>
            </w:r>
          </w:p>
        </w:tc>
      </w:tr>
      <w:tr w:rsidR="003935C2" w:rsidRPr="002065B6" w:rsidTr="003935C2">
        <w:trPr>
          <w:trHeight w:val="255"/>
        </w:trPr>
        <w:tc>
          <w:tcPr>
            <w:tcW w:w="1609" w:type="dxa"/>
            <w:vMerge/>
            <w:vAlign w:val="center"/>
          </w:tcPr>
          <w:p w:rsidR="003935C2" w:rsidRPr="002065B6" w:rsidRDefault="003935C2" w:rsidP="003935C2">
            <w:pPr>
              <w:jc w:val="both"/>
              <w:rPr>
                <w:lang w:val="pt-BR"/>
              </w:rPr>
            </w:pPr>
          </w:p>
        </w:tc>
        <w:tc>
          <w:tcPr>
            <w:tcW w:w="1188" w:type="dxa"/>
            <w:vMerge/>
            <w:vAlign w:val="center"/>
          </w:tcPr>
          <w:p w:rsidR="003935C2" w:rsidRPr="002065B6" w:rsidRDefault="003935C2" w:rsidP="003935C2">
            <w:pPr>
              <w:jc w:val="both"/>
              <w:rPr>
                <w:lang w:val="pt-BR"/>
              </w:rPr>
            </w:pPr>
          </w:p>
        </w:tc>
        <w:tc>
          <w:tcPr>
            <w:tcW w:w="1821" w:type="dxa"/>
            <w:vMerge/>
            <w:vAlign w:val="center"/>
          </w:tcPr>
          <w:p w:rsidR="003935C2" w:rsidRPr="002065B6" w:rsidRDefault="003935C2" w:rsidP="003935C2">
            <w:pPr>
              <w:jc w:val="both"/>
              <w:rPr>
                <w:lang w:val="pt-BR"/>
              </w:rPr>
            </w:pPr>
          </w:p>
        </w:tc>
        <w:tc>
          <w:tcPr>
            <w:tcW w:w="4455" w:type="dxa"/>
            <w:shd w:val="clear" w:color="auto" w:fill="auto"/>
          </w:tcPr>
          <w:p w:rsidR="003935C2" w:rsidRPr="002065B6" w:rsidRDefault="003935C2" w:rsidP="003935C2">
            <w:pPr>
              <w:jc w:val="both"/>
            </w:pPr>
            <w:r w:rsidRPr="002065B6">
              <w:t>O88 Embolia obstétrica</w:t>
            </w:r>
          </w:p>
        </w:tc>
      </w:tr>
      <w:tr w:rsidR="003935C2" w:rsidRPr="002065B6" w:rsidTr="003935C2">
        <w:trPr>
          <w:trHeight w:val="510"/>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O90 Complicaciones del puerperio, no clasificadas en otra parte</w:t>
            </w:r>
          </w:p>
        </w:tc>
      </w:tr>
      <w:tr w:rsidR="003935C2" w:rsidRPr="002065B6" w:rsidTr="003935C2">
        <w:trPr>
          <w:trHeight w:val="25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O95 Muerte obstétrica de causa no especificada</w:t>
            </w:r>
          </w:p>
        </w:tc>
      </w:tr>
      <w:tr w:rsidR="003935C2" w:rsidRPr="002065B6" w:rsidTr="003935C2">
        <w:trPr>
          <w:trHeight w:val="510"/>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O97 Muerte por secuelas de causas obstétricas directas</w:t>
            </w:r>
          </w:p>
        </w:tc>
      </w:tr>
      <w:tr w:rsidR="003935C2" w:rsidRPr="002065B6" w:rsidTr="003935C2">
        <w:trPr>
          <w:trHeight w:val="1020"/>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O98 Enfermedades maternas infecciosas y parasitarias clasificables en otra parte, pero que complican el embarazo, el parto y el puerperio</w:t>
            </w:r>
          </w:p>
        </w:tc>
      </w:tr>
      <w:tr w:rsidR="003935C2" w:rsidRPr="002065B6" w:rsidTr="003935C2">
        <w:trPr>
          <w:trHeight w:val="765"/>
        </w:trPr>
        <w:tc>
          <w:tcPr>
            <w:tcW w:w="1609" w:type="dxa"/>
            <w:vMerge/>
            <w:vAlign w:val="center"/>
          </w:tcPr>
          <w:p w:rsidR="003935C2" w:rsidRPr="002065B6" w:rsidRDefault="003935C2" w:rsidP="003935C2">
            <w:pPr>
              <w:jc w:val="both"/>
            </w:pPr>
          </w:p>
        </w:tc>
        <w:tc>
          <w:tcPr>
            <w:tcW w:w="1188" w:type="dxa"/>
            <w:vMerge/>
            <w:vAlign w:val="center"/>
          </w:tcPr>
          <w:p w:rsidR="003935C2" w:rsidRPr="002065B6" w:rsidRDefault="003935C2" w:rsidP="003935C2">
            <w:pPr>
              <w:jc w:val="both"/>
            </w:pPr>
          </w:p>
        </w:tc>
        <w:tc>
          <w:tcPr>
            <w:tcW w:w="1821" w:type="dxa"/>
            <w:vMerge/>
            <w:vAlign w:val="center"/>
          </w:tcPr>
          <w:p w:rsidR="003935C2" w:rsidRPr="002065B6" w:rsidRDefault="003935C2" w:rsidP="003935C2">
            <w:pPr>
              <w:jc w:val="both"/>
            </w:pPr>
          </w:p>
        </w:tc>
        <w:tc>
          <w:tcPr>
            <w:tcW w:w="4455" w:type="dxa"/>
            <w:shd w:val="clear" w:color="auto" w:fill="auto"/>
          </w:tcPr>
          <w:p w:rsidR="003935C2" w:rsidRPr="002065B6" w:rsidRDefault="003935C2" w:rsidP="003935C2">
            <w:pPr>
              <w:jc w:val="both"/>
            </w:pPr>
            <w:r w:rsidRPr="002065B6">
              <w:t>O99 Otras enfermedades maternas clasificables en otra parte, pero que complican el embarazo, el parto y el puerperio</w:t>
            </w:r>
          </w:p>
        </w:tc>
      </w:tr>
    </w:tbl>
    <w:p w:rsidR="003935C2" w:rsidRPr="002065B6" w:rsidRDefault="003935C2" w:rsidP="003935C2">
      <w:pPr>
        <w:jc w:val="right"/>
        <w:rPr>
          <w:rFonts w:eastAsia="TimesNewRoman"/>
          <w:b/>
        </w:rPr>
      </w:pPr>
      <w:r w:rsidRPr="002065B6">
        <w:rPr>
          <w:rFonts w:eastAsia="TimesNewRoman"/>
          <w:b/>
        </w:rPr>
        <w:t>Debe cumplir con criterios de Ingreso de pacientes hospitalizados</w:t>
      </w:r>
    </w:p>
    <w:p w:rsidR="003935C2" w:rsidRPr="002065B6" w:rsidRDefault="003935C2" w:rsidP="003935C2">
      <w:pPr>
        <w:spacing w:line="360" w:lineRule="auto"/>
        <w:jc w:val="both"/>
        <w:rPr>
          <w:rFonts w:eastAsia="Arial Unicode MS"/>
          <w:b/>
          <w:u w:val="single"/>
          <w:lang w:eastAsia="zh-CN"/>
        </w:rPr>
      </w:pPr>
    </w:p>
    <w:p w:rsidR="003935C2" w:rsidRPr="002065B6" w:rsidRDefault="003935C2" w:rsidP="003935C2">
      <w:pPr>
        <w:pStyle w:val="Ttulo3"/>
        <w:rPr>
          <w:rFonts w:ascii="Times New Roman" w:eastAsia="TimesNewRoman" w:hAnsi="Times New Roman"/>
          <w:b w:val="0"/>
          <w:bCs w:val="0"/>
          <w:sz w:val="24"/>
        </w:rPr>
      </w:pPr>
      <w:bookmarkStart w:id="84" w:name="_Toc53556242"/>
      <w:r w:rsidRPr="002065B6">
        <w:rPr>
          <w:rFonts w:ascii="Times New Roman" w:eastAsia="TimesNewRoman" w:hAnsi="Times New Roman"/>
          <w:sz w:val="24"/>
        </w:rPr>
        <w:t>G (7) MEDICINA SIN PROCEDIMIENTO</w:t>
      </w:r>
      <w:bookmarkEnd w:id="84"/>
    </w:p>
    <w:p w:rsidR="003935C2" w:rsidRPr="002065B6" w:rsidRDefault="003935C2" w:rsidP="003935C2">
      <w:pPr>
        <w:ind w:left="720"/>
        <w:jc w:val="both"/>
        <w:rPr>
          <w:rFonts w:eastAsia="Arial Unicode MS"/>
          <w:lang w:eastAsia="zh-CN"/>
        </w:rPr>
      </w:pPr>
    </w:p>
    <w:p w:rsidR="003935C2" w:rsidRPr="002065B6" w:rsidRDefault="003935C2" w:rsidP="003935C2">
      <w:pPr>
        <w:spacing w:line="360" w:lineRule="auto"/>
        <w:jc w:val="both"/>
      </w:pPr>
      <w:r w:rsidRPr="002065B6">
        <w:rPr>
          <w:rFonts w:eastAsia="Arial Unicode MS"/>
          <w:lang w:eastAsia="zh-CN"/>
        </w:rPr>
        <w:t xml:space="preserve">Se refiere a los egresos hospitalarios mayores de 24 horas de todo paciente ingresado para estudio y tratamiento médico de algunas enfermedades que pueden ser tratadas de acuerdo a la capacidad resolutiva del proveedor. Estas enfermedades están incluidas e identificadas en los capítulos del CIE- 10 que se presentan posteriormente. Este producto incluye los estudios de laboratorio clínico, dos (2) proyecciones de rayos X, EKG (s), Ultrasonido (s), terapia respiratoria (terapia respiratoria </w:t>
      </w:r>
      <w:r>
        <w:rPr>
          <w:rFonts w:eastAsia="Arial Unicode MS"/>
          <w:lang w:eastAsia="zh-CN"/>
        </w:rPr>
        <w:t>con ventilador mecánico</w:t>
      </w:r>
      <w:r w:rsidRPr="002065B6">
        <w:rPr>
          <w:rFonts w:eastAsia="Arial Unicode MS"/>
          <w:lang w:eastAsia="zh-CN"/>
        </w:rPr>
        <w:t>) y terapia física dentro del periodo de estancia hospitalaria guías clínicas y normativa vigente.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rPr>
          <w:rFonts w:eastAsia="Arial Unicode MS"/>
          <w:lang w:eastAsia="zh-CN"/>
        </w:rPr>
      </w:pPr>
      <w:r w:rsidRPr="002065B6">
        <w:t xml:space="preserve"> 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lastRenderedPageBreak/>
        <w:t>Estos pacientes deben ser evaluados y autorizado el ingreso en las primeras 24 horas de ingreso, por un Médico Especialista (internista)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por médico especialista en Medicina Interna y en cada turno en caso de pacientes graves, el alta debe ser dada por el especialista y las notas medicas escritas deben registrar: fecha, hora, nota de evolución y firma,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según se detalla en la cartera de servicios de laboratorio del III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w:t>
      </w:r>
    </w:p>
    <w:p w:rsidR="003935C2" w:rsidRPr="002065B6" w:rsidRDefault="003935C2" w:rsidP="003935C2">
      <w:pPr>
        <w:autoSpaceDE w:val="0"/>
        <w:autoSpaceDN w:val="0"/>
        <w:adjustRightInd w:val="0"/>
        <w:spacing w:line="360" w:lineRule="auto"/>
        <w:jc w:val="both"/>
        <w:rPr>
          <w:rFonts w:eastAsia="TimesNewRoman"/>
          <w:b/>
          <w:bCs/>
        </w:rPr>
      </w:pPr>
      <w:bookmarkStart w:id="85" w:name="_Toc388441841"/>
    </w:p>
    <w:p w:rsidR="003935C2" w:rsidRPr="002065B6" w:rsidRDefault="003935C2" w:rsidP="003935C2">
      <w:pPr>
        <w:pStyle w:val="Ttulo3"/>
        <w:rPr>
          <w:rFonts w:ascii="Times New Roman" w:eastAsia="TimesNewRoman" w:hAnsi="Times New Roman"/>
          <w:b w:val="0"/>
          <w:bCs w:val="0"/>
          <w:sz w:val="24"/>
        </w:rPr>
      </w:pPr>
      <w:bookmarkStart w:id="86" w:name="_Toc53556243"/>
      <w:r w:rsidRPr="002065B6">
        <w:rPr>
          <w:rFonts w:ascii="Times New Roman" w:eastAsia="TimesNewRoman" w:hAnsi="Times New Roman"/>
          <w:sz w:val="24"/>
        </w:rPr>
        <w:t>H (8) MEDICINA CON PROCEDIMIENTO</w:t>
      </w:r>
      <w:bookmarkEnd w:id="85"/>
      <w:bookmarkEnd w:id="86"/>
    </w:p>
    <w:p w:rsidR="003935C2" w:rsidRPr="002065B6" w:rsidRDefault="003935C2" w:rsidP="003935C2">
      <w:pPr>
        <w:ind w:left="720"/>
        <w:jc w:val="both"/>
        <w:rPr>
          <w:rFonts w:eastAsia="Arial Unicode MS"/>
          <w:lang w:eastAsia="zh-CN"/>
        </w:rPr>
      </w:pP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 xml:space="preserve">Se refiere a los egresos hospitalarios mayor de 24 horas de todo paciente ingresado para estudio y tratamiento médico de algunas enfermedades que pueden ser tratadas de acuerdo a la capacidad resolutiva del proveedor, dicha estancia hospitalaria no debe ser mayor de cinco (5) días, de lo contrario deberán ser referidos al sistema hospitalario institucional (IHSS). Estas enfermedades están incluidas e identificadas en los capítulos del CIE- 10 que se presentan posteriormente. Este producto se define por  los estudios de gabinete o exámenes de laboratorio más los siguientes procedimientos diagnósticos y/o terapéuticos: (1) punción lumbar con estudio de Líquido Cefalorraquídeo (LCR)., resucitación </w:t>
      </w:r>
      <w:proofErr w:type="spellStart"/>
      <w:r w:rsidRPr="002065B6">
        <w:rPr>
          <w:rFonts w:eastAsia="Arial Unicode MS"/>
          <w:lang w:eastAsia="zh-CN"/>
        </w:rPr>
        <w:t>cardio</w:t>
      </w:r>
      <w:proofErr w:type="spellEnd"/>
      <w:r w:rsidRPr="002065B6">
        <w:rPr>
          <w:rFonts w:eastAsia="Arial Unicode MS"/>
          <w:lang w:eastAsia="zh-CN"/>
        </w:rPr>
        <w:t xml:space="preserve">-pulmonar, </w:t>
      </w:r>
      <w:proofErr w:type="spellStart"/>
      <w:r w:rsidRPr="002065B6">
        <w:rPr>
          <w:rFonts w:eastAsia="Arial Unicode MS"/>
          <w:lang w:eastAsia="zh-CN"/>
        </w:rPr>
        <w:t>toracocentesis</w:t>
      </w:r>
      <w:proofErr w:type="spellEnd"/>
      <w:r w:rsidRPr="002065B6">
        <w:rPr>
          <w:rFonts w:eastAsia="Arial Unicode MS"/>
          <w:lang w:eastAsia="zh-CN"/>
        </w:rPr>
        <w:t xml:space="preserve"> y paracentesis con </w:t>
      </w:r>
      <w:proofErr w:type="spellStart"/>
      <w:r w:rsidRPr="002065B6">
        <w:rPr>
          <w:rFonts w:eastAsia="Arial Unicode MS"/>
          <w:lang w:eastAsia="zh-CN"/>
        </w:rPr>
        <w:t>citoquímica</w:t>
      </w:r>
      <w:proofErr w:type="spellEnd"/>
      <w:r w:rsidRPr="002065B6">
        <w:rPr>
          <w:rFonts w:eastAsia="Arial Unicode MS"/>
          <w:lang w:eastAsia="zh-CN"/>
        </w:rPr>
        <w:t xml:space="preserve"> y </w:t>
      </w:r>
      <w:proofErr w:type="spellStart"/>
      <w:r w:rsidRPr="002065B6">
        <w:rPr>
          <w:rFonts w:eastAsia="Arial Unicode MS"/>
          <w:lang w:eastAsia="zh-CN"/>
        </w:rPr>
        <w:t>anatomopatológico</w:t>
      </w:r>
      <w:proofErr w:type="spellEnd"/>
      <w:r w:rsidRPr="002065B6">
        <w:rPr>
          <w:rFonts w:eastAsia="Arial Unicode MS"/>
          <w:lang w:eastAsia="zh-CN"/>
        </w:rPr>
        <w:t xml:space="preserve"> (1), Más de dos (2) proyecciones de rayos X,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mecánico y/o ventilación asistida mano </w:t>
      </w:r>
      <w:proofErr w:type="spellStart"/>
      <w:r>
        <w:rPr>
          <w:rFonts w:eastAsia="Arial Unicode MS"/>
          <w:lang w:eastAsia="zh-CN"/>
        </w:rPr>
        <w:t>ambú</w:t>
      </w:r>
      <w:proofErr w:type="spellEnd"/>
      <w:r w:rsidRPr="002065B6">
        <w:rPr>
          <w:rFonts w:eastAsia="Arial Unicode MS"/>
          <w:lang w:eastAsia="zh-CN"/>
        </w:rPr>
        <w:t>) permanente, dos (2) o más USG, ecocardiograma (1), EEG (1), EKG (1), endoscopia alta más biopsia (1) –</w:t>
      </w:r>
      <w:proofErr w:type="spellStart"/>
      <w:r w:rsidRPr="002065B6">
        <w:rPr>
          <w:rFonts w:eastAsia="Arial Unicode MS"/>
          <w:lang w:eastAsia="zh-CN"/>
        </w:rPr>
        <w:t>Helicobacter</w:t>
      </w:r>
      <w:proofErr w:type="spellEnd"/>
      <w:r w:rsidRPr="002065B6">
        <w:rPr>
          <w:rFonts w:eastAsia="Arial Unicode MS"/>
          <w:lang w:eastAsia="zh-CN"/>
        </w:rPr>
        <w:t xml:space="preserve"> Pylori, toma de  biopsia y terapia física dentro del periodo de estancia hospitalaria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lastRenderedPageBreak/>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(internista)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3935C2" w:rsidRDefault="003935C2" w:rsidP="003935C2">
      <w:pPr>
        <w:spacing w:line="360" w:lineRule="auto"/>
        <w:jc w:val="both"/>
      </w:pPr>
      <w:r w:rsidRPr="002065B6">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   </w:t>
      </w:r>
    </w:p>
    <w:p w:rsidR="00912410" w:rsidRDefault="00912410" w:rsidP="003935C2">
      <w:pPr>
        <w:spacing w:line="360" w:lineRule="auto"/>
        <w:jc w:val="both"/>
      </w:pPr>
    </w:p>
    <w:p w:rsidR="003935C2" w:rsidRPr="002065B6" w:rsidRDefault="003935C2" w:rsidP="003935C2">
      <w:pPr>
        <w:spacing w:line="360" w:lineRule="auto"/>
        <w:jc w:val="both"/>
        <w:rPr>
          <w:rFonts w:eastAsia="Arial Unicode MS"/>
          <w:b/>
          <w:lang w:eastAsia="zh-CN"/>
        </w:rPr>
      </w:pPr>
      <w:r w:rsidRPr="002065B6">
        <w:rPr>
          <w:rFonts w:eastAsia="Arial Unicode MS"/>
          <w:b/>
          <w:lang w:eastAsia="zh-CN"/>
        </w:rPr>
        <w:t>PRODUCTOS DE MEDICINA SIN Y CON PROCEDIMIENTO SEGÚN CIE-10</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224"/>
        <w:gridCol w:w="2533"/>
        <w:gridCol w:w="3990"/>
      </w:tblGrid>
      <w:tr w:rsidR="003935C2" w:rsidRPr="002065B6" w:rsidTr="003935C2">
        <w:trPr>
          <w:trHeight w:val="840"/>
        </w:trPr>
        <w:tc>
          <w:tcPr>
            <w:tcW w:w="1609" w:type="dxa"/>
            <w:shd w:val="clear" w:color="auto" w:fill="auto"/>
          </w:tcPr>
          <w:p w:rsidR="003935C2" w:rsidRPr="002065B6" w:rsidRDefault="003935C2" w:rsidP="003935C2">
            <w:pPr>
              <w:jc w:val="both"/>
              <w:rPr>
                <w:b/>
                <w:bCs/>
              </w:rPr>
            </w:pPr>
            <w:r w:rsidRPr="002065B6">
              <w:rPr>
                <w:b/>
                <w:bCs/>
              </w:rPr>
              <w:t>CAPÍTULO</w:t>
            </w:r>
          </w:p>
        </w:tc>
        <w:tc>
          <w:tcPr>
            <w:tcW w:w="1224" w:type="dxa"/>
            <w:shd w:val="clear" w:color="auto" w:fill="auto"/>
          </w:tcPr>
          <w:p w:rsidR="003935C2" w:rsidRPr="002065B6" w:rsidRDefault="003935C2" w:rsidP="003935C2">
            <w:pPr>
              <w:jc w:val="both"/>
              <w:rPr>
                <w:b/>
                <w:bCs/>
              </w:rPr>
            </w:pPr>
            <w:r w:rsidRPr="002065B6">
              <w:rPr>
                <w:b/>
                <w:bCs/>
              </w:rPr>
              <w:t>CODIGO</w:t>
            </w:r>
          </w:p>
        </w:tc>
        <w:tc>
          <w:tcPr>
            <w:tcW w:w="2533" w:type="dxa"/>
            <w:shd w:val="clear" w:color="auto" w:fill="auto"/>
          </w:tcPr>
          <w:p w:rsidR="003935C2" w:rsidRPr="002065B6" w:rsidRDefault="003935C2" w:rsidP="003935C2">
            <w:pPr>
              <w:jc w:val="both"/>
              <w:rPr>
                <w:b/>
                <w:bCs/>
              </w:rPr>
            </w:pPr>
            <w:r w:rsidRPr="002065B6">
              <w:rPr>
                <w:b/>
                <w:bCs/>
              </w:rPr>
              <w:t>DESCRIPCION</w:t>
            </w:r>
          </w:p>
        </w:tc>
        <w:tc>
          <w:tcPr>
            <w:tcW w:w="3990" w:type="dxa"/>
            <w:shd w:val="clear" w:color="auto" w:fill="auto"/>
          </w:tcPr>
          <w:p w:rsidR="003935C2" w:rsidRPr="002065B6" w:rsidRDefault="003935C2" w:rsidP="003935C2">
            <w:pPr>
              <w:jc w:val="both"/>
              <w:rPr>
                <w:b/>
                <w:bCs/>
              </w:rPr>
            </w:pPr>
            <w:r w:rsidRPr="002065B6">
              <w:rPr>
                <w:b/>
                <w:bCs/>
              </w:rPr>
              <w:t>ENFERMEDADES DE MEDICINA SIN PROCEDIMIENTO</w:t>
            </w:r>
          </w:p>
        </w:tc>
      </w:tr>
      <w:tr w:rsidR="003935C2" w:rsidRPr="002065B6" w:rsidTr="003935C2">
        <w:trPr>
          <w:trHeight w:val="525"/>
        </w:trPr>
        <w:tc>
          <w:tcPr>
            <w:tcW w:w="1609" w:type="dxa"/>
            <w:shd w:val="clear" w:color="auto" w:fill="auto"/>
          </w:tcPr>
          <w:p w:rsidR="003935C2" w:rsidRPr="002065B6" w:rsidRDefault="003935C2" w:rsidP="003935C2">
            <w:pPr>
              <w:jc w:val="both"/>
            </w:pPr>
            <w:r w:rsidRPr="002065B6">
              <w:t>I</w:t>
            </w:r>
          </w:p>
        </w:tc>
        <w:tc>
          <w:tcPr>
            <w:tcW w:w="1224" w:type="dxa"/>
            <w:shd w:val="clear" w:color="auto" w:fill="auto"/>
          </w:tcPr>
          <w:p w:rsidR="003935C2" w:rsidRPr="002065B6" w:rsidRDefault="003935C2" w:rsidP="003935C2">
            <w:pPr>
              <w:jc w:val="both"/>
            </w:pPr>
            <w:r w:rsidRPr="002065B6">
              <w:t>(A00-B99)</w:t>
            </w:r>
          </w:p>
        </w:tc>
        <w:tc>
          <w:tcPr>
            <w:tcW w:w="2533" w:type="dxa"/>
            <w:shd w:val="clear" w:color="auto" w:fill="auto"/>
          </w:tcPr>
          <w:p w:rsidR="003935C2" w:rsidRPr="002065B6" w:rsidRDefault="003935C2" w:rsidP="003935C2">
            <w:pPr>
              <w:jc w:val="both"/>
            </w:pPr>
            <w:r w:rsidRPr="002065B6">
              <w:t>Ciertas enfermedades infecciosas y parasitarias</w:t>
            </w:r>
          </w:p>
        </w:tc>
        <w:tc>
          <w:tcPr>
            <w:tcW w:w="3990" w:type="dxa"/>
            <w:shd w:val="clear" w:color="auto" w:fill="auto"/>
          </w:tcPr>
          <w:p w:rsidR="003935C2" w:rsidRPr="002065B6" w:rsidRDefault="003935C2" w:rsidP="003935C2">
            <w:pPr>
              <w:jc w:val="both"/>
            </w:pPr>
            <w:r w:rsidRPr="002065B6">
              <w:t xml:space="preserve"> (A00 – B99) Ciertas enfermedades infecciosas y parasitarias</w:t>
            </w:r>
          </w:p>
        </w:tc>
      </w:tr>
      <w:tr w:rsidR="003935C2" w:rsidRPr="002065B6" w:rsidTr="003935C2">
        <w:trPr>
          <w:trHeight w:val="1793"/>
        </w:trPr>
        <w:tc>
          <w:tcPr>
            <w:tcW w:w="1609" w:type="dxa"/>
            <w:shd w:val="clear" w:color="auto" w:fill="auto"/>
          </w:tcPr>
          <w:p w:rsidR="003935C2" w:rsidRPr="002065B6" w:rsidRDefault="003935C2" w:rsidP="003935C2">
            <w:pPr>
              <w:jc w:val="both"/>
            </w:pPr>
            <w:r w:rsidRPr="002065B6">
              <w:t>III</w:t>
            </w:r>
          </w:p>
        </w:tc>
        <w:tc>
          <w:tcPr>
            <w:tcW w:w="1224" w:type="dxa"/>
            <w:shd w:val="clear" w:color="auto" w:fill="auto"/>
          </w:tcPr>
          <w:p w:rsidR="003935C2" w:rsidRPr="002065B6" w:rsidRDefault="003935C2" w:rsidP="003935C2">
            <w:pPr>
              <w:jc w:val="both"/>
            </w:pPr>
            <w:r w:rsidRPr="002065B6">
              <w:t>(D50-D89)</w:t>
            </w:r>
          </w:p>
        </w:tc>
        <w:tc>
          <w:tcPr>
            <w:tcW w:w="2533" w:type="dxa"/>
            <w:shd w:val="clear" w:color="auto" w:fill="auto"/>
          </w:tcPr>
          <w:p w:rsidR="003935C2" w:rsidRPr="002065B6" w:rsidRDefault="003935C2" w:rsidP="003935C2">
            <w:pPr>
              <w:jc w:val="both"/>
            </w:pPr>
            <w:r w:rsidRPr="002065B6">
              <w:t>Enfermedades de la sangre y de los órganos hematopoyéticos, y ciertos trastornos que afectan el mecanismo de la inmunidad</w:t>
            </w:r>
          </w:p>
        </w:tc>
        <w:tc>
          <w:tcPr>
            <w:tcW w:w="3990" w:type="dxa"/>
            <w:shd w:val="clear" w:color="auto" w:fill="auto"/>
          </w:tcPr>
          <w:p w:rsidR="003935C2" w:rsidRPr="002065B6" w:rsidRDefault="003935C2" w:rsidP="003935C2">
            <w:pPr>
              <w:jc w:val="both"/>
            </w:pPr>
            <w:r w:rsidRPr="002065B6">
              <w:t xml:space="preserve"> (D50 – D53) Anemias nutricionales</w:t>
            </w:r>
          </w:p>
        </w:tc>
      </w:tr>
      <w:tr w:rsidR="003935C2" w:rsidRPr="002065B6" w:rsidTr="003935C2">
        <w:trPr>
          <w:trHeight w:val="525"/>
        </w:trPr>
        <w:tc>
          <w:tcPr>
            <w:tcW w:w="1609" w:type="dxa"/>
            <w:shd w:val="clear" w:color="auto" w:fill="auto"/>
          </w:tcPr>
          <w:p w:rsidR="003935C2" w:rsidRPr="002065B6" w:rsidRDefault="003935C2" w:rsidP="003935C2">
            <w:pPr>
              <w:jc w:val="both"/>
            </w:pPr>
            <w:r w:rsidRPr="002065B6">
              <w:t>IV</w:t>
            </w:r>
          </w:p>
        </w:tc>
        <w:tc>
          <w:tcPr>
            <w:tcW w:w="1224" w:type="dxa"/>
            <w:shd w:val="clear" w:color="auto" w:fill="auto"/>
          </w:tcPr>
          <w:p w:rsidR="003935C2" w:rsidRPr="002065B6" w:rsidRDefault="003935C2" w:rsidP="003935C2">
            <w:pPr>
              <w:jc w:val="both"/>
            </w:pPr>
            <w:r w:rsidRPr="002065B6">
              <w:t>(E00-E90)</w:t>
            </w:r>
          </w:p>
        </w:tc>
        <w:tc>
          <w:tcPr>
            <w:tcW w:w="2533" w:type="dxa"/>
            <w:shd w:val="clear" w:color="auto" w:fill="auto"/>
          </w:tcPr>
          <w:p w:rsidR="003935C2" w:rsidRPr="002065B6" w:rsidRDefault="003935C2" w:rsidP="003935C2">
            <w:pPr>
              <w:jc w:val="both"/>
            </w:pPr>
            <w:r w:rsidRPr="002065B6">
              <w:t>Enfermedades endocrinas, nutricionales y metabólicas</w:t>
            </w:r>
          </w:p>
        </w:tc>
        <w:tc>
          <w:tcPr>
            <w:tcW w:w="3990" w:type="dxa"/>
            <w:shd w:val="clear" w:color="auto" w:fill="auto"/>
          </w:tcPr>
          <w:p w:rsidR="003935C2" w:rsidRPr="002065B6" w:rsidRDefault="003935C2" w:rsidP="003935C2">
            <w:pPr>
              <w:jc w:val="both"/>
            </w:pPr>
            <w:r w:rsidRPr="002065B6">
              <w:t xml:space="preserve"> (E00–E07) Trastornos de la glándula tiroides</w:t>
            </w:r>
          </w:p>
          <w:p w:rsidR="003935C2" w:rsidRPr="002065B6" w:rsidRDefault="003935C2" w:rsidP="003935C2">
            <w:pPr>
              <w:jc w:val="both"/>
            </w:pPr>
            <w:r w:rsidRPr="002065B6">
              <w:t xml:space="preserve"> (E10–14)Diabetes mellitus </w:t>
            </w:r>
          </w:p>
          <w:p w:rsidR="003935C2" w:rsidRPr="002065B6" w:rsidRDefault="003935C2" w:rsidP="003935C2">
            <w:pPr>
              <w:jc w:val="both"/>
            </w:pPr>
            <w:r w:rsidRPr="002065B6">
              <w:t xml:space="preserve"> (E40–E46) Desnutrición</w:t>
            </w:r>
          </w:p>
        </w:tc>
      </w:tr>
      <w:tr w:rsidR="003935C2" w:rsidRPr="002065B6" w:rsidTr="003935C2">
        <w:trPr>
          <w:trHeight w:val="525"/>
        </w:trPr>
        <w:tc>
          <w:tcPr>
            <w:tcW w:w="1609" w:type="dxa"/>
            <w:shd w:val="clear" w:color="auto" w:fill="auto"/>
          </w:tcPr>
          <w:p w:rsidR="003935C2" w:rsidRPr="002065B6" w:rsidRDefault="003935C2" w:rsidP="003935C2">
            <w:pPr>
              <w:jc w:val="both"/>
            </w:pPr>
            <w:r w:rsidRPr="002065B6">
              <w:t>VI</w:t>
            </w:r>
          </w:p>
        </w:tc>
        <w:tc>
          <w:tcPr>
            <w:tcW w:w="1224" w:type="dxa"/>
            <w:shd w:val="clear" w:color="auto" w:fill="auto"/>
          </w:tcPr>
          <w:p w:rsidR="003935C2" w:rsidRPr="002065B6" w:rsidRDefault="003935C2" w:rsidP="003935C2">
            <w:pPr>
              <w:jc w:val="both"/>
            </w:pPr>
            <w:r w:rsidRPr="002065B6">
              <w:t>(G00-G99)</w:t>
            </w:r>
          </w:p>
        </w:tc>
        <w:tc>
          <w:tcPr>
            <w:tcW w:w="2533" w:type="dxa"/>
            <w:shd w:val="clear" w:color="auto" w:fill="auto"/>
          </w:tcPr>
          <w:p w:rsidR="003935C2" w:rsidRPr="002065B6" w:rsidRDefault="003935C2" w:rsidP="003935C2">
            <w:pPr>
              <w:jc w:val="both"/>
            </w:pPr>
            <w:r w:rsidRPr="002065B6">
              <w:t xml:space="preserve">Enfermedades del sistema nervioso de manejo médico </w:t>
            </w:r>
          </w:p>
        </w:tc>
        <w:tc>
          <w:tcPr>
            <w:tcW w:w="3990" w:type="dxa"/>
            <w:shd w:val="clear" w:color="auto" w:fill="auto"/>
          </w:tcPr>
          <w:p w:rsidR="003935C2" w:rsidRPr="002065B6" w:rsidRDefault="003935C2" w:rsidP="003935C2">
            <w:pPr>
              <w:jc w:val="both"/>
            </w:pPr>
            <w:r w:rsidRPr="002065B6">
              <w:t>(G40–G47) Trastornos episódicos y paroxísticos</w:t>
            </w:r>
          </w:p>
        </w:tc>
      </w:tr>
      <w:tr w:rsidR="003935C2" w:rsidRPr="002065B6" w:rsidTr="003935C2">
        <w:trPr>
          <w:trHeight w:val="1035"/>
        </w:trPr>
        <w:tc>
          <w:tcPr>
            <w:tcW w:w="1609" w:type="dxa"/>
            <w:shd w:val="clear" w:color="auto" w:fill="auto"/>
          </w:tcPr>
          <w:p w:rsidR="003935C2" w:rsidRPr="002065B6" w:rsidRDefault="003935C2" w:rsidP="003935C2">
            <w:pPr>
              <w:jc w:val="both"/>
            </w:pPr>
            <w:r w:rsidRPr="002065B6">
              <w:t>IX</w:t>
            </w:r>
          </w:p>
        </w:tc>
        <w:tc>
          <w:tcPr>
            <w:tcW w:w="1224" w:type="dxa"/>
            <w:shd w:val="clear" w:color="auto" w:fill="auto"/>
          </w:tcPr>
          <w:p w:rsidR="003935C2" w:rsidRPr="002065B6" w:rsidRDefault="003935C2" w:rsidP="003935C2">
            <w:pPr>
              <w:jc w:val="both"/>
            </w:pPr>
            <w:r w:rsidRPr="002065B6">
              <w:t>(I00– I99)</w:t>
            </w:r>
          </w:p>
        </w:tc>
        <w:tc>
          <w:tcPr>
            <w:tcW w:w="2533" w:type="dxa"/>
            <w:shd w:val="clear" w:color="auto" w:fill="auto"/>
          </w:tcPr>
          <w:p w:rsidR="003935C2" w:rsidRPr="002065B6" w:rsidRDefault="003935C2" w:rsidP="003935C2">
            <w:pPr>
              <w:jc w:val="both"/>
            </w:pPr>
            <w:r w:rsidRPr="002065B6">
              <w:t xml:space="preserve">Enfermedades del sistema circulatorio </w:t>
            </w:r>
          </w:p>
        </w:tc>
        <w:tc>
          <w:tcPr>
            <w:tcW w:w="3990" w:type="dxa"/>
            <w:shd w:val="clear" w:color="auto" w:fill="auto"/>
          </w:tcPr>
          <w:p w:rsidR="003935C2" w:rsidRPr="002065B6" w:rsidRDefault="003935C2" w:rsidP="003935C2">
            <w:pPr>
              <w:jc w:val="both"/>
              <w:rPr>
                <w:lang w:val="pt-BR"/>
              </w:rPr>
            </w:pPr>
            <w:r w:rsidRPr="002065B6">
              <w:rPr>
                <w:lang w:val="pt-BR"/>
              </w:rPr>
              <w:t>(I00– I02)</w:t>
            </w:r>
            <w:r w:rsidRPr="00EF6D04">
              <w:rPr>
                <w:lang w:val="es-HN"/>
              </w:rPr>
              <w:t xml:space="preserve"> Fiebre</w:t>
            </w:r>
            <w:r w:rsidRPr="002065B6">
              <w:rPr>
                <w:lang w:val="pt-BR"/>
              </w:rPr>
              <w:t xml:space="preserve"> reumática aguda </w:t>
            </w:r>
          </w:p>
          <w:p w:rsidR="003935C2" w:rsidRPr="002065B6" w:rsidRDefault="003935C2" w:rsidP="003935C2">
            <w:pPr>
              <w:jc w:val="both"/>
              <w:rPr>
                <w:lang w:val="pt-BR"/>
              </w:rPr>
            </w:pPr>
            <w:r w:rsidRPr="002065B6">
              <w:rPr>
                <w:lang w:val="pt-BR"/>
              </w:rPr>
              <w:t>(I10- I15)</w:t>
            </w:r>
            <w:r w:rsidRPr="00EF6D04">
              <w:rPr>
                <w:lang w:val="es-HN"/>
              </w:rPr>
              <w:t xml:space="preserve"> Enfermedades</w:t>
            </w:r>
            <w:r w:rsidRPr="002065B6">
              <w:rPr>
                <w:lang w:val="pt-BR"/>
              </w:rPr>
              <w:t xml:space="preserve"> hipertensivas</w:t>
            </w:r>
          </w:p>
          <w:p w:rsidR="003935C2" w:rsidRPr="002065B6" w:rsidRDefault="003935C2" w:rsidP="003935C2">
            <w:pPr>
              <w:jc w:val="both"/>
            </w:pPr>
            <w:r w:rsidRPr="002065B6">
              <w:t xml:space="preserve">(I20–I25) Enfermedades isquémicas del corazón </w:t>
            </w:r>
          </w:p>
          <w:p w:rsidR="003935C2" w:rsidRPr="002065B6" w:rsidRDefault="003935C2" w:rsidP="003935C2">
            <w:pPr>
              <w:jc w:val="both"/>
            </w:pPr>
            <w:r w:rsidRPr="002065B6">
              <w:lastRenderedPageBreak/>
              <w:t xml:space="preserve">(I95–I99)Otros trastornos y los no especificados del sistema circulatorio </w:t>
            </w:r>
          </w:p>
        </w:tc>
      </w:tr>
      <w:tr w:rsidR="003935C2" w:rsidRPr="002065B6" w:rsidTr="003935C2">
        <w:trPr>
          <w:trHeight w:val="2310"/>
        </w:trPr>
        <w:tc>
          <w:tcPr>
            <w:tcW w:w="1609" w:type="dxa"/>
            <w:shd w:val="clear" w:color="auto" w:fill="auto"/>
          </w:tcPr>
          <w:p w:rsidR="003935C2" w:rsidRPr="002065B6" w:rsidRDefault="003935C2" w:rsidP="003935C2">
            <w:pPr>
              <w:jc w:val="both"/>
            </w:pPr>
            <w:r w:rsidRPr="002065B6">
              <w:lastRenderedPageBreak/>
              <w:t>X</w:t>
            </w:r>
          </w:p>
        </w:tc>
        <w:tc>
          <w:tcPr>
            <w:tcW w:w="1224" w:type="dxa"/>
            <w:shd w:val="clear" w:color="auto" w:fill="auto"/>
          </w:tcPr>
          <w:p w:rsidR="003935C2" w:rsidRPr="002065B6" w:rsidRDefault="003935C2" w:rsidP="003935C2">
            <w:pPr>
              <w:jc w:val="both"/>
            </w:pPr>
            <w:r w:rsidRPr="002065B6">
              <w:t>(J00– J99)</w:t>
            </w:r>
          </w:p>
        </w:tc>
        <w:tc>
          <w:tcPr>
            <w:tcW w:w="2533" w:type="dxa"/>
            <w:shd w:val="clear" w:color="auto" w:fill="auto"/>
          </w:tcPr>
          <w:p w:rsidR="003935C2" w:rsidRPr="002065B6" w:rsidRDefault="003935C2" w:rsidP="003935C2">
            <w:pPr>
              <w:jc w:val="both"/>
            </w:pPr>
            <w:r w:rsidRPr="002065B6">
              <w:t xml:space="preserve">Enfermedades del sistema respiratorio </w:t>
            </w:r>
          </w:p>
        </w:tc>
        <w:tc>
          <w:tcPr>
            <w:tcW w:w="3990" w:type="dxa"/>
            <w:shd w:val="clear" w:color="auto" w:fill="auto"/>
          </w:tcPr>
          <w:p w:rsidR="003935C2" w:rsidRPr="002065B6" w:rsidRDefault="003935C2" w:rsidP="003935C2">
            <w:pPr>
              <w:jc w:val="both"/>
            </w:pPr>
            <w:r w:rsidRPr="002065B6">
              <w:t xml:space="preserve">(J10–J18) Influenza [gripe] y neumonía </w:t>
            </w:r>
          </w:p>
          <w:p w:rsidR="003935C2" w:rsidRPr="002065B6" w:rsidRDefault="003935C2" w:rsidP="003935C2">
            <w:pPr>
              <w:jc w:val="both"/>
            </w:pPr>
            <w:r w:rsidRPr="002065B6">
              <w:t xml:space="preserve">(J20–J22)Otras infecciones agudas de las vías respiratorias inferiores </w:t>
            </w:r>
          </w:p>
          <w:p w:rsidR="003935C2" w:rsidRPr="002065B6" w:rsidRDefault="003935C2" w:rsidP="003935C2">
            <w:pPr>
              <w:jc w:val="both"/>
            </w:pPr>
            <w:r w:rsidRPr="002065B6">
              <w:t xml:space="preserve">(J40–J47) Enfermedades crónicas de las vías respiratorias inferiores </w:t>
            </w:r>
          </w:p>
          <w:p w:rsidR="003935C2" w:rsidRPr="002065B6" w:rsidRDefault="003935C2" w:rsidP="003935C2">
            <w:pPr>
              <w:jc w:val="both"/>
            </w:pPr>
            <w:r w:rsidRPr="002065B6">
              <w:t xml:space="preserve">(J60–J70) Enfermedades del pulmón debidas a agentes externos </w:t>
            </w:r>
          </w:p>
          <w:p w:rsidR="003935C2" w:rsidRPr="002065B6" w:rsidRDefault="003935C2" w:rsidP="003935C2">
            <w:pPr>
              <w:jc w:val="both"/>
            </w:pPr>
            <w:r w:rsidRPr="002065B6">
              <w:t xml:space="preserve">(J80–J84)Otras enfermedades respiratorias que afectan principalmente al intersticio </w:t>
            </w:r>
          </w:p>
          <w:p w:rsidR="003935C2" w:rsidRPr="002065B6" w:rsidRDefault="003935C2" w:rsidP="003935C2">
            <w:pPr>
              <w:jc w:val="both"/>
            </w:pPr>
            <w:r w:rsidRPr="002065B6">
              <w:t xml:space="preserve">(J90–J94)Otras enfermedades de la pleura </w:t>
            </w:r>
          </w:p>
        </w:tc>
      </w:tr>
      <w:tr w:rsidR="003935C2" w:rsidRPr="002065B6" w:rsidTr="003935C2">
        <w:trPr>
          <w:trHeight w:val="780"/>
        </w:trPr>
        <w:tc>
          <w:tcPr>
            <w:tcW w:w="1609" w:type="dxa"/>
            <w:shd w:val="clear" w:color="auto" w:fill="auto"/>
          </w:tcPr>
          <w:p w:rsidR="003935C2" w:rsidRPr="002065B6" w:rsidRDefault="003935C2" w:rsidP="003935C2">
            <w:pPr>
              <w:jc w:val="both"/>
            </w:pPr>
            <w:r w:rsidRPr="002065B6">
              <w:t>XI</w:t>
            </w:r>
          </w:p>
        </w:tc>
        <w:tc>
          <w:tcPr>
            <w:tcW w:w="1224" w:type="dxa"/>
            <w:shd w:val="clear" w:color="auto" w:fill="auto"/>
          </w:tcPr>
          <w:p w:rsidR="003935C2" w:rsidRPr="002065B6" w:rsidRDefault="003935C2" w:rsidP="003935C2">
            <w:pPr>
              <w:jc w:val="both"/>
            </w:pPr>
            <w:r w:rsidRPr="002065B6">
              <w:t>(K00–K93)</w:t>
            </w:r>
          </w:p>
        </w:tc>
        <w:tc>
          <w:tcPr>
            <w:tcW w:w="2533" w:type="dxa"/>
            <w:shd w:val="clear" w:color="auto" w:fill="auto"/>
          </w:tcPr>
          <w:p w:rsidR="003935C2" w:rsidRPr="002065B6" w:rsidRDefault="003935C2" w:rsidP="003935C2">
            <w:pPr>
              <w:jc w:val="both"/>
            </w:pPr>
            <w:r w:rsidRPr="002065B6">
              <w:t>Enfermedades del sistema digestivo-algunas</w:t>
            </w:r>
          </w:p>
        </w:tc>
        <w:tc>
          <w:tcPr>
            <w:tcW w:w="3990" w:type="dxa"/>
            <w:shd w:val="clear" w:color="auto" w:fill="auto"/>
          </w:tcPr>
          <w:p w:rsidR="003935C2" w:rsidRPr="002065B6" w:rsidRDefault="003935C2" w:rsidP="003935C2">
            <w:pPr>
              <w:jc w:val="both"/>
            </w:pPr>
            <w:r w:rsidRPr="002065B6">
              <w:t xml:space="preserve">(K20–K31) Enfermedades del esófago, del estómago y del duodeno </w:t>
            </w:r>
          </w:p>
          <w:p w:rsidR="003935C2" w:rsidRPr="002065B6" w:rsidRDefault="003935C2" w:rsidP="003935C2">
            <w:pPr>
              <w:jc w:val="both"/>
            </w:pPr>
            <w:r w:rsidRPr="002065B6">
              <w:t xml:space="preserve">(K70–K77)Enfermedades del hígado </w:t>
            </w:r>
          </w:p>
        </w:tc>
      </w:tr>
      <w:tr w:rsidR="003935C2" w:rsidRPr="002065B6" w:rsidTr="003935C2">
        <w:trPr>
          <w:trHeight w:val="525"/>
        </w:trPr>
        <w:tc>
          <w:tcPr>
            <w:tcW w:w="1609" w:type="dxa"/>
            <w:shd w:val="clear" w:color="auto" w:fill="auto"/>
          </w:tcPr>
          <w:p w:rsidR="003935C2" w:rsidRPr="002065B6" w:rsidRDefault="003935C2" w:rsidP="003935C2">
            <w:pPr>
              <w:jc w:val="both"/>
            </w:pPr>
            <w:r w:rsidRPr="002065B6">
              <w:t>XIV</w:t>
            </w:r>
          </w:p>
        </w:tc>
        <w:tc>
          <w:tcPr>
            <w:tcW w:w="1224" w:type="dxa"/>
            <w:shd w:val="clear" w:color="auto" w:fill="auto"/>
          </w:tcPr>
          <w:p w:rsidR="003935C2" w:rsidRPr="002065B6" w:rsidRDefault="003935C2" w:rsidP="003935C2">
            <w:pPr>
              <w:jc w:val="both"/>
            </w:pPr>
            <w:r w:rsidRPr="002065B6">
              <w:t>(N00–N99)</w:t>
            </w:r>
          </w:p>
        </w:tc>
        <w:tc>
          <w:tcPr>
            <w:tcW w:w="2533" w:type="dxa"/>
            <w:shd w:val="clear" w:color="auto" w:fill="auto"/>
          </w:tcPr>
          <w:p w:rsidR="003935C2" w:rsidRPr="002065B6" w:rsidRDefault="003935C2" w:rsidP="003935C2">
            <w:pPr>
              <w:jc w:val="both"/>
            </w:pPr>
            <w:r w:rsidRPr="002065B6">
              <w:t>Enfermedades del sistema genitourinario-algunas</w:t>
            </w:r>
          </w:p>
        </w:tc>
        <w:tc>
          <w:tcPr>
            <w:tcW w:w="3990" w:type="dxa"/>
            <w:shd w:val="clear" w:color="auto" w:fill="auto"/>
          </w:tcPr>
          <w:p w:rsidR="003935C2" w:rsidRPr="002065B6" w:rsidRDefault="003935C2" w:rsidP="003935C2">
            <w:pPr>
              <w:jc w:val="both"/>
              <w:rPr>
                <w:lang w:val="pt-BR"/>
              </w:rPr>
            </w:pPr>
            <w:r w:rsidRPr="002065B6">
              <w:rPr>
                <w:lang w:val="pt-BR"/>
              </w:rPr>
              <w:t>(N00–N08)</w:t>
            </w:r>
            <w:r w:rsidRPr="00EF6D04">
              <w:rPr>
                <w:lang w:val="es-HN"/>
              </w:rPr>
              <w:t xml:space="preserve"> Enfermedades</w:t>
            </w:r>
            <w:r w:rsidRPr="002065B6">
              <w:rPr>
                <w:lang w:val="pt-BR"/>
              </w:rPr>
              <w:t xml:space="preserve"> glomerulares </w:t>
            </w:r>
          </w:p>
          <w:p w:rsidR="003935C2" w:rsidRPr="002065B6" w:rsidRDefault="003935C2" w:rsidP="003935C2">
            <w:pPr>
              <w:jc w:val="both"/>
              <w:rPr>
                <w:lang w:val="pt-BR"/>
              </w:rPr>
            </w:pPr>
            <w:r w:rsidRPr="002065B6">
              <w:rPr>
                <w:lang w:val="pt-BR"/>
              </w:rPr>
              <w:t xml:space="preserve">(N20–N23) </w:t>
            </w:r>
            <w:proofErr w:type="spellStart"/>
            <w:r w:rsidRPr="002065B6">
              <w:rPr>
                <w:lang w:val="pt-BR"/>
              </w:rPr>
              <w:t>Litiasis</w:t>
            </w:r>
            <w:proofErr w:type="spellEnd"/>
            <w:r w:rsidRPr="002065B6">
              <w:rPr>
                <w:lang w:val="pt-BR"/>
              </w:rPr>
              <w:t xml:space="preserve"> urinaria </w:t>
            </w:r>
          </w:p>
          <w:p w:rsidR="003935C2" w:rsidRPr="002065B6" w:rsidRDefault="003935C2" w:rsidP="003935C2">
            <w:pPr>
              <w:jc w:val="both"/>
            </w:pPr>
            <w:r w:rsidRPr="002065B6">
              <w:t xml:space="preserve">(N30–N39)Otras enfermedades del sistema urinario </w:t>
            </w:r>
          </w:p>
        </w:tc>
      </w:tr>
      <w:tr w:rsidR="003935C2" w:rsidRPr="002065B6" w:rsidTr="003935C2">
        <w:trPr>
          <w:trHeight w:val="2565"/>
        </w:trPr>
        <w:tc>
          <w:tcPr>
            <w:tcW w:w="1609" w:type="dxa"/>
            <w:shd w:val="clear" w:color="auto" w:fill="auto"/>
          </w:tcPr>
          <w:p w:rsidR="003935C2" w:rsidRPr="002065B6" w:rsidRDefault="003935C2" w:rsidP="003935C2">
            <w:pPr>
              <w:jc w:val="both"/>
            </w:pPr>
            <w:r w:rsidRPr="002065B6">
              <w:t>XVIII</w:t>
            </w:r>
          </w:p>
        </w:tc>
        <w:tc>
          <w:tcPr>
            <w:tcW w:w="1224" w:type="dxa"/>
            <w:shd w:val="clear" w:color="auto" w:fill="auto"/>
          </w:tcPr>
          <w:p w:rsidR="003935C2" w:rsidRPr="002065B6" w:rsidRDefault="003935C2" w:rsidP="003935C2">
            <w:pPr>
              <w:jc w:val="both"/>
            </w:pPr>
            <w:r w:rsidRPr="002065B6">
              <w:t>(R00–R99)</w:t>
            </w:r>
          </w:p>
        </w:tc>
        <w:tc>
          <w:tcPr>
            <w:tcW w:w="2533" w:type="dxa"/>
            <w:shd w:val="clear" w:color="auto" w:fill="auto"/>
          </w:tcPr>
          <w:p w:rsidR="003935C2" w:rsidRPr="002065B6" w:rsidRDefault="003935C2" w:rsidP="003935C2">
            <w:pPr>
              <w:jc w:val="both"/>
            </w:pPr>
            <w:r w:rsidRPr="002065B6">
              <w:t>Síntomas, signos y hallazgos anormales clínicos y de laboratorio, no clasificados en otra parte</w:t>
            </w:r>
          </w:p>
        </w:tc>
        <w:tc>
          <w:tcPr>
            <w:tcW w:w="3990" w:type="dxa"/>
            <w:shd w:val="clear" w:color="auto" w:fill="auto"/>
          </w:tcPr>
          <w:p w:rsidR="003935C2" w:rsidRPr="002065B6" w:rsidRDefault="003935C2" w:rsidP="003935C2">
            <w:pPr>
              <w:jc w:val="both"/>
            </w:pPr>
            <w:r w:rsidRPr="002065B6">
              <w:t>(R00–R09) Síntomas y signos que involucran los sistemas circulatorio y respiratorio</w:t>
            </w:r>
          </w:p>
          <w:p w:rsidR="003935C2" w:rsidRPr="002065B6" w:rsidRDefault="003935C2" w:rsidP="003935C2">
            <w:pPr>
              <w:jc w:val="both"/>
            </w:pPr>
            <w:r w:rsidRPr="002065B6">
              <w:t>(R10–R19) Síntomas y signos que involucran el sistema digestivo y el abdomen</w:t>
            </w:r>
          </w:p>
          <w:p w:rsidR="003935C2" w:rsidRPr="002065B6" w:rsidRDefault="003935C2" w:rsidP="003935C2">
            <w:pPr>
              <w:jc w:val="both"/>
            </w:pPr>
            <w:r w:rsidRPr="002065B6">
              <w:t xml:space="preserve">(R25–R29) Síntomas y signos que involucran los sistemas nervioso y </w:t>
            </w:r>
            <w:proofErr w:type="spellStart"/>
            <w:r w:rsidRPr="002065B6">
              <w:t>osteomuscular</w:t>
            </w:r>
            <w:proofErr w:type="spellEnd"/>
          </w:p>
          <w:p w:rsidR="003935C2" w:rsidRPr="002065B6" w:rsidRDefault="003935C2" w:rsidP="003935C2">
            <w:pPr>
              <w:jc w:val="both"/>
            </w:pPr>
            <w:r w:rsidRPr="002065B6">
              <w:t xml:space="preserve">R31 Hematuria, no especificada </w:t>
            </w:r>
          </w:p>
          <w:p w:rsidR="003935C2" w:rsidRPr="002065B6" w:rsidRDefault="003935C2" w:rsidP="003935C2">
            <w:pPr>
              <w:jc w:val="both"/>
            </w:pPr>
            <w:r w:rsidRPr="002065B6">
              <w:t xml:space="preserve">R34 Anuria y oliguria </w:t>
            </w:r>
            <w:r w:rsidRPr="002065B6">
              <w:br/>
              <w:t xml:space="preserve">R35 Poliuria </w:t>
            </w:r>
          </w:p>
          <w:p w:rsidR="003935C2" w:rsidRPr="002065B6" w:rsidRDefault="003935C2" w:rsidP="003935C2">
            <w:pPr>
              <w:jc w:val="both"/>
            </w:pPr>
            <w:r w:rsidRPr="002065B6">
              <w:t xml:space="preserve">R42 Mareo y desvanecimiento </w:t>
            </w:r>
          </w:p>
          <w:p w:rsidR="003935C2" w:rsidRPr="002065B6" w:rsidRDefault="003935C2" w:rsidP="003935C2">
            <w:pPr>
              <w:jc w:val="both"/>
            </w:pPr>
            <w:r w:rsidRPr="002065B6">
              <w:t xml:space="preserve">(R50–R69) Síntomas y signos generales </w:t>
            </w:r>
          </w:p>
        </w:tc>
      </w:tr>
      <w:tr w:rsidR="003935C2" w:rsidRPr="002065B6" w:rsidTr="003935C2">
        <w:trPr>
          <w:trHeight w:val="1035"/>
        </w:trPr>
        <w:tc>
          <w:tcPr>
            <w:tcW w:w="1609" w:type="dxa"/>
            <w:shd w:val="clear" w:color="auto" w:fill="auto"/>
          </w:tcPr>
          <w:p w:rsidR="003935C2" w:rsidRPr="002065B6" w:rsidRDefault="003935C2" w:rsidP="003935C2">
            <w:pPr>
              <w:jc w:val="both"/>
            </w:pPr>
            <w:r w:rsidRPr="002065B6">
              <w:t>XIX</w:t>
            </w:r>
          </w:p>
        </w:tc>
        <w:tc>
          <w:tcPr>
            <w:tcW w:w="1224" w:type="dxa"/>
            <w:shd w:val="clear" w:color="auto" w:fill="auto"/>
          </w:tcPr>
          <w:p w:rsidR="003935C2" w:rsidRPr="002065B6" w:rsidRDefault="003935C2" w:rsidP="003935C2">
            <w:pPr>
              <w:jc w:val="both"/>
            </w:pPr>
            <w:r w:rsidRPr="002065B6">
              <w:t>(S00–T98)</w:t>
            </w:r>
          </w:p>
        </w:tc>
        <w:tc>
          <w:tcPr>
            <w:tcW w:w="2533" w:type="dxa"/>
            <w:shd w:val="clear" w:color="auto" w:fill="auto"/>
          </w:tcPr>
          <w:p w:rsidR="003935C2" w:rsidRPr="002065B6" w:rsidRDefault="003935C2" w:rsidP="003935C2">
            <w:pPr>
              <w:jc w:val="both"/>
            </w:pPr>
            <w:r w:rsidRPr="002065B6">
              <w:t>Traumatismos, envenenamientos y algunas otras consecuencias de causas externas</w:t>
            </w:r>
          </w:p>
        </w:tc>
        <w:tc>
          <w:tcPr>
            <w:tcW w:w="3990" w:type="dxa"/>
            <w:shd w:val="clear" w:color="auto" w:fill="auto"/>
          </w:tcPr>
          <w:p w:rsidR="003935C2" w:rsidRPr="002065B6" w:rsidRDefault="003935C2" w:rsidP="003935C2">
            <w:pPr>
              <w:jc w:val="both"/>
            </w:pPr>
            <w:r w:rsidRPr="002065B6">
              <w:t>(T36–T50) Envenenamiento por drogas, medicamentos y sustancias biológicas</w:t>
            </w:r>
            <w:r w:rsidRPr="002065B6">
              <w:br/>
              <w:t>(T51–T65) Efectos tóxicos de sustancias de procedencia principalmente no medicinal</w:t>
            </w:r>
            <w:r w:rsidRPr="002065B6">
              <w:br/>
              <w:t xml:space="preserve">(T66–T78)Otros efectos y los no especificados de causas externas </w:t>
            </w:r>
          </w:p>
        </w:tc>
      </w:tr>
    </w:tbl>
    <w:p w:rsidR="003935C2" w:rsidRDefault="003935C2" w:rsidP="003935C2">
      <w:pPr>
        <w:jc w:val="right"/>
        <w:rPr>
          <w:rFonts w:eastAsia="TimesNewRoman"/>
          <w:b/>
        </w:rPr>
      </w:pPr>
      <w:r w:rsidRPr="002065B6">
        <w:rPr>
          <w:rFonts w:eastAsia="TimesNewRoman"/>
          <w:b/>
        </w:rPr>
        <w:t>Debe cumplir con criterios de Ingreso de pacientes hospitalizados</w:t>
      </w:r>
    </w:p>
    <w:p w:rsidR="003935C2" w:rsidRDefault="003935C2" w:rsidP="003935C2">
      <w:pPr>
        <w:jc w:val="right"/>
        <w:rPr>
          <w:rFonts w:eastAsia="TimesNewRoman"/>
          <w:b/>
        </w:rPr>
      </w:pPr>
    </w:p>
    <w:p w:rsidR="003935C2" w:rsidRDefault="003935C2" w:rsidP="003935C2">
      <w:pPr>
        <w:jc w:val="right"/>
        <w:rPr>
          <w:rFonts w:eastAsia="TimesNewRoman"/>
          <w:b/>
        </w:rPr>
      </w:pPr>
    </w:p>
    <w:p w:rsidR="003935C2" w:rsidRDefault="003935C2" w:rsidP="003935C2">
      <w:pPr>
        <w:jc w:val="right"/>
        <w:rPr>
          <w:rFonts w:eastAsia="TimesNewRoman"/>
          <w:b/>
        </w:rPr>
      </w:pPr>
    </w:p>
    <w:p w:rsidR="003935C2" w:rsidRPr="002065B6" w:rsidRDefault="003935C2" w:rsidP="003935C2">
      <w:pPr>
        <w:pStyle w:val="Ttulo3"/>
        <w:rPr>
          <w:rFonts w:ascii="Times New Roman" w:eastAsia="TimesNewRoman" w:hAnsi="Times New Roman"/>
          <w:b w:val="0"/>
          <w:bCs w:val="0"/>
          <w:sz w:val="24"/>
        </w:rPr>
      </w:pPr>
      <w:bookmarkStart w:id="87" w:name="_Toc53556244"/>
      <w:r w:rsidRPr="002065B6">
        <w:rPr>
          <w:rFonts w:ascii="Times New Roman" w:eastAsia="TimesNewRoman" w:hAnsi="Times New Roman"/>
          <w:sz w:val="24"/>
        </w:rPr>
        <w:t>I (9) EGRESO DE CIRUGÍA SIN INTERVENCIÓN QUIRÚRGICA Y SIN COMPLICACIÓN:</w:t>
      </w:r>
      <w:bookmarkEnd w:id="87"/>
    </w:p>
    <w:p w:rsidR="003935C2" w:rsidRPr="002065B6" w:rsidRDefault="003935C2" w:rsidP="003935C2">
      <w:pPr>
        <w:jc w:val="both"/>
      </w:pPr>
    </w:p>
    <w:p w:rsidR="003935C2" w:rsidRPr="002065B6" w:rsidRDefault="003935C2" w:rsidP="003935C2">
      <w:pPr>
        <w:spacing w:line="360" w:lineRule="auto"/>
        <w:jc w:val="both"/>
      </w:pPr>
      <w:r w:rsidRPr="002065B6">
        <w:rPr>
          <w:lang w:val="es-MX"/>
        </w:rPr>
        <w:t>Es el egreso de cirugía que ha estado hospitalizado más de 24 horas, cuyo tratamiento puede incluir procedimiento quirúrgico menor, pero no haya requerido procedimiento quirúrgico mayor y no haya presentado complicaciones</w:t>
      </w:r>
      <w:r w:rsidRPr="002065B6">
        <w:rPr>
          <w:rFonts w:eastAsia="Arial Unicode MS"/>
          <w:lang w:eastAsia="zh-CN"/>
        </w:rPr>
        <w:t>, incluye los estudios de laboratorio clínico, dos (2) proyecciones de rayos X, un (1) EKG, un (1) Ultrasonido según  guías clínicas y/o normativa vigente.  Estos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pPr>
      <w:r w:rsidRPr="002065B6">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3935C2" w:rsidRDefault="003935C2" w:rsidP="003935C2">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w:t>
      </w:r>
    </w:p>
    <w:p w:rsidR="003935C2" w:rsidRPr="002065B6" w:rsidRDefault="003935C2" w:rsidP="003935C2">
      <w:pPr>
        <w:jc w:val="both"/>
        <w:rPr>
          <w:b/>
          <w:u w:val="single"/>
          <w:lang w:val="es-MX"/>
        </w:rPr>
      </w:pPr>
    </w:p>
    <w:p w:rsidR="003935C2" w:rsidRPr="002065B6" w:rsidRDefault="003935C2" w:rsidP="003935C2">
      <w:pPr>
        <w:pStyle w:val="Ttulo3"/>
        <w:rPr>
          <w:rFonts w:ascii="Times New Roman" w:eastAsia="TimesNewRoman" w:hAnsi="Times New Roman"/>
          <w:b w:val="0"/>
          <w:bCs w:val="0"/>
          <w:sz w:val="24"/>
        </w:rPr>
      </w:pPr>
      <w:bookmarkStart w:id="88" w:name="_Toc53556245"/>
      <w:r w:rsidRPr="002065B6">
        <w:rPr>
          <w:rFonts w:ascii="Times New Roman" w:eastAsia="TimesNewRoman" w:hAnsi="Times New Roman"/>
          <w:sz w:val="24"/>
        </w:rPr>
        <w:t>J (10) EGRESO DE CIRUGÍA SIN INTERVENCIÓN QUIRÚRGICA CON COMPLICACIÓN:</w:t>
      </w:r>
      <w:bookmarkEnd w:id="88"/>
      <w:r w:rsidRPr="002065B6">
        <w:rPr>
          <w:rFonts w:ascii="Times New Roman" w:eastAsia="TimesNewRoman" w:hAnsi="Times New Roman"/>
          <w:sz w:val="24"/>
        </w:rPr>
        <w:t xml:space="preserve"> </w:t>
      </w:r>
    </w:p>
    <w:p w:rsidR="003935C2" w:rsidRPr="002065B6" w:rsidRDefault="003935C2" w:rsidP="003935C2">
      <w:pPr>
        <w:ind w:left="720"/>
        <w:jc w:val="both"/>
        <w:rPr>
          <w:lang w:val="es-MX"/>
        </w:rPr>
      </w:pPr>
    </w:p>
    <w:p w:rsidR="003935C2" w:rsidRPr="002065B6" w:rsidRDefault="003935C2" w:rsidP="003935C2">
      <w:pPr>
        <w:spacing w:line="360" w:lineRule="auto"/>
        <w:jc w:val="both"/>
        <w:rPr>
          <w:rFonts w:eastAsia="Arial Unicode MS"/>
          <w:lang w:eastAsia="zh-CN"/>
        </w:rPr>
      </w:pPr>
      <w:r w:rsidRPr="002065B6">
        <w:rPr>
          <w:lang w:val="es-MX"/>
        </w:rPr>
        <w:t xml:space="preserve">Es el egreso de cirugía que ha estado hospitalizado más de 24 horas, cuyo tratamiento puede incluir procedimiento quirúrgico menor, pero no haya requerido procedimiento quirúrgico mayor y entendiéndose como </w:t>
      </w:r>
      <w:r w:rsidRPr="002065B6">
        <w:rPr>
          <w:rFonts w:eastAsia="Arial Unicode MS"/>
          <w:lang w:eastAsia="zh-CN"/>
        </w:rPr>
        <w:t xml:space="preserve">complicación uno o más de las siguientes situaciones: la ocurrencia de una(s) patología(s) o comorbilidad sobre agregada que agrave su estado de salud, </w:t>
      </w:r>
      <w:r w:rsidRPr="002065B6">
        <w:rPr>
          <w:rFonts w:eastAsia="Arial Unicode MS"/>
          <w:lang w:eastAsia="zh-CN"/>
        </w:rPr>
        <w:lastRenderedPageBreak/>
        <w:t>que no responde al tratamiento médico según los protocolos o guías clínicas de manejo, que presente una complicación medica de cualquier tipo durante su estadía hospitalaria; el proveedor deberá contar con la capacidad instalada/resolutiva según el caso, de no contar con ello deberá referir la paciente a los hospitales institucionales</w:t>
      </w:r>
      <w:r w:rsidRPr="002065B6">
        <w:rPr>
          <w:lang w:val="es-MX"/>
        </w:rPr>
        <w:t xml:space="preserve">. Incluye </w:t>
      </w:r>
      <w:r w:rsidRPr="002065B6">
        <w:rPr>
          <w:rFonts w:eastAsia="Arial Unicode MS"/>
          <w:lang w:eastAsia="zh-CN"/>
        </w:rPr>
        <w:t>los estudios de laboratorio clínico, dos (2) proyecciones de rayos X, un (1) EKG, un (1) Ultrasonido según guías clínicas y/o normativa vigente. Dicha estancia hospitalaria no debe ser mayor de cinco (5) días, de lo contrario deberán ser referidos al sistema hospitalario institucional (IHSS).</w:t>
      </w:r>
      <w:r w:rsidRPr="002065B6">
        <w:rPr>
          <w:lang w:val="es-MX"/>
        </w:rPr>
        <w:t xml:space="preserve"> </w:t>
      </w:r>
      <w:r w:rsidRPr="002065B6">
        <w:rPr>
          <w:rFonts w:eastAsia="Arial Unicode MS"/>
          <w:lang w:eastAsia="zh-CN"/>
        </w:rPr>
        <w:t>Esto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por médico especialista en Cirugía, el alta debe ser dada por dicho especialista y las notas medicas escritas deben registrar: fecha, hora, nota de evolución y firma,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   </w:t>
      </w:r>
    </w:p>
    <w:p w:rsidR="003935C2" w:rsidRPr="009E4D93" w:rsidRDefault="003935C2" w:rsidP="003935C2">
      <w:pPr>
        <w:pStyle w:val="Ttulo3"/>
        <w:rPr>
          <w:rFonts w:ascii="Times New Roman" w:eastAsia="TimesNewRoman" w:hAnsi="Times New Roman"/>
          <w:sz w:val="24"/>
        </w:rPr>
      </w:pPr>
    </w:p>
    <w:p w:rsidR="003935C2" w:rsidRPr="009E4D93" w:rsidRDefault="003935C2" w:rsidP="003935C2">
      <w:pPr>
        <w:pStyle w:val="Ttulo3"/>
        <w:rPr>
          <w:rFonts w:ascii="Times New Roman" w:eastAsia="TimesNewRoman" w:hAnsi="Times New Roman"/>
          <w:sz w:val="24"/>
        </w:rPr>
      </w:pPr>
      <w:bookmarkStart w:id="89" w:name="_Toc53556246"/>
      <w:r w:rsidRPr="002065B6">
        <w:rPr>
          <w:rFonts w:ascii="Times New Roman" w:eastAsia="TimesNewRoman" w:hAnsi="Times New Roman"/>
          <w:sz w:val="24"/>
        </w:rPr>
        <w:t>(11) EGRESO DE CIRUGÍA CON INTERVENCIÓN QUIRÚRGICA SIN COMPLICACION</w:t>
      </w:r>
      <w:bookmarkEnd w:id="89"/>
    </w:p>
    <w:p w:rsidR="003935C2" w:rsidRPr="002065B6" w:rsidRDefault="003935C2" w:rsidP="003935C2">
      <w:pPr>
        <w:ind w:left="720"/>
        <w:jc w:val="both"/>
        <w:rPr>
          <w:lang w:val="es-MX"/>
        </w:rPr>
      </w:pPr>
    </w:p>
    <w:p w:rsidR="003935C2" w:rsidRPr="002065B6" w:rsidRDefault="003935C2" w:rsidP="003935C2">
      <w:pPr>
        <w:spacing w:line="360" w:lineRule="auto"/>
        <w:jc w:val="both"/>
      </w:pPr>
      <w:r w:rsidRPr="002065B6">
        <w:rPr>
          <w:rFonts w:eastAsia="Arial Unicode MS"/>
          <w:lang w:eastAsia="zh-CN"/>
        </w:rPr>
        <w:t xml:space="preserve">Se refiere a los egresos hospitalarios mayor de 24 horas de todo paciente ingresado para estudio y tratamiento quirúrgico de algunas enfermedades que pueden ser tratadas de acuerdo a la capacidad resolutiva del proveedor, por un médico con especialidad en el área quirúrgica, dicha estancia hospitalaria no debe ser mayor de cinco (5) días, de lo contrario deberán ser referidos al sistema hospitalario institucional (IHSS). Estas enfermedades están incluidas e identificadas en los capítulos del CIE- 10 que se presenta posteriormente. Esta categoría incluye los estudios de laboratorio clínico, dos (2) proyecciones de rayos X, un (1) EKG, un (1) Ultrasonido, y evaluación pre-operatoria en los casos que se amerite dicha evaluación según las normas </w:t>
      </w:r>
      <w:r w:rsidRPr="002065B6">
        <w:rPr>
          <w:rFonts w:eastAsia="Arial Unicode MS"/>
          <w:lang w:eastAsia="zh-CN"/>
        </w:rPr>
        <w:lastRenderedPageBreak/>
        <w:t>nacionales e internacionales según guías clínicas y/o normativa vigente. Esto egresos incluyen adultos y niños e incluyen el tratamiento médico intrahospitalario y la administración del tratamiento completo al momento del alta, el cual será de acuerdo al LOM del IHSS, tanto de vía oral y parenteral.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pPr>
      <w:r w:rsidRPr="002065B6">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pPr>
      <w:r w:rsidRPr="002065B6">
        <w:t>Estos pacientes deben ser evaluados y autorizado el ingreso por un Médico Especialista en cirugía general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por médico especialista en Cirugía, el alta debe ser dada por el especialista y las notas medicas escritas deben registrar: fecha, hora, nota de evolución y firma,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w:t>
      </w:r>
    </w:p>
    <w:tbl>
      <w:tblPr>
        <w:tblpPr w:leftFromText="141" w:rightFromText="141" w:vertAnchor="text" w:horzAnchor="margin" w:tblpX="-147" w:tblpY="21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5554"/>
      </w:tblGrid>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rPr>
                <w:b/>
              </w:rPr>
            </w:pPr>
            <w:r w:rsidRPr="002065B6">
              <w:rPr>
                <w:b/>
              </w:rPr>
              <w:t xml:space="preserve">Egreso de Cirugía Con Intervención Quirúrgica Sin Complicación </w:t>
            </w:r>
          </w:p>
          <w:p w:rsidR="003935C2" w:rsidRPr="002065B6" w:rsidRDefault="003935C2" w:rsidP="003935C2">
            <w:pPr>
              <w:jc w:val="both"/>
            </w:pPr>
          </w:p>
        </w:tc>
      </w:tr>
      <w:tr w:rsidR="003935C2" w:rsidRPr="002065B6" w:rsidTr="003935C2">
        <w:tc>
          <w:tcPr>
            <w:tcW w:w="3660" w:type="dxa"/>
          </w:tcPr>
          <w:p w:rsidR="003935C2" w:rsidRPr="002065B6" w:rsidRDefault="003935C2" w:rsidP="003935C2">
            <w:pPr>
              <w:jc w:val="both"/>
            </w:pPr>
            <w:r w:rsidRPr="002065B6">
              <w:t>Enfermedades y trastornos del aparato digestivo</w:t>
            </w:r>
          </w:p>
        </w:tc>
        <w:tc>
          <w:tcPr>
            <w:tcW w:w="5554" w:type="dxa"/>
          </w:tcPr>
          <w:p w:rsidR="003935C2" w:rsidRPr="002065B6" w:rsidRDefault="003935C2" w:rsidP="003935C2">
            <w:pPr>
              <w:jc w:val="both"/>
              <w:rPr>
                <w:b/>
              </w:rPr>
            </w:pPr>
            <w:r w:rsidRPr="002065B6">
              <w:t xml:space="preserve">Intervención Intestinal como: </w:t>
            </w:r>
            <w:proofErr w:type="spellStart"/>
            <w:r w:rsidRPr="002065B6">
              <w:t>sigmoidectomia</w:t>
            </w:r>
            <w:proofErr w:type="spellEnd"/>
            <w:r w:rsidRPr="002065B6">
              <w:t xml:space="preserve">, </w:t>
            </w:r>
            <w:proofErr w:type="spellStart"/>
            <w:r w:rsidRPr="002065B6">
              <w:t>hemicolectomia</w:t>
            </w:r>
            <w:proofErr w:type="spellEnd"/>
            <w:r w:rsidRPr="002065B6">
              <w:t xml:space="preserve">, </w:t>
            </w:r>
            <w:proofErr w:type="spellStart"/>
            <w:r w:rsidRPr="002065B6">
              <w:t>colectómía</w:t>
            </w:r>
            <w:proofErr w:type="spellEnd"/>
            <w:r w:rsidRPr="002065B6">
              <w:t xml:space="preserve"> total, resección parcial del intestino delgado y grueso</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Liberación de adherencias peritoneales</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 xml:space="preserve">Intervención intestinal: cierre de estoma intestinal, incisión de intestino delgado o </w:t>
            </w:r>
            <w:proofErr w:type="spellStart"/>
            <w:r w:rsidRPr="002065B6">
              <w:t>proctotomia</w:t>
            </w:r>
            <w:proofErr w:type="spellEnd"/>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proofErr w:type="spellStart"/>
            <w:r w:rsidRPr="002065B6">
              <w:t>Herniorrafia</w:t>
            </w:r>
            <w:proofErr w:type="spellEnd"/>
            <w:r w:rsidRPr="002065B6">
              <w:t xml:space="preserve"> ventral o umbilical</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proofErr w:type="spellStart"/>
            <w:r w:rsidRPr="002065B6">
              <w:t>Herniorrafia</w:t>
            </w:r>
            <w:proofErr w:type="spellEnd"/>
            <w:r w:rsidRPr="002065B6">
              <w:t xml:space="preserve"> inguinal o crural; incluye la bilateral</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proofErr w:type="spellStart"/>
            <w:r w:rsidRPr="002065B6">
              <w:t>Apendicectomía</w:t>
            </w:r>
            <w:proofErr w:type="spellEnd"/>
            <w:r w:rsidRPr="002065B6">
              <w:t xml:space="preserve"> o drenaje de absceso apendicular</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Laparotomía exploradora, biopsia hepática, biliar o pancreática abierta</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Colecistectomía, anastomosis de la vesícula biliar o conducto biliar, extirpación de lesión local y todas ellas pueden estar o no asociadas a exploración del conducto biliar o a colecistectomía</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Gastrostomía, gastroenterostomía, lisis de adherencias, reparación peritoneal</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 xml:space="preserve">Drenaje de abscesos perianal, </w:t>
            </w:r>
            <w:proofErr w:type="spellStart"/>
            <w:r w:rsidRPr="002065B6">
              <w:t>hemorroidectomia</w:t>
            </w:r>
            <w:proofErr w:type="spellEnd"/>
            <w:r w:rsidRPr="002065B6">
              <w:t xml:space="preserve">, </w:t>
            </w:r>
            <w:proofErr w:type="spellStart"/>
            <w:r w:rsidRPr="002065B6">
              <w:t>fistulectomia</w:t>
            </w:r>
            <w:proofErr w:type="spellEnd"/>
            <w:r w:rsidRPr="002065B6">
              <w:t xml:space="preserve">, anal o revisión de enterostomía, extirpación quiste </w:t>
            </w:r>
            <w:proofErr w:type="spellStart"/>
            <w:r w:rsidRPr="002065B6">
              <w:t>pilonidal</w:t>
            </w:r>
            <w:proofErr w:type="spellEnd"/>
          </w:p>
        </w:tc>
      </w:tr>
      <w:tr w:rsidR="003935C2" w:rsidRPr="002065B6" w:rsidTr="003935C2">
        <w:tc>
          <w:tcPr>
            <w:tcW w:w="3660" w:type="dxa"/>
          </w:tcPr>
          <w:p w:rsidR="003935C2" w:rsidRPr="002065B6" w:rsidRDefault="003935C2" w:rsidP="003935C2">
            <w:pPr>
              <w:jc w:val="both"/>
            </w:pPr>
            <w:r w:rsidRPr="002065B6">
              <w:t>Enfermedades y trastornos de la piel, tejido subcutáneo y mama</w:t>
            </w:r>
          </w:p>
        </w:tc>
        <w:tc>
          <w:tcPr>
            <w:tcW w:w="5554" w:type="dxa"/>
          </w:tcPr>
          <w:p w:rsidR="003935C2" w:rsidRPr="002065B6" w:rsidRDefault="003935C2" w:rsidP="003935C2">
            <w:pPr>
              <w:jc w:val="both"/>
            </w:pPr>
            <w:r w:rsidRPr="002065B6">
              <w:t xml:space="preserve">Biopsia de mama y escisión local por proceso no maligno: enfermedad no maligna de la piel, tejido subcutáneo o mama como </w:t>
            </w:r>
            <w:proofErr w:type="spellStart"/>
            <w:r w:rsidRPr="002065B6">
              <w:t>mástopatia</w:t>
            </w:r>
            <w:proofErr w:type="spellEnd"/>
            <w:r w:rsidRPr="002065B6">
              <w:t xml:space="preserve"> </w:t>
            </w:r>
            <w:proofErr w:type="spellStart"/>
            <w:r w:rsidRPr="002065B6">
              <w:t>fibroquistica</w:t>
            </w:r>
            <w:proofErr w:type="spellEnd"/>
            <w:r w:rsidRPr="002065B6">
              <w:t>, neoplasia benigna o inflamación mamaria.</w:t>
            </w:r>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Injerto de piel y/o desbridamiento por ulcera cutánea, celulitis</w:t>
            </w:r>
          </w:p>
        </w:tc>
      </w:tr>
      <w:tr w:rsidR="003935C2" w:rsidRPr="002065B6" w:rsidTr="003935C2">
        <w:tc>
          <w:tcPr>
            <w:tcW w:w="3660" w:type="dxa"/>
          </w:tcPr>
          <w:p w:rsidR="003935C2" w:rsidRPr="002065B6" w:rsidRDefault="003935C2" w:rsidP="003935C2">
            <w:pPr>
              <w:jc w:val="both"/>
            </w:pPr>
            <w:r w:rsidRPr="002065B6">
              <w:t>Enfermedades y trastornos del aparato reproductor masculino</w:t>
            </w:r>
          </w:p>
        </w:tc>
        <w:tc>
          <w:tcPr>
            <w:tcW w:w="5554" w:type="dxa"/>
          </w:tcPr>
          <w:p w:rsidR="003935C2" w:rsidRPr="002065B6" w:rsidRDefault="003935C2" w:rsidP="003935C2">
            <w:pPr>
              <w:jc w:val="both"/>
            </w:pPr>
            <w:proofErr w:type="spellStart"/>
            <w:r w:rsidRPr="002065B6">
              <w:t>Hidrocelectomia</w:t>
            </w:r>
            <w:proofErr w:type="spellEnd"/>
            <w:r w:rsidRPr="002065B6">
              <w:t xml:space="preserve">, </w:t>
            </w:r>
            <w:proofErr w:type="spellStart"/>
            <w:r w:rsidRPr="002065B6">
              <w:t>varicocelectomia</w:t>
            </w:r>
            <w:proofErr w:type="spellEnd"/>
            <w:r w:rsidRPr="002065B6">
              <w:t xml:space="preserve">, escisión de quiste de epidídimo, </w:t>
            </w:r>
            <w:proofErr w:type="spellStart"/>
            <w:r w:rsidRPr="002065B6">
              <w:t>orquiectomia</w:t>
            </w:r>
            <w:proofErr w:type="spellEnd"/>
            <w:r w:rsidRPr="002065B6">
              <w:t xml:space="preserve"> </w:t>
            </w:r>
            <w:proofErr w:type="spellStart"/>
            <w:r w:rsidRPr="002065B6">
              <w:t>uni</w:t>
            </w:r>
            <w:proofErr w:type="spellEnd"/>
            <w:r w:rsidRPr="002065B6">
              <w:t xml:space="preserve"> o bilateral, biopsia abierta de testículo, circuncisión</w:t>
            </w:r>
          </w:p>
        </w:tc>
      </w:tr>
      <w:tr w:rsidR="003935C2" w:rsidRPr="002065B6" w:rsidTr="003935C2">
        <w:tc>
          <w:tcPr>
            <w:tcW w:w="3660" w:type="dxa"/>
          </w:tcPr>
          <w:p w:rsidR="003935C2" w:rsidRPr="002065B6" w:rsidRDefault="003935C2" w:rsidP="003935C2">
            <w:pPr>
              <w:jc w:val="both"/>
            </w:pPr>
            <w:r w:rsidRPr="002065B6">
              <w:t>Enfermedades y trastornos del aparato reproductor femenino</w:t>
            </w:r>
          </w:p>
        </w:tc>
        <w:tc>
          <w:tcPr>
            <w:tcW w:w="5554" w:type="dxa"/>
          </w:tcPr>
          <w:p w:rsidR="003935C2" w:rsidRPr="002065B6" w:rsidRDefault="003935C2" w:rsidP="003935C2">
            <w:pPr>
              <w:jc w:val="both"/>
            </w:pPr>
            <w:r w:rsidRPr="002065B6">
              <w:t xml:space="preserve">Colpoplastia anterior y/o posterior, suspensión uretral o </w:t>
            </w:r>
            <w:proofErr w:type="spellStart"/>
            <w:r w:rsidRPr="002065B6">
              <w:t>cistoureteropexia</w:t>
            </w:r>
            <w:proofErr w:type="spellEnd"/>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 xml:space="preserve">Histerectomía abdominal total, </w:t>
            </w:r>
            <w:proofErr w:type="spellStart"/>
            <w:r w:rsidRPr="002065B6">
              <w:t>anexectomia</w:t>
            </w:r>
            <w:proofErr w:type="spellEnd"/>
            <w:r w:rsidRPr="002065B6">
              <w:t xml:space="preserve"> </w:t>
            </w:r>
            <w:proofErr w:type="spellStart"/>
            <w:r w:rsidRPr="002065B6">
              <w:t>uni</w:t>
            </w:r>
            <w:proofErr w:type="spellEnd"/>
            <w:r w:rsidRPr="002065B6">
              <w:t xml:space="preserve"> o bilateral, </w:t>
            </w:r>
            <w:proofErr w:type="spellStart"/>
            <w:r w:rsidRPr="002065B6">
              <w:t>ovariectomia</w:t>
            </w:r>
            <w:proofErr w:type="spellEnd"/>
            <w:r w:rsidRPr="002065B6">
              <w:t xml:space="preserve"> total, parcial o en cuña o escisión de lesión de útero o de ovario, </w:t>
            </w:r>
            <w:proofErr w:type="spellStart"/>
            <w:r w:rsidRPr="002065B6">
              <w:t>salpingo-ooferectomia</w:t>
            </w:r>
            <w:proofErr w:type="spellEnd"/>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 xml:space="preserve">Drenaje de absceso </w:t>
            </w:r>
            <w:proofErr w:type="spellStart"/>
            <w:r w:rsidRPr="002065B6">
              <w:t>vulvar</w:t>
            </w:r>
            <w:proofErr w:type="spellEnd"/>
            <w:r w:rsidRPr="002065B6">
              <w:t xml:space="preserve">, amputación del cerviz, </w:t>
            </w:r>
            <w:proofErr w:type="spellStart"/>
            <w:r w:rsidRPr="002065B6">
              <w:t>vulvectomia</w:t>
            </w:r>
            <w:proofErr w:type="spellEnd"/>
            <w:r w:rsidRPr="002065B6">
              <w:t xml:space="preserve"> </w:t>
            </w:r>
            <w:proofErr w:type="spellStart"/>
            <w:r w:rsidRPr="002065B6">
              <w:t>uni</w:t>
            </w:r>
            <w:proofErr w:type="spellEnd"/>
            <w:r w:rsidRPr="002065B6">
              <w:t xml:space="preserve"> o bilateral, reparación de fístulas colon y </w:t>
            </w:r>
            <w:proofErr w:type="spellStart"/>
            <w:r w:rsidRPr="002065B6">
              <w:t>rectovaginal</w:t>
            </w:r>
            <w:proofErr w:type="spellEnd"/>
          </w:p>
        </w:tc>
      </w:tr>
      <w:tr w:rsidR="003935C2" w:rsidRPr="002065B6" w:rsidTr="003935C2">
        <w:tc>
          <w:tcPr>
            <w:tcW w:w="3660" w:type="dxa"/>
          </w:tcPr>
          <w:p w:rsidR="003935C2" w:rsidRPr="002065B6" w:rsidRDefault="003935C2" w:rsidP="003935C2">
            <w:pPr>
              <w:jc w:val="both"/>
            </w:pPr>
          </w:p>
        </w:tc>
        <w:tc>
          <w:tcPr>
            <w:tcW w:w="5554" w:type="dxa"/>
          </w:tcPr>
          <w:p w:rsidR="003935C2" w:rsidRPr="002065B6" w:rsidRDefault="003935C2" w:rsidP="003935C2">
            <w:pPr>
              <w:jc w:val="both"/>
            </w:pPr>
            <w:r w:rsidRPr="002065B6">
              <w:t>Laparotomía exploradora, biopsia peritoneal, liberación de adherencias, reparación de fístula vesical u otras intervenciones vesicales</w:t>
            </w:r>
          </w:p>
        </w:tc>
      </w:tr>
      <w:tr w:rsidR="003935C2" w:rsidRPr="002065B6" w:rsidTr="003935C2">
        <w:tc>
          <w:tcPr>
            <w:tcW w:w="3660" w:type="dxa"/>
          </w:tcPr>
          <w:p w:rsidR="003935C2" w:rsidRPr="002065B6" w:rsidRDefault="003935C2" w:rsidP="003935C2">
            <w:pPr>
              <w:jc w:val="both"/>
            </w:pPr>
            <w:r w:rsidRPr="002065B6">
              <w:t>Quemaduras</w:t>
            </w:r>
          </w:p>
        </w:tc>
        <w:tc>
          <w:tcPr>
            <w:tcW w:w="5554" w:type="dxa"/>
          </w:tcPr>
          <w:p w:rsidR="003935C2" w:rsidRPr="002065B6" w:rsidRDefault="003935C2" w:rsidP="003935C2">
            <w:pPr>
              <w:jc w:val="both"/>
            </w:pPr>
            <w:r w:rsidRPr="002065B6">
              <w:t>Desbridamiento por quemaduras menos del 25% superficie corporal y menos del 10% de quemaduras de 3 grado</w:t>
            </w:r>
          </w:p>
        </w:tc>
      </w:tr>
      <w:tr w:rsidR="003935C2" w:rsidRPr="002065B6" w:rsidTr="003935C2">
        <w:tc>
          <w:tcPr>
            <w:tcW w:w="3660" w:type="dxa"/>
          </w:tcPr>
          <w:p w:rsidR="003935C2" w:rsidRPr="002065B6" w:rsidRDefault="003935C2" w:rsidP="003935C2">
            <w:pPr>
              <w:jc w:val="both"/>
            </w:pPr>
            <w:r w:rsidRPr="002065B6">
              <w:t>Politraumatismos</w:t>
            </w:r>
          </w:p>
        </w:tc>
        <w:tc>
          <w:tcPr>
            <w:tcW w:w="5554" w:type="dxa"/>
          </w:tcPr>
          <w:p w:rsidR="003935C2" w:rsidRPr="002065B6" w:rsidRDefault="003935C2" w:rsidP="003935C2">
            <w:pPr>
              <w:jc w:val="both"/>
            </w:pPr>
            <w:r w:rsidRPr="002065B6">
              <w:t>Esplenectomía, laparotomía exploradora, sutura diafragmática o reparación de mesenterio en casos de trauma múltiple</w:t>
            </w:r>
          </w:p>
        </w:tc>
      </w:tr>
    </w:tbl>
    <w:p w:rsidR="003935C2" w:rsidRDefault="003935C2" w:rsidP="003935C2">
      <w:pPr>
        <w:jc w:val="right"/>
        <w:rPr>
          <w:rFonts w:eastAsia="TimesNewRoman"/>
          <w:b/>
        </w:rPr>
      </w:pPr>
      <w:r w:rsidRPr="002065B6">
        <w:rPr>
          <w:rFonts w:eastAsia="TimesNewRoman"/>
          <w:b/>
        </w:rPr>
        <w:lastRenderedPageBreak/>
        <w:t>Debe cumplir con criterios de Ingreso de pacientes hospitalizados</w:t>
      </w:r>
    </w:p>
    <w:p w:rsidR="003935C2" w:rsidRDefault="003935C2" w:rsidP="003935C2">
      <w:pPr>
        <w:jc w:val="right"/>
        <w:rPr>
          <w:rFonts w:eastAsia="TimesNewRoman"/>
          <w:b/>
        </w:rPr>
      </w:pPr>
    </w:p>
    <w:p w:rsidR="003935C2" w:rsidRPr="002065B6" w:rsidRDefault="003935C2" w:rsidP="003935C2">
      <w:pPr>
        <w:jc w:val="right"/>
        <w:rPr>
          <w:rFonts w:eastAsia="TimesNewRoman"/>
          <w:b/>
        </w:rPr>
      </w:pPr>
    </w:p>
    <w:p w:rsidR="003935C2" w:rsidRPr="002065B6" w:rsidRDefault="003935C2" w:rsidP="003935C2">
      <w:pPr>
        <w:pStyle w:val="Ttulo3"/>
        <w:rPr>
          <w:rFonts w:ascii="Times New Roman" w:eastAsia="TimesNewRoman" w:hAnsi="Times New Roman"/>
          <w:b w:val="0"/>
          <w:bCs w:val="0"/>
          <w:sz w:val="24"/>
        </w:rPr>
      </w:pPr>
      <w:bookmarkStart w:id="90" w:name="_Toc53556247"/>
      <w:r w:rsidRPr="002065B6">
        <w:rPr>
          <w:rFonts w:ascii="Times New Roman" w:eastAsia="TimesNewRoman" w:hAnsi="Times New Roman"/>
          <w:sz w:val="24"/>
        </w:rPr>
        <w:t>K (12) EGRESO DE CIRUGÍA CON INTERVENCIÓN QUIRÚRGICA CON COMPLICACIÓN:</w:t>
      </w:r>
      <w:bookmarkEnd w:id="90"/>
      <w:r w:rsidRPr="002065B6">
        <w:rPr>
          <w:rFonts w:ascii="Times New Roman" w:eastAsia="TimesNewRoman" w:hAnsi="Times New Roman"/>
          <w:sz w:val="24"/>
        </w:rPr>
        <w:t xml:space="preserve"> </w:t>
      </w:r>
    </w:p>
    <w:p w:rsidR="003935C2" w:rsidRPr="002065B6" w:rsidRDefault="003935C2" w:rsidP="003935C2">
      <w:pPr>
        <w:jc w:val="both"/>
      </w:pPr>
    </w:p>
    <w:p w:rsidR="003935C2" w:rsidRPr="002065B6" w:rsidRDefault="003935C2" w:rsidP="003935C2">
      <w:pPr>
        <w:spacing w:line="360" w:lineRule="auto"/>
        <w:jc w:val="both"/>
        <w:rPr>
          <w:rFonts w:eastAsia="Arial Unicode MS"/>
          <w:lang w:eastAsia="zh-CN"/>
        </w:rPr>
      </w:pPr>
      <w:r w:rsidRPr="002065B6">
        <w:t xml:space="preserve">Se refiere  al egreso de cirugía con intervención quirúrgica mayor que se acompaña de una o más de las  </w:t>
      </w:r>
      <w:r w:rsidRPr="002065B6">
        <w:rPr>
          <w:rFonts w:eastAsia="Arial Unicode MS"/>
          <w:lang w:eastAsia="zh-CN"/>
        </w:rPr>
        <w:t>siguientes situaciones: la ocurrencia de una(s) patología(s) o comorbilidad sobre agregada que agrave la enfermedad por la cual fue intervenida quirúrgicamente, que no responde al tratamiento médico según los protocolos o guías clínicas de manejo, que presente una complicación medica de cualquier tipo durante su estadía hospitalaria</w:t>
      </w:r>
      <w:r w:rsidRPr="002065B6">
        <w:t xml:space="preserve"> o exista un evento durante la cirugía  que complique la evolución natural de la recuperación del paciente. (Ej. </w:t>
      </w:r>
      <w:r w:rsidRPr="002065B6">
        <w:lastRenderedPageBreak/>
        <w:t xml:space="preserve">Hemorragia, infección, etc.). </w:t>
      </w:r>
      <w:r w:rsidRPr="002065B6">
        <w:rPr>
          <w:rFonts w:eastAsia="Arial Unicode MS"/>
          <w:lang w:eastAsia="zh-CN"/>
        </w:rPr>
        <w:t xml:space="preserve">Dicha estancia hospitalaria no debe ser mayor de cinco (5) días, de lo contrario deberán ser referidos al sistema hospitalario institucional (IHSS).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rsidR="003935C2" w:rsidRDefault="003935C2" w:rsidP="003935C2">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3935C2" w:rsidRPr="002065B6" w:rsidRDefault="003935C2" w:rsidP="003935C2">
      <w:pPr>
        <w:spacing w:line="360" w:lineRule="auto"/>
        <w:jc w:val="both"/>
      </w:pPr>
      <w:r w:rsidRPr="002065B6">
        <w:t xml:space="preserve">A continuación se detalla los procedimientos quirúrgicos mayores los cuales pueden ser: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6581"/>
      </w:tblGrid>
      <w:tr w:rsidR="003935C2" w:rsidRPr="002065B6" w:rsidTr="003935C2">
        <w:trPr>
          <w:trHeight w:val="948"/>
        </w:trPr>
        <w:tc>
          <w:tcPr>
            <w:tcW w:w="2775" w:type="dxa"/>
          </w:tcPr>
          <w:p w:rsidR="003935C2" w:rsidRPr="002065B6" w:rsidRDefault="003935C2" w:rsidP="003935C2">
            <w:pPr>
              <w:jc w:val="both"/>
            </w:pPr>
          </w:p>
        </w:tc>
        <w:tc>
          <w:tcPr>
            <w:tcW w:w="6581" w:type="dxa"/>
          </w:tcPr>
          <w:p w:rsidR="003935C2" w:rsidRPr="002065B6" w:rsidRDefault="003935C2" w:rsidP="003935C2">
            <w:pPr>
              <w:jc w:val="both"/>
              <w:rPr>
                <w:b/>
              </w:rPr>
            </w:pPr>
            <w:r w:rsidRPr="002065B6">
              <w:rPr>
                <w:b/>
              </w:rPr>
              <w:t>Egreso de Cirugía Con Intervención Quirúrgica  Con Complicación</w:t>
            </w:r>
          </w:p>
          <w:p w:rsidR="003935C2" w:rsidRPr="002065B6" w:rsidRDefault="003935C2" w:rsidP="003935C2">
            <w:pPr>
              <w:jc w:val="both"/>
            </w:pPr>
          </w:p>
          <w:p w:rsidR="003935C2" w:rsidRPr="002065B6" w:rsidRDefault="003935C2" w:rsidP="003935C2">
            <w:pPr>
              <w:jc w:val="both"/>
            </w:pPr>
          </w:p>
        </w:tc>
      </w:tr>
      <w:tr w:rsidR="003935C2" w:rsidRPr="002065B6" w:rsidTr="003935C2">
        <w:tc>
          <w:tcPr>
            <w:tcW w:w="2775" w:type="dxa"/>
          </w:tcPr>
          <w:p w:rsidR="003935C2" w:rsidRPr="002065B6" w:rsidRDefault="003935C2" w:rsidP="003935C2">
            <w:pPr>
              <w:jc w:val="both"/>
            </w:pPr>
            <w:r w:rsidRPr="002065B6">
              <w:t>Enfermedades y trastornos del aparato digestivo</w:t>
            </w:r>
          </w:p>
        </w:tc>
        <w:tc>
          <w:tcPr>
            <w:tcW w:w="6581" w:type="dxa"/>
          </w:tcPr>
          <w:p w:rsidR="003935C2" w:rsidRPr="002065B6" w:rsidRDefault="003935C2" w:rsidP="003935C2">
            <w:pPr>
              <w:jc w:val="both"/>
            </w:pPr>
            <w:r w:rsidRPr="002065B6">
              <w:t>+ Diagnostico de complicación o comorbilidad como: metástasis ( en la mayoría de los casos hepáticas),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metástasis, infección, hemorragia u obstrucción post-operatorias o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pancreatitis aguda, neoplasias, cirrosis o hemorragias, infecciones u obstrucciones post-operatorias, EPOC</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hemorragias, infecciones u obstrucciones post-operatorias, EPOC</w:t>
            </w:r>
          </w:p>
        </w:tc>
      </w:tr>
      <w:tr w:rsidR="003935C2" w:rsidRPr="002065B6" w:rsidTr="003935C2">
        <w:tc>
          <w:tcPr>
            <w:tcW w:w="2775" w:type="dxa"/>
          </w:tcPr>
          <w:p w:rsidR="003935C2" w:rsidRPr="002065B6" w:rsidRDefault="003935C2" w:rsidP="003935C2">
            <w:pPr>
              <w:jc w:val="both"/>
            </w:pPr>
            <w:r w:rsidRPr="002065B6">
              <w:t>Enfermedades y trastornos de la piel, tejido subcutáneo y mama</w:t>
            </w:r>
          </w:p>
        </w:tc>
        <w:tc>
          <w:tcPr>
            <w:tcW w:w="6581" w:type="dxa"/>
          </w:tcPr>
          <w:p w:rsidR="003935C2" w:rsidRPr="002065B6" w:rsidRDefault="003935C2" w:rsidP="003935C2">
            <w:pPr>
              <w:jc w:val="both"/>
            </w:pPr>
            <w:r w:rsidRPr="002065B6">
              <w:t>*</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Diagnostico de complicación o comorbilidad como: infecciones, hematomas o diabetes complicada</w:t>
            </w:r>
          </w:p>
        </w:tc>
      </w:tr>
      <w:tr w:rsidR="003935C2" w:rsidRPr="002065B6" w:rsidTr="003935C2">
        <w:tc>
          <w:tcPr>
            <w:tcW w:w="2775" w:type="dxa"/>
          </w:tcPr>
          <w:p w:rsidR="003935C2" w:rsidRPr="002065B6" w:rsidRDefault="003935C2" w:rsidP="003935C2">
            <w:pPr>
              <w:jc w:val="both"/>
            </w:pPr>
            <w:r w:rsidRPr="002065B6">
              <w:t>Enfermedades y trastornos del aparato reproductor masculino</w:t>
            </w:r>
          </w:p>
        </w:tc>
        <w:tc>
          <w:tcPr>
            <w:tcW w:w="6581" w:type="dxa"/>
          </w:tcPr>
          <w:p w:rsidR="003935C2" w:rsidRPr="002065B6" w:rsidRDefault="003935C2" w:rsidP="003935C2">
            <w:pPr>
              <w:jc w:val="both"/>
            </w:pPr>
            <w:r w:rsidRPr="002065B6">
              <w:t>*</w:t>
            </w:r>
          </w:p>
        </w:tc>
      </w:tr>
      <w:tr w:rsidR="003935C2" w:rsidRPr="002065B6" w:rsidTr="003935C2">
        <w:tc>
          <w:tcPr>
            <w:tcW w:w="2775" w:type="dxa"/>
          </w:tcPr>
          <w:p w:rsidR="003935C2" w:rsidRPr="002065B6" w:rsidRDefault="003935C2" w:rsidP="003935C2">
            <w:pPr>
              <w:jc w:val="both"/>
            </w:pPr>
            <w:r w:rsidRPr="002065B6">
              <w:t>Enfermedades y trastornos del aparato reproductor femenino</w:t>
            </w:r>
          </w:p>
        </w:tc>
        <w:tc>
          <w:tcPr>
            <w:tcW w:w="6581" w:type="dxa"/>
          </w:tcPr>
          <w:p w:rsidR="003935C2" w:rsidRPr="002065B6" w:rsidRDefault="003935C2" w:rsidP="003935C2">
            <w:pPr>
              <w:jc w:val="both"/>
            </w:pPr>
            <w:r w:rsidRPr="002065B6">
              <w:t>*</w:t>
            </w:r>
          </w:p>
        </w:tc>
      </w:tr>
      <w:tr w:rsidR="003935C2" w:rsidRPr="002065B6" w:rsidTr="003935C2">
        <w:tc>
          <w:tcPr>
            <w:tcW w:w="2775" w:type="dxa"/>
          </w:tcPr>
          <w:p w:rsidR="003935C2" w:rsidRPr="002065B6" w:rsidRDefault="003935C2" w:rsidP="003935C2">
            <w:pPr>
              <w:jc w:val="both"/>
            </w:pPr>
          </w:p>
        </w:tc>
        <w:tc>
          <w:tcPr>
            <w:tcW w:w="6581" w:type="dxa"/>
          </w:tcPr>
          <w:p w:rsidR="003935C2" w:rsidRPr="002065B6" w:rsidRDefault="003935C2" w:rsidP="003935C2">
            <w:pPr>
              <w:jc w:val="both"/>
            </w:pPr>
            <w:r w:rsidRPr="002065B6">
              <w:t xml:space="preserve">+ Diagnostico de complicación o comorbilidad como: infección urinaria, infección de herida operatoria o anemia </w:t>
            </w:r>
            <w:proofErr w:type="spellStart"/>
            <w:r w:rsidRPr="002065B6">
              <w:t>posthemorragica</w:t>
            </w:r>
            <w:proofErr w:type="spellEnd"/>
            <w:r w:rsidRPr="002065B6">
              <w:t xml:space="preserve"> aguda o crónica, dehiscencia de sutura, neumonía , insuficiencia renal</w:t>
            </w:r>
          </w:p>
        </w:tc>
      </w:tr>
      <w:tr w:rsidR="003935C2" w:rsidRPr="002065B6" w:rsidTr="003935C2">
        <w:tc>
          <w:tcPr>
            <w:tcW w:w="2775" w:type="dxa"/>
          </w:tcPr>
          <w:p w:rsidR="003935C2" w:rsidRPr="002065B6" w:rsidRDefault="003935C2" w:rsidP="003935C2">
            <w:pPr>
              <w:jc w:val="both"/>
            </w:pPr>
            <w:r w:rsidRPr="002065B6">
              <w:t>Quemaduras</w:t>
            </w:r>
          </w:p>
        </w:tc>
        <w:tc>
          <w:tcPr>
            <w:tcW w:w="6581" w:type="dxa"/>
          </w:tcPr>
          <w:p w:rsidR="003935C2" w:rsidRPr="002065B6" w:rsidRDefault="003935C2" w:rsidP="003935C2">
            <w:pPr>
              <w:jc w:val="both"/>
            </w:pPr>
            <w:r w:rsidRPr="002065B6">
              <w:t>*</w:t>
            </w:r>
          </w:p>
        </w:tc>
      </w:tr>
      <w:tr w:rsidR="003935C2" w:rsidRPr="002065B6" w:rsidTr="003935C2">
        <w:tc>
          <w:tcPr>
            <w:tcW w:w="2775" w:type="dxa"/>
          </w:tcPr>
          <w:p w:rsidR="003935C2" w:rsidRPr="002065B6" w:rsidRDefault="003935C2" w:rsidP="003935C2">
            <w:pPr>
              <w:jc w:val="both"/>
            </w:pPr>
            <w:r w:rsidRPr="002065B6">
              <w:t>Politraumatismos</w:t>
            </w:r>
          </w:p>
        </w:tc>
        <w:tc>
          <w:tcPr>
            <w:tcW w:w="6581" w:type="dxa"/>
          </w:tcPr>
          <w:p w:rsidR="003935C2" w:rsidRPr="002065B6" w:rsidRDefault="003935C2" w:rsidP="003935C2">
            <w:pPr>
              <w:jc w:val="both"/>
            </w:pPr>
            <w:r w:rsidRPr="002065B6">
              <w:t xml:space="preserve">+ Diagnostico de complicación o comorbilidad como: shock, neumonía, CID, insuficiencia respiratoria post-traumática, insuficiencia renal aguda, y haber precisado intubación </w:t>
            </w:r>
            <w:proofErr w:type="spellStart"/>
            <w:r w:rsidRPr="002065B6">
              <w:t>endotraqueal</w:t>
            </w:r>
            <w:proofErr w:type="spellEnd"/>
            <w:r w:rsidRPr="002065B6">
              <w:t>, ventilación mecánica, gastrostomía, nutrición enteral o parenteral</w:t>
            </w:r>
          </w:p>
        </w:tc>
      </w:tr>
    </w:tbl>
    <w:p w:rsidR="003935C2" w:rsidRPr="002065B6" w:rsidRDefault="003935C2" w:rsidP="003935C2">
      <w:pPr>
        <w:jc w:val="both"/>
        <w:rPr>
          <w:b/>
        </w:rPr>
      </w:pPr>
    </w:p>
    <w:p w:rsidR="003935C2" w:rsidRDefault="003935C2" w:rsidP="003935C2">
      <w:pPr>
        <w:spacing w:line="360" w:lineRule="auto"/>
        <w:jc w:val="both"/>
        <w:rPr>
          <w:b/>
        </w:rPr>
      </w:pPr>
    </w:p>
    <w:p w:rsidR="003935C2" w:rsidRPr="002065B6" w:rsidRDefault="003935C2" w:rsidP="003935C2">
      <w:pPr>
        <w:spacing w:line="360" w:lineRule="auto"/>
        <w:jc w:val="both"/>
        <w:rPr>
          <w:b/>
        </w:rPr>
      </w:pPr>
      <w:r w:rsidRPr="002065B6">
        <w:rPr>
          <w:b/>
        </w:rPr>
        <w:t>DIAGNOSTICOS SEGÚN CIE-10 EN EGRESOS DE CIRUGIA CON INTERVENCION QUIRÚRGICA SIN COMPLICACIÓN Y CON COMPLICACION</w:t>
      </w:r>
    </w:p>
    <w:tbl>
      <w:tblPr>
        <w:tblpPr w:leftFromText="141" w:rightFromText="141" w:vertAnchor="text" w:horzAnchor="margin" w:tblpXSpec="center" w:tblpY="3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1141"/>
        <w:gridCol w:w="2857"/>
        <w:gridCol w:w="3809"/>
      </w:tblGrid>
      <w:tr w:rsidR="003935C2" w:rsidRPr="002065B6" w:rsidTr="003935C2">
        <w:trPr>
          <w:trHeight w:val="235"/>
        </w:trPr>
        <w:tc>
          <w:tcPr>
            <w:tcW w:w="1270" w:type="dxa"/>
            <w:shd w:val="clear" w:color="auto" w:fill="auto"/>
          </w:tcPr>
          <w:p w:rsidR="003935C2" w:rsidRPr="002065B6" w:rsidRDefault="003935C2" w:rsidP="003935C2">
            <w:pPr>
              <w:jc w:val="both"/>
              <w:rPr>
                <w:b/>
                <w:bCs/>
              </w:rPr>
            </w:pPr>
            <w:r w:rsidRPr="002065B6">
              <w:rPr>
                <w:b/>
                <w:bCs/>
              </w:rPr>
              <w:t>CAPÍTULO</w:t>
            </w:r>
          </w:p>
        </w:tc>
        <w:tc>
          <w:tcPr>
            <w:tcW w:w="1141" w:type="dxa"/>
            <w:shd w:val="clear" w:color="auto" w:fill="auto"/>
          </w:tcPr>
          <w:p w:rsidR="003935C2" w:rsidRPr="002065B6" w:rsidRDefault="003935C2" w:rsidP="003935C2">
            <w:pPr>
              <w:jc w:val="both"/>
              <w:rPr>
                <w:b/>
                <w:bCs/>
              </w:rPr>
            </w:pPr>
            <w:r w:rsidRPr="002065B6">
              <w:rPr>
                <w:b/>
                <w:bCs/>
              </w:rPr>
              <w:t>CODIGO</w:t>
            </w:r>
          </w:p>
        </w:tc>
        <w:tc>
          <w:tcPr>
            <w:tcW w:w="2857" w:type="dxa"/>
            <w:shd w:val="clear" w:color="auto" w:fill="auto"/>
          </w:tcPr>
          <w:p w:rsidR="003935C2" w:rsidRPr="002065B6" w:rsidRDefault="003935C2" w:rsidP="003935C2">
            <w:pPr>
              <w:jc w:val="both"/>
              <w:rPr>
                <w:b/>
                <w:bCs/>
              </w:rPr>
            </w:pPr>
            <w:r w:rsidRPr="002065B6">
              <w:rPr>
                <w:b/>
                <w:bCs/>
              </w:rPr>
              <w:t>DESCRIPCION</w:t>
            </w:r>
          </w:p>
        </w:tc>
        <w:tc>
          <w:tcPr>
            <w:tcW w:w="3946" w:type="dxa"/>
            <w:shd w:val="clear" w:color="auto" w:fill="auto"/>
          </w:tcPr>
          <w:p w:rsidR="003935C2" w:rsidRPr="002065B6" w:rsidRDefault="003935C2" w:rsidP="003935C2">
            <w:pPr>
              <w:jc w:val="both"/>
              <w:rPr>
                <w:b/>
                <w:bCs/>
              </w:rPr>
            </w:pPr>
            <w:r w:rsidRPr="002065B6">
              <w:rPr>
                <w:b/>
                <w:bCs/>
              </w:rPr>
              <w:t>ENFERMEDADES DE EGRESOS DE CIRUGIA CON INTERVENCION QUIRÚRGICA SIN Y CON COMPLICACION</w:t>
            </w:r>
          </w:p>
        </w:tc>
      </w:tr>
      <w:tr w:rsidR="003935C2" w:rsidRPr="002065B6" w:rsidTr="003935C2">
        <w:trPr>
          <w:trHeight w:val="267"/>
        </w:trPr>
        <w:tc>
          <w:tcPr>
            <w:tcW w:w="1270" w:type="dxa"/>
            <w:shd w:val="clear" w:color="auto" w:fill="auto"/>
            <w:noWrap/>
          </w:tcPr>
          <w:p w:rsidR="003935C2" w:rsidRPr="002065B6" w:rsidRDefault="003935C2" w:rsidP="003935C2">
            <w:pPr>
              <w:jc w:val="both"/>
            </w:pPr>
            <w:r w:rsidRPr="002065B6">
              <w:t xml:space="preserve"> II</w:t>
            </w:r>
          </w:p>
        </w:tc>
        <w:tc>
          <w:tcPr>
            <w:tcW w:w="1141" w:type="dxa"/>
            <w:shd w:val="clear" w:color="auto" w:fill="auto"/>
            <w:noWrap/>
          </w:tcPr>
          <w:p w:rsidR="003935C2" w:rsidRPr="002065B6" w:rsidRDefault="003935C2" w:rsidP="003935C2">
            <w:pPr>
              <w:jc w:val="both"/>
            </w:pPr>
            <w:r w:rsidRPr="002065B6">
              <w:t>(D10 –D36)</w:t>
            </w:r>
          </w:p>
        </w:tc>
        <w:tc>
          <w:tcPr>
            <w:tcW w:w="2857" w:type="dxa"/>
            <w:shd w:val="clear" w:color="auto" w:fill="auto"/>
            <w:noWrap/>
          </w:tcPr>
          <w:p w:rsidR="003935C2" w:rsidRPr="002065B6" w:rsidRDefault="003935C2" w:rsidP="003935C2">
            <w:pPr>
              <w:jc w:val="both"/>
            </w:pPr>
            <w:r w:rsidRPr="002065B6">
              <w:t xml:space="preserve">Tumores [neoplasias] benignos </w:t>
            </w:r>
          </w:p>
        </w:tc>
        <w:tc>
          <w:tcPr>
            <w:tcW w:w="3946" w:type="dxa"/>
            <w:shd w:val="clear" w:color="auto" w:fill="auto"/>
          </w:tcPr>
          <w:p w:rsidR="003935C2" w:rsidRPr="002065B6" w:rsidRDefault="003935C2" w:rsidP="003935C2">
            <w:pPr>
              <w:jc w:val="both"/>
            </w:pPr>
            <w:r w:rsidRPr="002065B6">
              <w:t xml:space="preserve">D05 Carcinoma in situ de la mama </w:t>
            </w:r>
          </w:p>
          <w:p w:rsidR="003935C2" w:rsidRPr="002065B6" w:rsidRDefault="003935C2" w:rsidP="003935C2">
            <w:pPr>
              <w:jc w:val="both"/>
            </w:pPr>
            <w:r w:rsidRPr="002065B6">
              <w:t xml:space="preserve">D06 Carcinoma in situ del cuello del útero </w:t>
            </w:r>
          </w:p>
          <w:p w:rsidR="003935C2" w:rsidRPr="002065B6" w:rsidRDefault="003935C2" w:rsidP="003935C2">
            <w:pPr>
              <w:jc w:val="both"/>
            </w:pPr>
            <w:r w:rsidRPr="002065B6">
              <w:t xml:space="preserve">D07 Carcinoma in situ de otros órganos genitales y de los no  especificados </w:t>
            </w:r>
          </w:p>
          <w:p w:rsidR="003935C2" w:rsidRPr="002065B6" w:rsidRDefault="003935C2" w:rsidP="003935C2">
            <w:pPr>
              <w:jc w:val="both"/>
            </w:pPr>
            <w:r w:rsidRPr="002065B6">
              <w:t>D09 Carcinoma in situ de otros sitios y de los no especificados</w:t>
            </w:r>
          </w:p>
          <w:p w:rsidR="003935C2" w:rsidRPr="002065B6" w:rsidRDefault="003935C2" w:rsidP="003935C2">
            <w:pPr>
              <w:jc w:val="both"/>
            </w:pPr>
            <w:r w:rsidRPr="002065B6">
              <w:t xml:space="preserve">D24 Tumor benigno de la mama </w:t>
            </w:r>
          </w:p>
          <w:p w:rsidR="003935C2" w:rsidRPr="002065B6" w:rsidRDefault="003935C2" w:rsidP="003935C2">
            <w:pPr>
              <w:jc w:val="both"/>
            </w:pPr>
            <w:r w:rsidRPr="002065B6">
              <w:t xml:space="preserve">D25 </w:t>
            </w:r>
            <w:proofErr w:type="spellStart"/>
            <w:r w:rsidRPr="002065B6">
              <w:t>Leiomioma</w:t>
            </w:r>
            <w:proofErr w:type="spellEnd"/>
            <w:r w:rsidRPr="002065B6">
              <w:t xml:space="preserve"> del útero </w:t>
            </w:r>
          </w:p>
          <w:p w:rsidR="003935C2" w:rsidRPr="002065B6" w:rsidRDefault="003935C2" w:rsidP="003935C2">
            <w:pPr>
              <w:jc w:val="both"/>
            </w:pPr>
            <w:r w:rsidRPr="002065B6">
              <w:t xml:space="preserve">D26 Otros tumores benignos del útero </w:t>
            </w:r>
          </w:p>
          <w:p w:rsidR="003935C2" w:rsidRPr="002065B6" w:rsidRDefault="003935C2" w:rsidP="003935C2">
            <w:pPr>
              <w:jc w:val="both"/>
            </w:pPr>
            <w:r w:rsidRPr="002065B6">
              <w:t xml:space="preserve">D27 Tumor benigno del ovario </w:t>
            </w:r>
          </w:p>
          <w:p w:rsidR="003935C2" w:rsidRPr="002065B6" w:rsidRDefault="003935C2" w:rsidP="003935C2">
            <w:pPr>
              <w:jc w:val="both"/>
            </w:pPr>
            <w:r w:rsidRPr="002065B6">
              <w:t>D28 Tumor benigno de otros órganos genitales femeninos y   de los no especificados</w:t>
            </w:r>
          </w:p>
        </w:tc>
      </w:tr>
      <w:tr w:rsidR="003935C2" w:rsidRPr="002065B6" w:rsidTr="003935C2">
        <w:trPr>
          <w:trHeight w:val="444"/>
        </w:trPr>
        <w:tc>
          <w:tcPr>
            <w:tcW w:w="1270" w:type="dxa"/>
            <w:shd w:val="clear" w:color="auto" w:fill="auto"/>
            <w:noWrap/>
            <w:vAlign w:val="bottom"/>
          </w:tcPr>
          <w:p w:rsidR="003935C2" w:rsidRPr="002065B6" w:rsidRDefault="003935C2" w:rsidP="003935C2">
            <w:pPr>
              <w:jc w:val="both"/>
            </w:pPr>
            <w:r w:rsidRPr="002065B6">
              <w:t xml:space="preserve">XI </w:t>
            </w:r>
          </w:p>
        </w:tc>
        <w:tc>
          <w:tcPr>
            <w:tcW w:w="1141" w:type="dxa"/>
            <w:shd w:val="clear" w:color="auto" w:fill="auto"/>
            <w:noWrap/>
          </w:tcPr>
          <w:p w:rsidR="003935C2" w:rsidRPr="002065B6" w:rsidRDefault="003935C2" w:rsidP="003935C2">
            <w:pPr>
              <w:jc w:val="both"/>
            </w:pPr>
            <w:r w:rsidRPr="002065B6">
              <w:t xml:space="preserve">(K00–K93) </w:t>
            </w:r>
          </w:p>
        </w:tc>
        <w:tc>
          <w:tcPr>
            <w:tcW w:w="2857" w:type="dxa"/>
            <w:shd w:val="clear" w:color="auto" w:fill="auto"/>
            <w:noWrap/>
          </w:tcPr>
          <w:p w:rsidR="003935C2" w:rsidRPr="002065B6" w:rsidRDefault="003935C2" w:rsidP="003935C2">
            <w:pPr>
              <w:jc w:val="both"/>
            </w:pPr>
            <w:r w:rsidRPr="002065B6">
              <w:t>Enfermedades del sistema digestivo</w:t>
            </w:r>
          </w:p>
        </w:tc>
        <w:tc>
          <w:tcPr>
            <w:tcW w:w="3946" w:type="dxa"/>
            <w:shd w:val="clear" w:color="auto" w:fill="auto"/>
          </w:tcPr>
          <w:p w:rsidR="003935C2" w:rsidRPr="002065B6" w:rsidRDefault="003935C2" w:rsidP="003935C2">
            <w:pPr>
              <w:jc w:val="both"/>
            </w:pPr>
            <w:r w:rsidRPr="002065B6">
              <w:t xml:space="preserve"> (K35 – K38) Enfermedades del apéndice </w:t>
            </w:r>
          </w:p>
          <w:p w:rsidR="003935C2" w:rsidRPr="002065B6" w:rsidRDefault="003935C2" w:rsidP="003935C2">
            <w:pPr>
              <w:jc w:val="both"/>
            </w:pPr>
            <w:r w:rsidRPr="002065B6">
              <w:lastRenderedPageBreak/>
              <w:t xml:space="preserve">(K40 –K46)Hernia </w:t>
            </w:r>
          </w:p>
          <w:p w:rsidR="003935C2" w:rsidRPr="002065B6" w:rsidRDefault="003935C2" w:rsidP="003935C2">
            <w:pPr>
              <w:jc w:val="both"/>
            </w:pPr>
            <w:r w:rsidRPr="002065B6">
              <w:t xml:space="preserve">(K55–K63) Otras enfermedades de los intestinos </w:t>
            </w:r>
          </w:p>
          <w:p w:rsidR="003935C2" w:rsidRPr="002065B6" w:rsidRDefault="003935C2" w:rsidP="003935C2">
            <w:pPr>
              <w:jc w:val="both"/>
            </w:pPr>
            <w:r w:rsidRPr="002065B6">
              <w:t xml:space="preserve">(K65 – K67) Enfermedades del peritoneo </w:t>
            </w:r>
          </w:p>
          <w:p w:rsidR="003935C2" w:rsidRPr="002065B6" w:rsidRDefault="003935C2" w:rsidP="003935C2">
            <w:pPr>
              <w:jc w:val="both"/>
            </w:pPr>
            <w:r w:rsidRPr="002065B6">
              <w:t>(K80 – K87)Trastornos de la vesícula biliar, de las vías biliares y del Páncreas</w:t>
            </w:r>
          </w:p>
        </w:tc>
      </w:tr>
      <w:tr w:rsidR="003935C2" w:rsidRPr="002065B6" w:rsidTr="003935C2">
        <w:trPr>
          <w:trHeight w:val="808"/>
        </w:trPr>
        <w:tc>
          <w:tcPr>
            <w:tcW w:w="1270" w:type="dxa"/>
            <w:shd w:val="clear" w:color="auto" w:fill="auto"/>
            <w:noWrap/>
          </w:tcPr>
          <w:p w:rsidR="003935C2" w:rsidRPr="002065B6" w:rsidRDefault="003935C2" w:rsidP="003935C2">
            <w:pPr>
              <w:jc w:val="both"/>
            </w:pPr>
            <w:r w:rsidRPr="002065B6">
              <w:lastRenderedPageBreak/>
              <w:t>XIV</w:t>
            </w:r>
          </w:p>
        </w:tc>
        <w:tc>
          <w:tcPr>
            <w:tcW w:w="1141" w:type="dxa"/>
            <w:shd w:val="clear" w:color="auto" w:fill="auto"/>
            <w:noWrap/>
          </w:tcPr>
          <w:p w:rsidR="003935C2" w:rsidRPr="002065B6" w:rsidRDefault="003935C2" w:rsidP="003935C2">
            <w:pPr>
              <w:jc w:val="both"/>
            </w:pPr>
            <w:r w:rsidRPr="002065B6">
              <w:t>(N00–N99)</w:t>
            </w:r>
          </w:p>
        </w:tc>
        <w:tc>
          <w:tcPr>
            <w:tcW w:w="2857" w:type="dxa"/>
            <w:shd w:val="clear" w:color="auto" w:fill="auto"/>
            <w:noWrap/>
          </w:tcPr>
          <w:p w:rsidR="003935C2" w:rsidRPr="002065B6" w:rsidRDefault="003935C2" w:rsidP="003935C2">
            <w:pPr>
              <w:jc w:val="both"/>
            </w:pPr>
            <w:r w:rsidRPr="002065B6">
              <w:t>Enfermedades del sistema genitourinario</w:t>
            </w:r>
          </w:p>
        </w:tc>
        <w:tc>
          <w:tcPr>
            <w:tcW w:w="3946" w:type="dxa"/>
            <w:shd w:val="clear" w:color="auto" w:fill="auto"/>
          </w:tcPr>
          <w:p w:rsidR="003935C2" w:rsidRPr="002065B6" w:rsidRDefault="003935C2" w:rsidP="003935C2">
            <w:pPr>
              <w:jc w:val="both"/>
            </w:pPr>
            <w:r w:rsidRPr="002065B6">
              <w:t xml:space="preserve">(N40-N51) Enfermedades de los órganos genitales masculinos </w:t>
            </w:r>
          </w:p>
          <w:p w:rsidR="003935C2" w:rsidRPr="002065B6" w:rsidRDefault="003935C2" w:rsidP="003935C2">
            <w:pPr>
              <w:jc w:val="both"/>
            </w:pPr>
            <w:r w:rsidRPr="002065B6">
              <w:t>(N60 – N64)Trastornos de la mama</w:t>
            </w:r>
          </w:p>
        </w:tc>
      </w:tr>
      <w:tr w:rsidR="003935C2" w:rsidRPr="002065B6" w:rsidTr="003935C2">
        <w:trPr>
          <w:trHeight w:val="560"/>
        </w:trPr>
        <w:tc>
          <w:tcPr>
            <w:tcW w:w="1270" w:type="dxa"/>
            <w:vMerge w:val="restart"/>
            <w:shd w:val="clear" w:color="auto" w:fill="auto"/>
            <w:noWrap/>
          </w:tcPr>
          <w:p w:rsidR="003935C2" w:rsidRPr="002065B6" w:rsidRDefault="003935C2" w:rsidP="003935C2">
            <w:pPr>
              <w:jc w:val="both"/>
            </w:pPr>
            <w:r w:rsidRPr="002065B6">
              <w:t>XIX</w:t>
            </w:r>
          </w:p>
        </w:tc>
        <w:tc>
          <w:tcPr>
            <w:tcW w:w="1141" w:type="dxa"/>
            <w:vMerge w:val="restart"/>
            <w:shd w:val="clear" w:color="auto" w:fill="auto"/>
            <w:noWrap/>
          </w:tcPr>
          <w:p w:rsidR="003935C2" w:rsidRPr="002065B6" w:rsidRDefault="003935C2" w:rsidP="003935C2">
            <w:pPr>
              <w:jc w:val="both"/>
            </w:pPr>
            <w:r w:rsidRPr="002065B6">
              <w:t>(S00–T98)</w:t>
            </w:r>
          </w:p>
        </w:tc>
        <w:tc>
          <w:tcPr>
            <w:tcW w:w="2857" w:type="dxa"/>
            <w:vMerge w:val="restart"/>
            <w:shd w:val="clear" w:color="auto" w:fill="auto"/>
          </w:tcPr>
          <w:p w:rsidR="003935C2" w:rsidRPr="002065B6" w:rsidRDefault="003935C2" w:rsidP="003935C2">
            <w:pPr>
              <w:jc w:val="both"/>
            </w:pPr>
            <w:r w:rsidRPr="002065B6">
              <w:t>Traumatismos, envenenamientos y algunas otras consecuencias de causas externas</w:t>
            </w:r>
          </w:p>
        </w:tc>
        <w:tc>
          <w:tcPr>
            <w:tcW w:w="3946" w:type="dxa"/>
            <w:shd w:val="clear" w:color="auto" w:fill="auto"/>
          </w:tcPr>
          <w:p w:rsidR="003935C2" w:rsidRPr="002065B6" w:rsidRDefault="003935C2" w:rsidP="003935C2">
            <w:pPr>
              <w:jc w:val="both"/>
            </w:pPr>
            <w:r w:rsidRPr="002065B6">
              <w:t>S01 Herida de la cabeza</w:t>
            </w:r>
          </w:p>
          <w:p w:rsidR="003935C2" w:rsidRPr="002065B6" w:rsidRDefault="003935C2" w:rsidP="003935C2">
            <w:pPr>
              <w:jc w:val="both"/>
            </w:pPr>
            <w:r w:rsidRPr="002065B6">
              <w:t>S11 Herida del cuello</w:t>
            </w:r>
          </w:p>
          <w:p w:rsidR="003935C2" w:rsidRPr="002065B6" w:rsidRDefault="003935C2" w:rsidP="003935C2">
            <w:pPr>
              <w:jc w:val="both"/>
            </w:pPr>
            <w:r w:rsidRPr="002065B6">
              <w:t xml:space="preserve">S21 Herida del tórax </w:t>
            </w:r>
          </w:p>
          <w:p w:rsidR="003935C2" w:rsidRPr="002065B6" w:rsidRDefault="003935C2" w:rsidP="003935C2">
            <w:pPr>
              <w:jc w:val="both"/>
            </w:pPr>
            <w:r w:rsidRPr="002065B6">
              <w:t xml:space="preserve">S31 Herida del abdomen, de la región lumbosacra y de la pelvis </w:t>
            </w:r>
          </w:p>
          <w:p w:rsidR="003935C2" w:rsidRPr="002065B6" w:rsidRDefault="003935C2" w:rsidP="003935C2">
            <w:pPr>
              <w:jc w:val="both"/>
              <w:rPr>
                <w:lang w:val="pt-BR"/>
              </w:rPr>
            </w:pPr>
            <w:r w:rsidRPr="002065B6">
              <w:rPr>
                <w:lang w:val="pt-BR"/>
              </w:rPr>
              <w:t>S36 Traumatismo de</w:t>
            </w:r>
            <w:r w:rsidRPr="00EF6D04">
              <w:rPr>
                <w:lang w:val="es-HN"/>
              </w:rPr>
              <w:t xml:space="preserve"> órganos</w:t>
            </w:r>
            <w:r w:rsidRPr="002065B6">
              <w:rPr>
                <w:lang w:val="pt-BR"/>
              </w:rPr>
              <w:t xml:space="preserve"> </w:t>
            </w:r>
            <w:proofErr w:type="spellStart"/>
            <w:r w:rsidRPr="002065B6">
              <w:rPr>
                <w:lang w:val="pt-BR"/>
              </w:rPr>
              <w:t>intraabdominales</w:t>
            </w:r>
            <w:proofErr w:type="spellEnd"/>
          </w:p>
          <w:p w:rsidR="003935C2" w:rsidRPr="002065B6" w:rsidRDefault="003935C2" w:rsidP="003935C2">
            <w:pPr>
              <w:jc w:val="both"/>
              <w:rPr>
                <w:lang w:val="pt-BR"/>
              </w:rPr>
            </w:pPr>
            <w:r w:rsidRPr="002065B6">
              <w:rPr>
                <w:lang w:val="pt-BR"/>
              </w:rPr>
              <w:t>S37 Traumatismo de</w:t>
            </w:r>
            <w:r w:rsidRPr="00EF6D04">
              <w:rPr>
                <w:lang w:val="es-HN"/>
              </w:rPr>
              <w:t xml:space="preserve"> órganos</w:t>
            </w:r>
            <w:r w:rsidRPr="002065B6">
              <w:rPr>
                <w:lang w:val="pt-BR"/>
              </w:rPr>
              <w:t xml:space="preserve"> pélvicos</w:t>
            </w:r>
          </w:p>
          <w:p w:rsidR="003935C2" w:rsidRPr="002065B6" w:rsidRDefault="003935C2" w:rsidP="003935C2">
            <w:pPr>
              <w:jc w:val="both"/>
            </w:pPr>
            <w:r w:rsidRPr="002065B6">
              <w:t>S38 Traumatismo por aplastamiento y amputación traumática de parte del abdomen, de la región lumbosacra y de la pelvis</w:t>
            </w:r>
          </w:p>
          <w:p w:rsidR="003935C2" w:rsidRPr="002065B6" w:rsidRDefault="003935C2" w:rsidP="003935C2">
            <w:pPr>
              <w:jc w:val="both"/>
            </w:pPr>
            <w:r w:rsidRPr="002065B6">
              <w:t>S39 Otros traumatismos y los no especificados del abdomen,   de la región lumbosacra y de la pelvis</w:t>
            </w:r>
          </w:p>
          <w:p w:rsidR="003935C2" w:rsidRPr="002065B6" w:rsidRDefault="003935C2" w:rsidP="003935C2">
            <w:pPr>
              <w:jc w:val="both"/>
            </w:pPr>
            <w:r w:rsidRPr="002065B6">
              <w:t>T01 Heridas que afectan múltiples regiones del cuerpo</w:t>
            </w:r>
          </w:p>
          <w:p w:rsidR="003935C2" w:rsidRPr="002065B6" w:rsidRDefault="003935C2" w:rsidP="003935C2">
            <w:pPr>
              <w:jc w:val="both"/>
            </w:pPr>
            <w:r w:rsidRPr="002065B6">
              <w:t>T04 Traumatismos por aplastamiento que afectan múltiples  regiones del cuerpo</w:t>
            </w:r>
          </w:p>
        </w:tc>
      </w:tr>
      <w:tr w:rsidR="003935C2" w:rsidRPr="002065B6" w:rsidTr="003935C2">
        <w:trPr>
          <w:trHeight w:val="419"/>
        </w:trPr>
        <w:tc>
          <w:tcPr>
            <w:tcW w:w="1270" w:type="dxa"/>
            <w:vMerge/>
            <w:shd w:val="clear" w:color="auto" w:fill="auto"/>
          </w:tcPr>
          <w:p w:rsidR="003935C2" w:rsidRPr="002065B6" w:rsidRDefault="003935C2" w:rsidP="003935C2">
            <w:pPr>
              <w:jc w:val="both"/>
            </w:pPr>
          </w:p>
        </w:tc>
        <w:tc>
          <w:tcPr>
            <w:tcW w:w="1141" w:type="dxa"/>
            <w:vMerge/>
            <w:shd w:val="clear" w:color="auto" w:fill="auto"/>
          </w:tcPr>
          <w:p w:rsidR="003935C2" w:rsidRPr="002065B6" w:rsidRDefault="003935C2" w:rsidP="003935C2">
            <w:pPr>
              <w:jc w:val="both"/>
            </w:pPr>
          </w:p>
        </w:tc>
        <w:tc>
          <w:tcPr>
            <w:tcW w:w="2857" w:type="dxa"/>
            <w:vMerge/>
            <w:shd w:val="clear" w:color="auto" w:fill="auto"/>
          </w:tcPr>
          <w:p w:rsidR="003935C2" w:rsidRPr="002065B6" w:rsidRDefault="003935C2" w:rsidP="003935C2">
            <w:pPr>
              <w:jc w:val="both"/>
            </w:pPr>
          </w:p>
        </w:tc>
        <w:tc>
          <w:tcPr>
            <w:tcW w:w="3946" w:type="dxa"/>
            <w:shd w:val="clear" w:color="auto" w:fill="auto"/>
          </w:tcPr>
          <w:p w:rsidR="003935C2" w:rsidRPr="002065B6" w:rsidRDefault="003935C2" w:rsidP="003935C2">
            <w:pPr>
              <w:jc w:val="both"/>
            </w:pPr>
            <w:r w:rsidRPr="002065B6">
              <w:t xml:space="preserve">(T20–T32) Quemaduras y corrosiones </w:t>
            </w:r>
          </w:p>
        </w:tc>
      </w:tr>
    </w:tbl>
    <w:p w:rsidR="003935C2" w:rsidRPr="002065B6" w:rsidRDefault="003935C2" w:rsidP="003935C2">
      <w:pPr>
        <w:jc w:val="right"/>
        <w:rPr>
          <w:rFonts w:eastAsia="TimesNewRoman"/>
          <w:b/>
        </w:rPr>
      </w:pPr>
      <w:r w:rsidRPr="002065B6">
        <w:rPr>
          <w:rFonts w:eastAsia="TimesNewRoman"/>
          <w:b/>
        </w:rPr>
        <w:lastRenderedPageBreak/>
        <w:t>Debe cumplir con criterios de Ingreso de pacientes hospitalizados</w:t>
      </w:r>
    </w:p>
    <w:p w:rsidR="003935C2" w:rsidRPr="002065B6" w:rsidRDefault="003935C2" w:rsidP="003935C2">
      <w:pPr>
        <w:pStyle w:val="Ttulo2"/>
        <w:rPr>
          <w:rFonts w:eastAsia="TimesNewRoman"/>
          <w:b w:val="0"/>
          <w:bCs w:val="0"/>
          <w:sz w:val="24"/>
        </w:rPr>
      </w:pPr>
    </w:p>
    <w:p w:rsidR="003935C2" w:rsidRPr="002065B6" w:rsidRDefault="003935C2" w:rsidP="003935C2">
      <w:pPr>
        <w:pStyle w:val="Ttulo3"/>
        <w:rPr>
          <w:rFonts w:ascii="Times New Roman" w:eastAsia="TimesNewRoman" w:hAnsi="Times New Roman"/>
          <w:b w:val="0"/>
          <w:bCs w:val="0"/>
          <w:sz w:val="24"/>
        </w:rPr>
      </w:pPr>
      <w:bookmarkStart w:id="91" w:name="_Toc53556248"/>
      <w:r w:rsidRPr="002065B6">
        <w:rPr>
          <w:rFonts w:ascii="Times New Roman" w:eastAsia="TimesNewRoman" w:hAnsi="Times New Roman"/>
          <w:sz w:val="24"/>
        </w:rPr>
        <w:t>L (13) PEDIATRÍA SIN PROCEDIMIENTO</w:t>
      </w:r>
      <w:bookmarkEnd w:id="91"/>
    </w:p>
    <w:p w:rsidR="003935C2" w:rsidRPr="002065B6" w:rsidRDefault="003935C2" w:rsidP="003935C2">
      <w:pPr>
        <w:jc w:val="both"/>
      </w:pPr>
    </w:p>
    <w:p w:rsidR="003935C2" w:rsidRPr="002065B6" w:rsidRDefault="003935C2" w:rsidP="003935C2">
      <w:pPr>
        <w:spacing w:line="360" w:lineRule="auto"/>
        <w:jc w:val="both"/>
      </w:pPr>
      <w:r w:rsidRPr="002065B6">
        <w:t xml:space="preserve">Se refiere al egreso de pacientes mayores de 28 días hasta los 18 años (hasta los 19 años inclusive en caso de los trabajadores del IHSS), </w:t>
      </w:r>
      <w:r w:rsidRPr="002065B6">
        <w:rPr>
          <w:rFonts w:eastAsia="Arial Unicode MS"/>
          <w:lang w:eastAsia="zh-CN"/>
        </w:rPr>
        <w:t>Estas enfermedades están incluidas e identificadas en los capítulos del CIE- 10 que se anexa. Esta categoría incluye los estudios de laboratorio clínico, proyecciones de rayos X, Ultrasonido (s), terapia respiratoria (</w:t>
      </w:r>
      <w:proofErr w:type="spellStart"/>
      <w:r w:rsidRPr="002065B6">
        <w:rPr>
          <w:rFonts w:eastAsia="Arial Unicode MS"/>
          <w:lang w:eastAsia="zh-CN"/>
        </w:rPr>
        <w:t>inhaloterapia</w:t>
      </w:r>
      <w:proofErr w:type="spellEnd"/>
      <w:r w:rsidRPr="002065B6">
        <w:rPr>
          <w:rFonts w:eastAsia="Arial Unicode MS"/>
          <w:lang w:eastAsia="zh-CN"/>
        </w:rPr>
        <w:t xml:space="preserve">) y terapia física dentro del periodo de estancia hospitalaria según guías clínicas y/o normativa vigente. Estos egresos incluyen el tratamiento médico intrahospitalario y la </w:t>
      </w:r>
      <w:r w:rsidRPr="002065B6">
        <w:rPr>
          <w:rFonts w:eastAsia="Arial Unicode MS"/>
          <w:lang w:eastAsia="zh-CN"/>
        </w:rPr>
        <w:lastRenderedPageBreak/>
        <w:t>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pPr>
      <w:r w:rsidRPr="002065B6">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el alta debe ser dada por el especialista y las notas médicas escritas deben registrar: fecha, hora, nota de evolución, firma y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como se detalla en la cartera de servicios de laboratorio deberán ser remitidos a los Hospitales Institucionales de acuerdo al procedimiento de referencia – </w:t>
      </w:r>
      <w:proofErr w:type="spellStart"/>
      <w:r w:rsidRPr="002065B6">
        <w:t>contrarreferencia</w:t>
      </w:r>
      <w:proofErr w:type="spellEnd"/>
      <w:r w:rsidRPr="002065B6">
        <w:t xml:space="preserve"> del IHSS.   </w:t>
      </w:r>
    </w:p>
    <w:p w:rsidR="003935C2" w:rsidRPr="002065B6" w:rsidRDefault="003935C2" w:rsidP="003935C2">
      <w:pPr>
        <w:spacing w:line="360" w:lineRule="auto"/>
        <w:jc w:val="both"/>
      </w:pPr>
    </w:p>
    <w:p w:rsidR="003935C2" w:rsidRPr="002065B6" w:rsidRDefault="003935C2" w:rsidP="003935C2">
      <w:pPr>
        <w:pStyle w:val="Ttulo3"/>
        <w:rPr>
          <w:rFonts w:ascii="Times New Roman" w:eastAsia="TimesNewRoman" w:hAnsi="Times New Roman"/>
          <w:b w:val="0"/>
          <w:bCs w:val="0"/>
          <w:sz w:val="24"/>
        </w:rPr>
      </w:pPr>
      <w:bookmarkStart w:id="92" w:name="_Toc53556249"/>
      <w:r w:rsidRPr="002065B6">
        <w:rPr>
          <w:rFonts w:ascii="Times New Roman" w:eastAsia="TimesNewRoman" w:hAnsi="Times New Roman"/>
          <w:sz w:val="24"/>
        </w:rPr>
        <w:t>M (14) PEDIATRÍA CON PROCEDIMIENTO.</w:t>
      </w:r>
      <w:bookmarkEnd w:id="92"/>
    </w:p>
    <w:p w:rsidR="003935C2" w:rsidRPr="002065B6" w:rsidRDefault="003935C2" w:rsidP="003935C2">
      <w:pPr>
        <w:jc w:val="both"/>
      </w:pPr>
    </w:p>
    <w:p w:rsidR="003935C2" w:rsidRPr="002065B6" w:rsidRDefault="003935C2" w:rsidP="003935C2">
      <w:pPr>
        <w:spacing w:line="360" w:lineRule="auto"/>
        <w:jc w:val="both"/>
      </w:pPr>
      <w:r w:rsidRPr="002065B6">
        <w:t xml:space="preserve">Se refiere al egreso de pacientes mayores de 28 días hasta los 18 años (hasta los 19 años inclusive en caso de los trabajadores del IHSS), cuya estancia hospitalaria sea mayor de 24 horas, dicha estancia hospitalaria no debe ser mayor de cinco (5) días, </w:t>
      </w:r>
      <w:r w:rsidRPr="002065B6">
        <w:rPr>
          <w:rFonts w:eastAsia="Arial Unicode MS"/>
          <w:lang w:eastAsia="zh-CN"/>
        </w:rPr>
        <w:t xml:space="preserve">de lo contrario deberán ser referidos al sistema hospitalario institucional (IHSS). Estas enfermedades están incluidas e identificadas en los capítulos del CIE- 10 que se presenta posteriormente. Este producto se define por los exámenes de laboratorio más los siguientes procedimientos diagnósticos y/o terapéuticos: (1), punción lumbar con estudio de L. C. R., resucitación </w:t>
      </w:r>
      <w:proofErr w:type="spellStart"/>
      <w:r w:rsidRPr="002065B6">
        <w:rPr>
          <w:rFonts w:eastAsia="Arial Unicode MS"/>
          <w:lang w:eastAsia="zh-CN"/>
        </w:rPr>
        <w:t>cardio</w:t>
      </w:r>
      <w:proofErr w:type="spellEnd"/>
      <w:r w:rsidRPr="002065B6">
        <w:rPr>
          <w:rFonts w:eastAsia="Arial Unicode MS"/>
          <w:lang w:eastAsia="zh-CN"/>
        </w:rPr>
        <w:t xml:space="preserve">-pulmonar, </w:t>
      </w:r>
      <w:proofErr w:type="spellStart"/>
      <w:r w:rsidRPr="002065B6">
        <w:rPr>
          <w:rFonts w:eastAsia="Arial Unicode MS"/>
          <w:lang w:eastAsia="zh-CN"/>
        </w:rPr>
        <w:t>toracocentesis</w:t>
      </w:r>
      <w:proofErr w:type="spellEnd"/>
      <w:r w:rsidRPr="002065B6">
        <w:rPr>
          <w:rFonts w:eastAsia="Arial Unicode MS"/>
          <w:lang w:eastAsia="zh-CN"/>
        </w:rPr>
        <w:t xml:space="preserve"> y paracentesis con </w:t>
      </w:r>
      <w:proofErr w:type="spellStart"/>
      <w:r w:rsidRPr="002065B6">
        <w:rPr>
          <w:rFonts w:eastAsia="Arial Unicode MS"/>
          <w:lang w:eastAsia="zh-CN"/>
        </w:rPr>
        <w:t>citoquímica</w:t>
      </w:r>
      <w:proofErr w:type="spellEnd"/>
      <w:r w:rsidRPr="002065B6">
        <w:rPr>
          <w:rFonts w:eastAsia="Arial Unicode MS"/>
          <w:lang w:eastAsia="zh-CN"/>
        </w:rPr>
        <w:t xml:space="preserve"> y estudio </w:t>
      </w:r>
      <w:proofErr w:type="spellStart"/>
      <w:r w:rsidRPr="002065B6">
        <w:rPr>
          <w:rFonts w:eastAsia="Arial Unicode MS"/>
          <w:lang w:eastAsia="zh-CN"/>
        </w:rPr>
        <w:t>anatomopatológico</w:t>
      </w:r>
      <w:proofErr w:type="spellEnd"/>
      <w:r w:rsidRPr="002065B6">
        <w:rPr>
          <w:rFonts w:eastAsia="Arial Unicode MS"/>
          <w:lang w:eastAsia="zh-CN"/>
        </w:rPr>
        <w:t xml:space="preserve"> (1), endoscopia alta más biopsia –</w:t>
      </w:r>
      <w:proofErr w:type="spellStart"/>
      <w:r w:rsidRPr="002065B6">
        <w:rPr>
          <w:rFonts w:eastAsia="Arial Unicode MS"/>
          <w:lang w:eastAsia="zh-CN"/>
        </w:rPr>
        <w:t>Helicobacter</w:t>
      </w:r>
      <w:proofErr w:type="spellEnd"/>
      <w:r w:rsidRPr="002065B6">
        <w:rPr>
          <w:rFonts w:eastAsia="Arial Unicode MS"/>
          <w:lang w:eastAsia="zh-CN"/>
        </w:rPr>
        <w:t xml:space="preserve"> Pylori,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pPr>
      <w:r w:rsidRPr="002065B6">
        <w:lastRenderedPageBreak/>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diariamente, el alta debe ser dada por el especialista y las notas médicas escritas deben registrar: fecha, hora, nota de evolución, firma y sello del profesional del Colegio Médico de Honduras.</w:t>
      </w:r>
    </w:p>
    <w:p w:rsidR="003935C2" w:rsidRPr="002065B6" w:rsidRDefault="003935C2" w:rsidP="003935C2">
      <w:pPr>
        <w:spacing w:line="360" w:lineRule="auto"/>
        <w:jc w:val="both"/>
      </w:pPr>
      <w:r w:rsidRPr="002065B6">
        <w:t xml:space="preserve">Los pacientes que ameriten estudios más especializados como se detalla en la cartera de servicios de laboratorio deberán ser remitidos a los Hospitales Institucionales de acuerdo al procedimiento de referencia – </w:t>
      </w:r>
      <w:proofErr w:type="spellStart"/>
      <w:r w:rsidRPr="002065B6">
        <w:t>contrarreferencia</w:t>
      </w:r>
      <w:proofErr w:type="spellEnd"/>
      <w:r w:rsidRPr="002065B6">
        <w:t xml:space="preserve"> del IHSS.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Los pacientes de pediatría que se les practica un procedimiento quirúrgico y/o de traumatología–ortopedia serán incluidos en los productos de egresos de cirugía o de traumatología-ortopedia respectivamente.</w:t>
      </w:r>
    </w:p>
    <w:p w:rsidR="003935C2" w:rsidRPr="002065B6" w:rsidRDefault="003935C2" w:rsidP="003935C2">
      <w:pPr>
        <w:spacing w:line="360" w:lineRule="auto"/>
        <w:jc w:val="both"/>
        <w:rPr>
          <w:rFonts w:eastAsia="Arial Unicode MS"/>
          <w:lang w:eastAsia="zh-CN"/>
        </w:rPr>
      </w:pPr>
    </w:p>
    <w:p w:rsidR="003935C2" w:rsidRPr="002065B6" w:rsidRDefault="003935C2" w:rsidP="003935C2">
      <w:pPr>
        <w:spacing w:line="360" w:lineRule="auto"/>
        <w:jc w:val="both"/>
        <w:rPr>
          <w:rFonts w:eastAsia="Arial Unicode MS"/>
          <w:lang w:eastAsia="zh-CN"/>
        </w:rPr>
      </w:pPr>
      <w:r w:rsidRPr="002065B6">
        <w:rPr>
          <w:rFonts w:eastAsia="Arial Unicode MS"/>
          <w:b/>
          <w:lang w:eastAsia="zh-CN"/>
        </w:rPr>
        <w:t>ENFERMEDADES A TRATAR SEGÚN DIAGNOSTICOS DEL CIE-10 EN PRODUCTOS DE PEDIATRIA SIN Y CON PROCEDIMIENTO</w:t>
      </w:r>
      <w:r w:rsidRPr="002065B6">
        <w:rPr>
          <w:rFonts w:eastAsia="Arial Unicode MS"/>
          <w:lang w:eastAsia="zh-CN"/>
        </w:rPr>
        <w:t>.</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141"/>
        <w:gridCol w:w="2516"/>
        <w:gridCol w:w="4085"/>
      </w:tblGrid>
      <w:tr w:rsidR="003935C2" w:rsidRPr="002065B6" w:rsidTr="003935C2">
        <w:trPr>
          <w:trHeight w:val="840"/>
        </w:trPr>
        <w:tc>
          <w:tcPr>
            <w:tcW w:w="1614" w:type="dxa"/>
            <w:shd w:val="clear" w:color="auto" w:fill="auto"/>
          </w:tcPr>
          <w:p w:rsidR="003935C2" w:rsidRPr="002065B6" w:rsidRDefault="003935C2" w:rsidP="003935C2">
            <w:pPr>
              <w:jc w:val="both"/>
              <w:rPr>
                <w:b/>
                <w:bCs/>
              </w:rPr>
            </w:pPr>
            <w:r w:rsidRPr="002065B6">
              <w:rPr>
                <w:b/>
                <w:bCs/>
              </w:rPr>
              <w:t>CAPÍTULO</w:t>
            </w:r>
          </w:p>
        </w:tc>
        <w:tc>
          <w:tcPr>
            <w:tcW w:w="1141" w:type="dxa"/>
            <w:shd w:val="clear" w:color="auto" w:fill="auto"/>
          </w:tcPr>
          <w:p w:rsidR="003935C2" w:rsidRPr="002065B6" w:rsidRDefault="003935C2" w:rsidP="003935C2">
            <w:pPr>
              <w:jc w:val="both"/>
              <w:rPr>
                <w:b/>
                <w:bCs/>
              </w:rPr>
            </w:pPr>
            <w:r w:rsidRPr="002065B6">
              <w:rPr>
                <w:b/>
                <w:bCs/>
              </w:rPr>
              <w:t>CODIGO</w:t>
            </w:r>
          </w:p>
        </w:tc>
        <w:tc>
          <w:tcPr>
            <w:tcW w:w="2516" w:type="dxa"/>
            <w:shd w:val="clear" w:color="auto" w:fill="auto"/>
          </w:tcPr>
          <w:p w:rsidR="003935C2" w:rsidRPr="002065B6" w:rsidRDefault="003935C2" w:rsidP="003935C2">
            <w:pPr>
              <w:jc w:val="both"/>
              <w:rPr>
                <w:b/>
                <w:bCs/>
              </w:rPr>
            </w:pPr>
            <w:r w:rsidRPr="002065B6">
              <w:rPr>
                <w:b/>
                <w:bCs/>
              </w:rPr>
              <w:t>DESCRIPCION</w:t>
            </w:r>
          </w:p>
        </w:tc>
        <w:tc>
          <w:tcPr>
            <w:tcW w:w="4085" w:type="dxa"/>
            <w:shd w:val="clear" w:color="auto" w:fill="auto"/>
          </w:tcPr>
          <w:p w:rsidR="003935C2" w:rsidRPr="002065B6" w:rsidRDefault="003935C2" w:rsidP="003935C2">
            <w:pPr>
              <w:jc w:val="both"/>
              <w:rPr>
                <w:b/>
                <w:bCs/>
              </w:rPr>
            </w:pPr>
            <w:r w:rsidRPr="002065B6">
              <w:rPr>
                <w:b/>
                <w:bCs/>
              </w:rPr>
              <w:t>ENFERMEDADES DE PEDIATRIA SIN Y CON PROCEDIMIENTO</w:t>
            </w:r>
          </w:p>
        </w:tc>
      </w:tr>
      <w:tr w:rsidR="003935C2" w:rsidRPr="002065B6" w:rsidTr="003935C2">
        <w:trPr>
          <w:trHeight w:val="525"/>
        </w:trPr>
        <w:tc>
          <w:tcPr>
            <w:tcW w:w="1614" w:type="dxa"/>
            <w:shd w:val="clear" w:color="auto" w:fill="auto"/>
          </w:tcPr>
          <w:p w:rsidR="003935C2" w:rsidRPr="002065B6" w:rsidRDefault="003935C2" w:rsidP="003935C2">
            <w:pPr>
              <w:jc w:val="both"/>
            </w:pPr>
            <w:r w:rsidRPr="002065B6">
              <w:t>I</w:t>
            </w:r>
          </w:p>
        </w:tc>
        <w:tc>
          <w:tcPr>
            <w:tcW w:w="1141" w:type="dxa"/>
            <w:shd w:val="clear" w:color="auto" w:fill="auto"/>
          </w:tcPr>
          <w:p w:rsidR="003935C2" w:rsidRPr="002065B6" w:rsidRDefault="003935C2" w:rsidP="003935C2">
            <w:pPr>
              <w:jc w:val="both"/>
            </w:pPr>
            <w:r w:rsidRPr="002065B6">
              <w:t>(A00–B99)</w:t>
            </w:r>
          </w:p>
        </w:tc>
        <w:tc>
          <w:tcPr>
            <w:tcW w:w="2516" w:type="dxa"/>
            <w:shd w:val="clear" w:color="auto" w:fill="auto"/>
          </w:tcPr>
          <w:p w:rsidR="003935C2" w:rsidRPr="002065B6" w:rsidRDefault="003935C2" w:rsidP="003935C2">
            <w:pPr>
              <w:jc w:val="both"/>
            </w:pPr>
            <w:r w:rsidRPr="002065B6">
              <w:t>Ciertas enfermedades infecciosas y parasitarias</w:t>
            </w:r>
          </w:p>
        </w:tc>
        <w:tc>
          <w:tcPr>
            <w:tcW w:w="4085" w:type="dxa"/>
            <w:shd w:val="clear" w:color="auto" w:fill="auto"/>
          </w:tcPr>
          <w:p w:rsidR="003935C2" w:rsidRPr="002065B6" w:rsidRDefault="003935C2" w:rsidP="003935C2">
            <w:pPr>
              <w:jc w:val="both"/>
            </w:pPr>
            <w:r w:rsidRPr="002065B6">
              <w:t>(A00–B99) Ciertas enfermedades infecciosas y parasitarias</w:t>
            </w:r>
          </w:p>
        </w:tc>
      </w:tr>
      <w:tr w:rsidR="003935C2" w:rsidRPr="002065B6" w:rsidTr="003935C2">
        <w:trPr>
          <w:trHeight w:val="1290"/>
        </w:trPr>
        <w:tc>
          <w:tcPr>
            <w:tcW w:w="1614" w:type="dxa"/>
            <w:shd w:val="clear" w:color="auto" w:fill="auto"/>
          </w:tcPr>
          <w:p w:rsidR="003935C2" w:rsidRPr="002065B6" w:rsidRDefault="003935C2" w:rsidP="003935C2">
            <w:pPr>
              <w:jc w:val="both"/>
            </w:pPr>
            <w:r w:rsidRPr="002065B6">
              <w:t>III</w:t>
            </w:r>
          </w:p>
        </w:tc>
        <w:tc>
          <w:tcPr>
            <w:tcW w:w="1141" w:type="dxa"/>
            <w:shd w:val="clear" w:color="auto" w:fill="auto"/>
          </w:tcPr>
          <w:p w:rsidR="003935C2" w:rsidRPr="002065B6" w:rsidRDefault="003935C2" w:rsidP="003935C2">
            <w:pPr>
              <w:jc w:val="both"/>
            </w:pPr>
            <w:r w:rsidRPr="002065B6">
              <w:t>(D50–D89)</w:t>
            </w:r>
          </w:p>
        </w:tc>
        <w:tc>
          <w:tcPr>
            <w:tcW w:w="2516" w:type="dxa"/>
            <w:shd w:val="clear" w:color="auto" w:fill="auto"/>
          </w:tcPr>
          <w:p w:rsidR="003935C2" w:rsidRPr="002065B6" w:rsidRDefault="003935C2" w:rsidP="003935C2">
            <w:pPr>
              <w:jc w:val="both"/>
            </w:pPr>
            <w:r w:rsidRPr="002065B6">
              <w:t>Enfermedades de la sangre y de los órganos hematopoyéticos, y ciertos trastornos que afectan el mecanismo de la inmunidad</w:t>
            </w:r>
          </w:p>
        </w:tc>
        <w:tc>
          <w:tcPr>
            <w:tcW w:w="4085" w:type="dxa"/>
            <w:shd w:val="clear" w:color="auto" w:fill="auto"/>
          </w:tcPr>
          <w:p w:rsidR="003935C2" w:rsidRPr="002065B6" w:rsidRDefault="003935C2" w:rsidP="003935C2">
            <w:pPr>
              <w:jc w:val="both"/>
            </w:pPr>
            <w:r w:rsidRPr="002065B6">
              <w:t xml:space="preserve">(D50–D53) Anemias nutricionales </w:t>
            </w:r>
          </w:p>
        </w:tc>
      </w:tr>
      <w:tr w:rsidR="003935C2" w:rsidRPr="002065B6" w:rsidTr="003935C2">
        <w:trPr>
          <w:trHeight w:val="525"/>
        </w:trPr>
        <w:tc>
          <w:tcPr>
            <w:tcW w:w="1614" w:type="dxa"/>
            <w:shd w:val="clear" w:color="auto" w:fill="auto"/>
          </w:tcPr>
          <w:p w:rsidR="003935C2" w:rsidRPr="002065B6" w:rsidRDefault="003935C2" w:rsidP="003935C2">
            <w:pPr>
              <w:jc w:val="both"/>
            </w:pPr>
            <w:r w:rsidRPr="002065B6">
              <w:t>IV</w:t>
            </w:r>
          </w:p>
        </w:tc>
        <w:tc>
          <w:tcPr>
            <w:tcW w:w="1141" w:type="dxa"/>
            <w:shd w:val="clear" w:color="auto" w:fill="auto"/>
          </w:tcPr>
          <w:p w:rsidR="003935C2" w:rsidRPr="002065B6" w:rsidRDefault="003935C2" w:rsidP="003935C2">
            <w:pPr>
              <w:jc w:val="both"/>
            </w:pPr>
            <w:r w:rsidRPr="002065B6">
              <w:t>(E00–E90)</w:t>
            </w:r>
          </w:p>
        </w:tc>
        <w:tc>
          <w:tcPr>
            <w:tcW w:w="2516" w:type="dxa"/>
            <w:shd w:val="clear" w:color="auto" w:fill="auto"/>
          </w:tcPr>
          <w:p w:rsidR="003935C2" w:rsidRPr="002065B6" w:rsidRDefault="003935C2" w:rsidP="003935C2">
            <w:pPr>
              <w:jc w:val="both"/>
            </w:pPr>
            <w:r w:rsidRPr="002065B6">
              <w:t>Enfermedades endocrinas, nutricionales y metabólicas</w:t>
            </w:r>
          </w:p>
        </w:tc>
        <w:tc>
          <w:tcPr>
            <w:tcW w:w="4085" w:type="dxa"/>
            <w:shd w:val="clear" w:color="auto" w:fill="auto"/>
          </w:tcPr>
          <w:p w:rsidR="003935C2" w:rsidRPr="002065B6" w:rsidRDefault="003935C2" w:rsidP="003935C2">
            <w:pPr>
              <w:jc w:val="both"/>
              <w:rPr>
                <w:lang w:val="pt-BR"/>
              </w:rPr>
            </w:pPr>
            <w:r w:rsidRPr="002065B6">
              <w:rPr>
                <w:lang w:val="pt-BR"/>
              </w:rPr>
              <w:t xml:space="preserve">(E00–E07) </w:t>
            </w:r>
            <w:r w:rsidRPr="002065B6">
              <w:t>Trastornos</w:t>
            </w:r>
            <w:r w:rsidRPr="002065B6">
              <w:rPr>
                <w:lang w:val="pt-BR"/>
              </w:rPr>
              <w:t xml:space="preserve"> de </w:t>
            </w:r>
            <w:proofErr w:type="spellStart"/>
            <w:r w:rsidRPr="002065B6">
              <w:rPr>
                <w:lang w:val="pt-BR"/>
              </w:rPr>
              <w:t>la</w:t>
            </w:r>
            <w:proofErr w:type="spellEnd"/>
            <w:r w:rsidRPr="002065B6">
              <w:rPr>
                <w:lang w:val="pt-BR"/>
              </w:rPr>
              <w:t xml:space="preserve"> glândula tiroides </w:t>
            </w:r>
          </w:p>
          <w:p w:rsidR="003935C2" w:rsidRPr="002065B6" w:rsidRDefault="003935C2" w:rsidP="003935C2">
            <w:pPr>
              <w:jc w:val="both"/>
              <w:rPr>
                <w:lang w:val="pt-BR"/>
              </w:rPr>
            </w:pPr>
            <w:r w:rsidRPr="002065B6">
              <w:rPr>
                <w:lang w:val="pt-BR"/>
              </w:rPr>
              <w:t xml:space="preserve">(E10–14) Diabetes mellitus </w:t>
            </w:r>
          </w:p>
          <w:p w:rsidR="003935C2" w:rsidRPr="002065B6" w:rsidRDefault="003935C2" w:rsidP="003935C2">
            <w:pPr>
              <w:jc w:val="both"/>
            </w:pPr>
            <w:r w:rsidRPr="002065B6">
              <w:t xml:space="preserve">(E40–E46) Desnutrición </w:t>
            </w:r>
          </w:p>
        </w:tc>
      </w:tr>
      <w:tr w:rsidR="003935C2" w:rsidRPr="002065B6" w:rsidTr="003935C2">
        <w:trPr>
          <w:trHeight w:val="525"/>
        </w:trPr>
        <w:tc>
          <w:tcPr>
            <w:tcW w:w="1614" w:type="dxa"/>
            <w:shd w:val="clear" w:color="auto" w:fill="auto"/>
          </w:tcPr>
          <w:p w:rsidR="003935C2" w:rsidRPr="002065B6" w:rsidRDefault="003935C2" w:rsidP="003935C2">
            <w:pPr>
              <w:jc w:val="both"/>
            </w:pPr>
            <w:r w:rsidRPr="002065B6">
              <w:t>VI</w:t>
            </w:r>
          </w:p>
        </w:tc>
        <w:tc>
          <w:tcPr>
            <w:tcW w:w="1141" w:type="dxa"/>
            <w:shd w:val="clear" w:color="auto" w:fill="auto"/>
          </w:tcPr>
          <w:p w:rsidR="003935C2" w:rsidRPr="002065B6" w:rsidRDefault="003935C2" w:rsidP="003935C2">
            <w:pPr>
              <w:jc w:val="both"/>
            </w:pPr>
            <w:r w:rsidRPr="002065B6">
              <w:t>(G00–G99)</w:t>
            </w:r>
          </w:p>
        </w:tc>
        <w:tc>
          <w:tcPr>
            <w:tcW w:w="2516" w:type="dxa"/>
            <w:shd w:val="clear" w:color="auto" w:fill="auto"/>
          </w:tcPr>
          <w:p w:rsidR="003935C2" w:rsidRPr="002065B6" w:rsidRDefault="003935C2" w:rsidP="003935C2">
            <w:pPr>
              <w:jc w:val="both"/>
            </w:pPr>
            <w:r w:rsidRPr="002065B6">
              <w:t xml:space="preserve">Enfermedades del sistema nervioso de manejo médico </w:t>
            </w:r>
          </w:p>
        </w:tc>
        <w:tc>
          <w:tcPr>
            <w:tcW w:w="4085" w:type="dxa"/>
            <w:shd w:val="clear" w:color="auto" w:fill="auto"/>
          </w:tcPr>
          <w:p w:rsidR="003935C2" w:rsidRPr="002065B6" w:rsidRDefault="003935C2" w:rsidP="003935C2">
            <w:pPr>
              <w:jc w:val="both"/>
            </w:pPr>
            <w:r w:rsidRPr="002065B6">
              <w:t xml:space="preserve">(G40–G47) Trastornos episódicos y paroxísticos </w:t>
            </w:r>
          </w:p>
        </w:tc>
      </w:tr>
      <w:tr w:rsidR="003935C2" w:rsidRPr="002065B6" w:rsidTr="003935C2">
        <w:trPr>
          <w:trHeight w:val="1530"/>
        </w:trPr>
        <w:tc>
          <w:tcPr>
            <w:tcW w:w="1614" w:type="dxa"/>
            <w:shd w:val="clear" w:color="auto" w:fill="auto"/>
          </w:tcPr>
          <w:p w:rsidR="003935C2" w:rsidRPr="002065B6" w:rsidRDefault="003935C2" w:rsidP="003935C2">
            <w:pPr>
              <w:jc w:val="both"/>
            </w:pPr>
            <w:r w:rsidRPr="002065B6">
              <w:lastRenderedPageBreak/>
              <w:t>IX</w:t>
            </w:r>
          </w:p>
        </w:tc>
        <w:tc>
          <w:tcPr>
            <w:tcW w:w="1141" w:type="dxa"/>
            <w:shd w:val="clear" w:color="auto" w:fill="auto"/>
          </w:tcPr>
          <w:p w:rsidR="003935C2" w:rsidRPr="002065B6" w:rsidRDefault="003935C2" w:rsidP="003935C2">
            <w:pPr>
              <w:jc w:val="both"/>
            </w:pPr>
            <w:r w:rsidRPr="002065B6">
              <w:t>(I00–I99)</w:t>
            </w:r>
          </w:p>
        </w:tc>
        <w:tc>
          <w:tcPr>
            <w:tcW w:w="2516" w:type="dxa"/>
            <w:shd w:val="clear" w:color="auto" w:fill="auto"/>
          </w:tcPr>
          <w:p w:rsidR="003935C2" w:rsidRPr="002065B6" w:rsidRDefault="003935C2" w:rsidP="003935C2">
            <w:pPr>
              <w:jc w:val="both"/>
            </w:pPr>
            <w:r w:rsidRPr="002065B6">
              <w:t xml:space="preserve">Enfermedades del sistema circulatorio </w:t>
            </w:r>
          </w:p>
        </w:tc>
        <w:tc>
          <w:tcPr>
            <w:tcW w:w="4085" w:type="dxa"/>
            <w:shd w:val="clear" w:color="auto" w:fill="auto"/>
          </w:tcPr>
          <w:p w:rsidR="003935C2" w:rsidRPr="002065B6" w:rsidRDefault="003935C2" w:rsidP="003935C2">
            <w:pPr>
              <w:jc w:val="both"/>
              <w:rPr>
                <w:lang w:val="pt-BR"/>
              </w:rPr>
            </w:pPr>
            <w:r w:rsidRPr="002065B6">
              <w:rPr>
                <w:lang w:val="pt-BR"/>
              </w:rPr>
              <w:t xml:space="preserve">(I00–I02) </w:t>
            </w:r>
            <w:proofErr w:type="spellStart"/>
            <w:r w:rsidRPr="002065B6">
              <w:rPr>
                <w:lang w:val="pt-BR"/>
              </w:rPr>
              <w:t>Fiebre</w:t>
            </w:r>
            <w:proofErr w:type="spellEnd"/>
            <w:r w:rsidRPr="002065B6">
              <w:rPr>
                <w:lang w:val="pt-BR"/>
              </w:rPr>
              <w:t xml:space="preserve"> reumática aguda </w:t>
            </w:r>
          </w:p>
          <w:p w:rsidR="003935C2" w:rsidRPr="002065B6" w:rsidRDefault="003935C2" w:rsidP="003935C2">
            <w:pPr>
              <w:jc w:val="both"/>
              <w:rPr>
                <w:lang w:val="pt-BR"/>
              </w:rPr>
            </w:pPr>
            <w:r w:rsidRPr="002065B6">
              <w:rPr>
                <w:lang w:val="pt-BR"/>
              </w:rPr>
              <w:t xml:space="preserve">(I10–I15) </w:t>
            </w:r>
            <w:r w:rsidRPr="002065B6">
              <w:rPr>
                <w:lang w:val="es-HN"/>
              </w:rPr>
              <w:t>Enfermedades</w:t>
            </w:r>
            <w:r w:rsidRPr="002065B6">
              <w:rPr>
                <w:lang w:val="pt-BR"/>
              </w:rPr>
              <w:t xml:space="preserve"> hipertensivas </w:t>
            </w:r>
          </w:p>
          <w:p w:rsidR="003935C2" w:rsidRPr="002065B6" w:rsidRDefault="003935C2" w:rsidP="003935C2">
            <w:pPr>
              <w:jc w:val="both"/>
            </w:pPr>
            <w:r w:rsidRPr="002065B6">
              <w:t xml:space="preserve">(I95–I99) Otros trastornos y los no especificados del sistema circulatorio </w:t>
            </w:r>
          </w:p>
        </w:tc>
      </w:tr>
      <w:tr w:rsidR="003935C2" w:rsidRPr="002065B6" w:rsidTr="003935C2">
        <w:trPr>
          <w:trHeight w:val="350"/>
        </w:trPr>
        <w:tc>
          <w:tcPr>
            <w:tcW w:w="1614" w:type="dxa"/>
            <w:shd w:val="clear" w:color="auto" w:fill="auto"/>
          </w:tcPr>
          <w:p w:rsidR="003935C2" w:rsidRPr="002065B6" w:rsidRDefault="003935C2" w:rsidP="003935C2">
            <w:pPr>
              <w:jc w:val="both"/>
            </w:pPr>
            <w:r w:rsidRPr="002065B6">
              <w:t>X</w:t>
            </w:r>
          </w:p>
        </w:tc>
        <w:tc>
          <w:tcPr>
            <w:tcW w:w="1141" w:type="dxa"/>
            <w:shd w:val="clear" w:color="auto" w:fill="auto"/>
          </w:tcPr>
          <w:p w:rsidR="003935C2" w:rsidRPr="002065B6" w:rsidRDefault="003935C2" w:rsidP="003935C2">
            <w:pPr>
              <w:jc w:val="both"/>
            </w:pPr>
            <w:r w:rsidRPr="002065B6">
              <w:t>(J00–J99)</w:t>
            </w:r>
          </w:p>
        </w:tc>
        <w:tc>
          <w:tcPr>
            <w:tcW w:w="2516" w:type="dxa"/>
            <w:shd w:val="clear" w:color="auto" w:fill="auto"/>
          </w:tcPr>
          <w:p w:rsidR="003935C2" w:rsidRPr="002065B6" w:rsidRDefault="003935C2" w:rsidP="003935C2">
            <w:pPr>
              <w:jc w:val="both"/>
            </w:pPr>
            <w:r w:rsidRPr="002065B6">
              <w:t xml:space="preserve">Enfermedades del sistema respiratorio </w:t>
            </w:r>
          </w:p>
        </w:tc>
        <w:tc>
          <w:tcPr>
            <w:tcW w:w="4085" w:type="dxa"/>
            <w:shd w:val="clear" w:color="auto" w:fill="auto"/>
          </w:tcPr>
          <w:p w:rsidR="003935C2" w:rsidRPr="002065B6" w:rsidRDefault="003935C2" w:rsidP="003935C2">
            <w:pPr>
              <w:jc w:val="both"/>
            </w:pPr>
            <w:r w:rsidRPr="002065B6">
              <w:t xml:space="preserve">(J10–J18) Influenza [gripe] y neumonía </w:t>
            </w:r>
          </w:p>
          <w:p w:rsidR="003935C2" w:rsidRPr="002065B6" w:rsidRDefault="003935C2" w:rsidP="003935C2">
            <w:pPr>
              <w:jc w:val="both"/>
            </w:pPr>
            <w:r w:rsidRPr="002065B6">
              <w:t xml:space="preserve">(J20–J22) Otras infecciones agudas de las vías respiratorias inferiores </w:t>
            </w:r>
          </w:p>
          <w:p w:rsidR="003935C2" w:rsidRPr="002065B6" w:rsidRDefault="003935C2" w:rsidP="003935C2">
            <w:pPr>
              <w:jc w:val="both"/>
            </w:pPr>
            <w:r w:rsidRPr="002065B6">
              <w:t xml:space="preserve">(J40–J47) Enfermedades crónicas de las vías respiratorias inferiores </w:t>
            </w:r>
          </w:p>
          <w:p w:rsidR="003935C2" w:rsidRPr="002065B6" w:rsidRDefault="003935C2" w:rsidP="003935C2">
            <w:pPr>
              <w:jc w:val="both"/>
            </w:pPr>
            <w:r w:rsidRPr="002065B6">
              <w:t xml:space="preserve">(J60–J70) Enfermedades del pulmón debidas a agentes externos </w:t>
            </w:r>
          </w:p>
          <w:p w:rsidR="003935C2" w:rsidRPr="002065B6" w:rsidRDefault="003935C2" w:rsidP="003935C2">
            <w:pPr>
              <w:jc w:val="both"/>
            </w:pPr>
            <w:r w:rsidRPr="002065B6">
              <w:t xml:space="preserve">(J80–J84) Otras enfermedades respiratorias que afectan principalmente al intersticio </w:t>
            </w:r>
          </w:p>
          <w:p w:rsidR="003935C2" w:rsidRPr="002065B6" w:rsidRDefault="003935C2" w:rsidP="003935C2">
            <w:pPr>
              <w:jc w:val="both"/>
            </w:pPr>
            <w:r w:rsidRPr="002065B6">
              <w:t xml:space="preserve">(J90–J94) Otras enfermedades de la pleura </w:t>
            </w:r>
          </w:p>
        </w:tc>
      </w:tr>
      <w:tr w:rsidR="003935C2" w:rsidRPr="002065B6" w:rsidTr="003935C2">
        <w:trPr>
          <w:trHeight w:val="780"/>
        </w:trPr>
        <w:tc>
          <w:tcPr>
            <w:tcW w:w="1614" w:type="dxa"/>
            <w:shd w:val="clear" w:color="auto" w:fill="auto"/>
          </w:tcPr>
          <w:p w:rsidR="003935C2" w:rsidRPr="002065B6" w:rsidRDefault="003935C2" w:rsidP="003935C2">
            <w:pPr>
              <w:jc w:val="both"/>
            </w:pPr>
            <w:r w:rsidRPr="002065B6">
              <w:t>XI</w:t>
            </w:r>
          </w:p>
        </w:tc>
        <w:tc>
          <w:tcPr>
            <w:tcW w:w="1141" w:type="dxa"/>
            <w:shd w:val="clear" w:color="auto" w:fill="auto"/>
          </w:tcPr>
          <w:p w:rsidR="003935C2" w:rsidRPr="002065B6" w:rsidRDefault="003935C2" w:rsidP="003935C2">
            <w:pPr>
              <w:jc w:val="both"/>
            </w:pPr>
            <w:r w:rsidRPr="002065B6">
              <w:t>(K00–K93)</w:t>
            </w:r>
          </w:p>
        </w:tc>
        <w:tc>
          <w:tcPr>
            <w:tcW w:w="2516" w:type="dxa"/>
            <w:shd w:val="clear" w:color="auto" w:fill="auto"/>
          </w:tcPr>
          <w:p w:rsidR="003935C2" w:rsidRPr="002065B6" w:rsidRDefault="003935C2" w:rsidP="003935C2">
            <w:pPr>
              <w:jc w:val="both"/>
            </w:pPr>
            <w:r w:rsidRPr="002065B6">
              <w:t>Enfermedades del sistema digestivo-algunas</w:t>
            </w:r>
          </w:p>
        </w:tc>
        <w:tc>
          <w:tcPr>
            <w:tcW w:w="4085" w:type="dxa"/>
            <w:shd w:val="clear" w:color="auto" w:fill="auto"/>
          </w:tcPr>
          <w:p w:rsidR="003935C2" w:rsidRPr="002065B6" w:rsidRDefault="003935C2" w:rsidP="003935C2">
            <w:pPr>
              <w:jc w:val="both"/>
            </w:pPr>
            <w:r w:rsidRPr="002065B6">
              <w:t xml:space="preserve">(K20–K31) Enfermedades del esófago, del estómago y del duodeno </w:t>
            </w:r>
          </w:p>
          <w:p w:rsidR="003935C2" w:rsidRPr="002065B6" w:rsidRDefault="003935C2" w:rsidP="003935C2">
            <w:pPr>
              <w:jc w:val="both"/>
            </w:pPr>
            <w:r w:rsidRPr="002065B6">
              <w:t xml:space="preserve">(K70–K77) Enfermedades del hígado </w:t>
            </w:r>
          </w:p>
        </w:tc>
      </w:tr>
      <w:tr w:rsidR="003935C2" w:rsidRPr="002065B6" w:rsidTr="003935C2">
        <w:trPr>
          <w:trHeight w:val="780"/>
        </w:trPr>
        <w:tc>
          <w:tcPr>
            <w:tcW w:w="1614" w:type="dxa"/>
            <w:shd w:val="clear" w:color="auto" w:fill="auto"/>
          </w:tcPr>
          <w:p w:rsidR="003935C2" w:rsidRPr="002065B6" w:rsidRDefault="003935C2" w:rsidP="003935C2">
            <w:pPr>
              <w:jc w:val="both"/>
            </w:pPr>
            <w:r w:rsidRPr="002065B6">
              <w:t>XIV</w:t>
            </w:r>
          </w:p>
        </w:tc>
        <w:tc>
          <w:tcPr>
            <w:tcW w:w="1141" w:type="dxa"/>
            <w:shd w:val="clear" w:color="auto" w:fill="auto"/>
          </w:tcPr>
          <w:p w:rsidR="003935C2" w:rsidRPr="002065B6" w:rsidRDefault="003935C2" w:rsidP="003935C2">
            <w:pPr>
              <w:jc w:val="both"/>
            </w:pPr>
            <w:r w:rsidRPr="002065B6">
              <w:t>(N00–N99)</w:t>
            </w:r>
          </w:p>
        </w:tc>
        <w:tc>
          <w:tcPr>
            <w:tcW w:w="2516" w:type="dxa"/>
            <w:shd w:val="clear" w:color="auto" w:fill="auto"/>
          </w:tcPr>
          <w:p w:rsidR="003935C2" w:rsidRPr="002065B6" w:rsidRDefault="003935C2" w:rsidP="003935C2">
            <w:pPr>
              <w:jc w:val="both"/>
            </w:pPr>
            <w:r w:rsidRPr="002065B6">
              <w:t>Enfermedades del sistema genitourinario-algunas</w:t>
            </w:r>
          </w:p>
        </w:tc>
        <w:tc>
          <w:tcPr>
            <w:tcW w:w="4085" w:type="dxa"/>
            <w:shd w:val="clear" w:color="auto" w:fill="auto"/>
          </w:tcPr>
          <w:p w:rsidR="003935C2" w:rsidRPr="002065B6" w:rsidRDefault="003935C2" w:rsidP="003935C2">
            <w:pPr>
              <w:jc w:val="both"/>
              <w:rPr>
                <w:lang w:val="pt-BR"/>
              </w:rPr>
            </w:pPr>
            <w:r w:rsidRPr="002065B6">
              <w:rPr>
                <w:lang w:val="pt-BR"/>
              </w:rPr>
              <w:t>(N00–N08)</w:t>
            </w:r>
            <w:r w:rsidRPr="00EF6D04">
              <w:rPr>
                <w:lang w:val="es-HN"/>
              </w:rPr>
              <w:t xml:space="preserve"> Enfermedades</w:t>
            </w:r>
            <w:r w:rsidRPr="002065B6">
              <w:rPr>
                <w:lang w:val="pt-BR"/>
              </w:rPr>
              <w:t xml:space="preserve"> glomerulares </w:t>
            </w:r>
          </w:p>
          <w:p w:rsidR="003935C2" w:rsidRPr="002065B6" w:rsidRDefault="003935C2" w:rsidP="003935C2">
            <w:pPr>
              <w:jc w:val="both"/>
              <w:rPr>
                <w:lang w:val="pt-BR"/>
              </w:rPr>
            </w:pPr>
            <w:r w:rsidRPr="002065B6">
              <w:rPr>
                <w:lang w:val="pt-BR"/>
              </w:rPr>
              <w:t xml:space="preserve">(N20–N23) </w:t>
            </w:r>
            <w:proofErr w:type="spellStart"/>
            <w:r w:rsidRPr="002065B6">
              <w:rPr>
                <w:lang w:val="pt-BR"/>
              </w:rPr>
              <w:t>Litiasis</w:t>
            </w:r>
            <w:proofErr w:type="spellEnd"/>
            <w:r w:rsidRPr="002065B6">
              <w:rPr>
                <w:lang w:val="pt-BR"/>
              </w:rPr>
              <w:t xml:space="preserve"> urinaria </w:t>
            </w:r>
          </w:p>
          <w:p w:rsidR="003935C2" w:rsidRPr="002065B6" w:rsidRDefault="003935C2" w:rsidP="003935C2">
            <w:pPr>
              <w:jc w:val="both"/>
            </w:pPr>
            <w:r w:rsidRPr="002065B6">
              <w:t xml:space="preserve">(N30–N39) Otras enfermedades del sistema urinario </w:t>
            </w:r>
          </w:p>
        </w:tc>
      </w:tr>
      <w:tr w:rsidR="003935C2" w:rsidRPr="002065B6" w:rsidTr="003935C2">
        <w:trPr>
          <w:trHeight w:val="1324"/>
        </w:trPr>
        <w:tc>
          <w:tcPr>
            <w:tcW w:w="1614" w:type="dxa"/>
            <w:shd w:val="clear" w:color="auto" w:fill="auto"/>
          </w:tcPr>
          <w:p w:rsidR="003935C2" w:rsidRPr="002065B6" w:rsidRDefault="003935C2" w:rsidP="003935C2">
            <w:pPr>
              <w:jc w:val="both"/>
            </w:pPr>
            <w:r w:rsidRPr="002065B6">
              <w:t>XVIII</w:t>
            </w:r>
          </w:p>
        </w:tc>
        <w:tc>
          <w:tcPr>
            <w:tcW w:w="1141" w:type="dxa"/>
            <w:shd w:val="clear" w:color="auto" w:fill="auto"/>
          </w:tcPr>
          <w:p w:rsidR="003935C2" w:rsidRPr="002065B6" w:rsidRDefault="003935C2" w:rsidP="003935C2">
            <w:pPr>
              <w:jc w:val="both"/>
            </w:pPr>
            <w:r w:rsidRPr="002065B6">
              <w:t>(R00–R99)</w:t>
            </w:r>
          </w:p>
        </w:tc>
        <w:tc>
          <w:tcPr>
            <w:tcW w:w="2516" w:type="dxa"/>
            <w:shd w:val="clear" w:color="auto" w:fill="auto"/>
          </w:tcPr>
          <w:p w:rsidR="003935C2" w:rsidRPr="002065B6" w:rsidRDefault="003935C2" w:rsidP="003935C2">
            <w:pPr>
              <w:jc w:val="both"/>
            </w:pPr>
            <w:r w:rsidRPr="002065B6">
              <w:t>Síntomas, signos y hallazgos anormales clínicos y de laboratorio, no clasificados en otra parte</w:t>
            </w:r>
          </w:p>
        </w:tc>
        <w:tc>
          <w:tcPr>
            <w:tcW w:w="4085" w:type="dxa"/>
            <w:shd w:val="clear" w:color="auto" w:fill="auto"/>
          </w:tcPr>
          <w:p w:rsidR="003935C2" w:rsidRPr="002065B6" w:rsidRDefault="003935C2" w:rsidP="003935C2">
            <w:pPr>
              <w:jc w:val="both"/>
            </w:pPr>
            <w:r w:rsidRPr="002065B6">
              <w:t>(R00–R09) Síntomas y signos que involucran los sistemas circulatorio y respiratorio</w:t>
            </w:r>
          </w:p>
          <w:p w:rsidR="003935C2" w:rsidRPr="002065B6" w:rsidRDefault="003935C2" w:rsidP="003935C2">
            <w:pPr>
              <w:jc w:val="both"/>
            </w:pPr>
            <w:r w:rsidRPr="002065B6">
              <w:t>(R10–R19) Síntomas y signos que involucran el sistema digestivo y el abdomen</w:t>
            </w:r>
          </w:p>
          <w:p w:rsidR="003935C2" w:rsidRPr="002065B6" w:rsidRDefault="003935C2" w:rsidP="003935C2">
            <w:pPr>
              <w:jc w:val="both"/>
            </w:pPr>
            <w:r w:rsidRPr="002065B6">
              <w:t xml:space="preserve">(R25–R29) Síntomas y signos que involucran los sistemas nervioso y </w:t>
            </w:r>
            <w:proofErr w:type="spellStart"/>
            <w:r w:rsidRPr="002065B6">
              <w:t>osteomuscular</w:t>
            </w:r>
            <w:proofErr w:type="spellEnd"/>
          </w:p>
          <w:p w:rsidR="003935C2" w:rsidRPr="002065B6" w:rsidRDefault="003935C2" w:rsidP="003935C2">
            <w:pPr>
              <w:jc w:val="both"/>
              <w:rPr>
                <w:lang w:val="pt-BR"/>
              </w:rPr>
            </w:pPr>
            <w:r w:rsidRPr="002065B6">
              <w:rPr>
                <w:lang w:val="pt-BR"/>
              </w:rPr>
              <w:t xml:space="preserve">R31 </w:t>
            </w:r>
            <w:proofErr w:type="spellStart"/>
            <w:r w:rsidRPr="002065B6">
              <w:rPr>
                <w:lang w:val="pt-BR"/>
              </w:rPr>
              <w:t>Hematuria</w:t>
            </w:r>
            <w:proofErr w:type="spellEnd"/>
            <w:r w:rsidRPr="002065B6">
              <w:rPr>
                <w:lang w:val="pt-BR"/>
              </w:rPr>
              <w:t xml:space="preserve"> no especificada </w:t>
            </w:r>
          </w:p>
          <w:p w:rsidR="003935C2" w:rsidRPr="002065B6" w:rsidRDefault="003935C2" w:rsidP="003935C2">
            <w:pPr>
              <w:jc w:val="both"/>
              <w:rPr>
                <w:lang w:val="pt-BR"/>
              </w:rPr>
            </w:pPr>
            <w:r w:rsidRPr="002065B6">
              <w:rPr>
                <w:lang w:val="pt-BR"/>
              </w:rPr>
              <w:t xml:space="preserve">R34 </w:t>
            </w:r>
            <w:proofErr w:type="spellStart"/>
            <w:r w:rsidRPr="002065B6">
              <w:rPr>
                <w:lang w:val="pt-BR"/>
              </w:rPr>
              <w:t>Anuria</w:t>
            </w:r>
            <w:proofErr w:type="spellEnd"/>
            <w:r w:rsidRPr="002065B6">
              <w:rPr>
                <w:lang w:val="pt-BR"/>
              </w:rPr>
              <w:t xml:space="preserve"> y </w:t>
            </w:r>
            <w:proofErr w:type="spellStart"/>
            <w:r w:rsidRPr="002065B6">
              <w:rPr>
                <w:lang w:val="pt-BR"/>
              </w:rPr>
              <w:t>oliguria</w:t>
            </w:r>
            <w:proofErr w:type="spellEnd"/>
            <w:r w:rsidRPr="002065B6">
              <w:rPr>
                <w:lang w:val="pt-BR"/>
              </w:rPr>
              <w:t xml:space="preserve"> </w:t>
            </w:r>
            <w:r w:rsidRPr="002065B6">
              <w:rPr>
                <w:lang w:val="pt-BR"/>
              </w:rPr>
              <w:br/>
              <w:t xml:space="preserve">R35 </w:t>
            </w:r>
            <w:proofErr w:type="spellStart"/>
            <w:r w:rsidRPr="002065B6">
              <w:rPr>
                <w:lang w:val="pt-BR"/>
              </w:rPr>
              <w:t>Poliuria</w:t>
            </w:r>
            <w:proofErr w:type="spellEnd"/>
          </w:p>
          <w:p w:rsidR="003935C2" w:rsidRPr="002065B6" w:rsidRDefault="003935C2" w:rsidP="003935C2">
            <w:pPr>
              <w:jc w:val="both"/>
            </w:pPr>
            <w:r w:rsidRPr="002065B6">
              <w:t>R42   Mareo y desvanecimiento</w:t>
            </w:r>
          </w:p>
          <w:p w:rsidR="003935C2" w:rsidRPr="002065B6" w:rsidRDefault="003935C2" w:rsidP="003935C2">
            <w:pPr>
              <w:jc w:val="both"/>
            </w:pPr>
            <w:r w:rsidRPr="002065B6">
              <w:t xml:space="preserve">(R50–R69) Síntomas y signos generales </w:t>
            </w:r>
          </w:p>
        </w:tc>
      </w:tr>
      <w:tr w:rsidR="003935C2" w:rsidRPr="002065B6" w:rsidTr="003935C2">
        <w:trPr>
          <w:trHeight w:val="1545"/>
        </w:trPr>
        <w:tc>
          <w:tcPr>
            <w:tcW w:w="1614" w:type="dxa"/>
            <w:shd w:val="clear" w:color="auto" w:fill="auto"/>
          </w:tcPr>
          <w:p w:rsidR="003935C2" w:rsidRPr="002065B6" w:rsidRDefault="003935C2" w:rsidP="003935C2">
            <w:pPr>
              <w:jc w:val="both"/>
            </w:pPr>
            <w:r w:rsidRPr="002065B6">
              <w:t>XIX</w:t>
            </w:r>
          </w:p>
        </w:tc>
        <w:tc>
          <w:tcPr>
            <w:tcW w:w="1141" w:type="dxa"/>
            <w:shd w:val="clear" w:color="auto" w:fill="auto"/>
          </w:tcPr>
          <w:p w:rsidR="003935C2" w:rsidRPr="002065B6" w:rsidRDefault="003935C2" w:rsidP="003935C2">
            <w:pPr>
              <w:jc w:val="both"/>
            </w:pPr>
            <w:r w:rsidRPr="002065B6">
              <w:t>(S00–T98)</w:t>
            </w:r>
          </w:p>
        </w:tc>
        <w:tc>
          <w:tcPr>
            <w:tcW w:w="2516" w:type="dxa"/>
            <w:shd w:val="clear" w:color="auto" w:fill="auto"/>
          </w:tcPr>
          <w:p w:rsidR="003935C2" w:rsidRPr="002065B6" w:rsidRDefault="003935C2" w:rsidP="003935C2">
            <w:pPr>
              <w:jc w:val="both"/>
            </w:pPr>
            <w:r w:rsidRPr="002065B6">
              <w:t>Traumatismos, envenenamientos y algunas otras consecuencias de causas externas</w:t>
            </w:r>
          </w:p>
        </w:tc>
        <w:tc>
          <w:tcPr>
            <w:tcW w:w="4085" w:type="dxa"/>
            <w:shd w:val="clear" w:color="auto" w:fill="auto"/>
          </w:tcPr>
          <w:p w:rsidR="003935C2" w:rsidRPr="002065B6" w:rsidRDefault="003935C2" w:rsidP="003935C2">
            <w:pPr>
              <w:jc w:val="both"/>
            </w:pPr>
            <w:r w:rsidRPr="002065B6">
              <w:t>(T36–T50) Envenenamiento por drogas, medicamentos y sustancias biológicas</w:t>
            </w:r>
          </w:p>
          <w:p w:rsidR="003935C2" w:rsidRPr="002065B6" w:rsidRDefault="003935C2" w:rsidP="003935C2">
            <w:pPr>
              <w:jc w:val="both"/>
            </w:pPr>
            <w:r w:rsidRPr="002065B6">
              <w:t>(T51–T65) Efectos tóxicos de sustancias de procedencia principalmente no medicinal</w:t>
            </w:r>
          </w:p>
          <w:p w:rsidR="003935C2" w:rsidRPr="002065B6" w:rsidRDefault="003935C2" w:rsidP="003935C2">
            <w:pPr>
              <w:jc w:val="both"/>
            </w:pPr>
            <w:r w:rsidRPr="002065B6">
              <w:lastRenderedPageBreak/>
              <w:t xml:space="preserve">(T66–T78)Otros efectos y los no especificados de causas externas </w:t>
            </w:r>
          </w:p>
        </w:tc>
      </w:tr>
    </w:tbl>
    <w:p w:rsidR="003935C2" w:rsidRPr="002065B6" w:rsidRDefault="003935C2" w:rsidP="003935C2">
      <w:pPr>
        <w:jc w:val="right"/>
        <w:rPr>
          <w:rFonts w:eastAsia="TimesNewRoman"/>
          <w:b/>
        </w:rPr>
      </w:pPr>
      <w:r w:rsidRPr="002065B6">
        <w:rPr>
          <w:rFonts w:eastAsia="TimesNewRoman"/>
          <w:b/>
        </w:rPr>
        <w:lastRenderedPageBreak/>
        <w:t>Debe cumplir con criterios de Ingreso de pacientes hospitalizados</w:t>
      </w:r>
    </w:p>
    <w:p w:rsidR="003935C2" w:rsidRPr="002065B6" w:rsidRDefault="003935C2" w:rsidP="003935C2">
      <w:pPr>
        <w:spacing w:line="360" w:lineRule="auto"/>
        <w:jc w:val="both"/>
        <w:rPr>
          <w:b/>
          <w:u w:val="single"/>
        </w:rPr>
      </w:pPr>
    </w:p>
    <w:p w:rsidR="003935C2" w:rsidRPr="002065B6" w:rsidRDefault="003935C2" w:rsidP="003935C2">
      <w:pPr>
        <w:pStyle w:val="Ttulo3"/>
        <w:rPr>
          <w:rFonts w:ascii="Times New Roman" w:eastAsia="TimesNewRoman" w:hAnsi="Times New Roman"/>
          <w:b w:val="0"/>
          <w:bCs w:val="0"/>
          <w:sz w:val="24"/>
        </w:rPr>
      </w:pPr>
      <w:bookmarkStart w:id="93" w:name="_Toc53556250"/>
      <w:r w:rsidRPr="002065B6">
        <w:rPr>
          <w:rFonts w:ascii="Times New Roman" w:eastAsia="TimesNewRoman" w:hAnsi="Times New Roman"/>
          <w:sz w:val="24"/>
        </w:rPr>
        <w:t xml:space="preserve">O (15) </w:t>
      </w:r>
      <w:r w:rsidRPr="002065B6">
        <w:rPr>
          <w:rFonts w:ascii="Times New Roman" w:hAnsi="Times New Roman"/>
          <w:sz w:val="24"/>
        </w:rPr>
        <w:t>ATENCION DE RECIEN NACIDO SIN PROCEDIMIENTO</w:t>
      </w:r>
      <w:r>
        <w:rPr>
          <w:rFonts w:ascii="Times New Roman" w:hAnsi="Times New Roman"/>
          <w:sz w:val="24"/>
        </w:rPr>
        <w:t xml:space="preserve"> (Neonatología Sin Procedimiento)</w:t>
      </w:r>
      <w:r w:rsidRPr="002065B6">
        <w:rPr>
          <w:rFonts w:ascii="Times New Roman" w:eastAsia="TimesNewRoman" w:hAnsi="Times New Roman"/>
          <w:sz w:val="24"/>
        </w:rPr>
        <w:t>:</w:t>
      </w:r>
      <w:bookmarkEnd w:id="93"/>
    </w:p>
    <w:p w:rsidR="003935C2" w:rsidRPr="002065B6" w:rsidRDefault="003935C2" w:rsidP="003935C2">
      <w:pPr>
        <w:spacing w:line="360" w:lineRule="auto"/>
        <w:jc w:val="both"/>
      </w:pPr>
      <w:r w:rsidRPr="002065B6">
        <w:t xml:space="preserve">Se refiere al egreso de un paciente neonato cuyo periodo de vida es hasta los 28 días, que ha permanecido hospitalizado más de 24 horas, si el caso es de gran complejidad que no pueda resolverse en la clínica prestadora de servicios, el mismo deberá ser referido a los Hospitales Institucionales de acuerdo a la </w:t>
      </w:r>
      <w:r w:rsidRPr="002065B6">
        <w:rPr>
          <w:b/>
        </w:rPr>
        <w:t xml:space="preserve">Normas Nacionales De Atención Salud Materna-Neonatal, vigentes. </w:t>
      </w:r>
      <w:r w:rsidRPr="002065B6">
        <w:rPr>
          <w:rFonts w:eastAsia="Arial Unicode MS"/>
          <w:lang w:eastAsia="zh-CN"/>
        </w:rPr>
        <w:t>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clínicas y protocolos clínicos del IHSS.</w:t>
      </w:r>
      <w:r w:rsidRPr="002065B6">
        <w:t xml:space="preserve"> </w:t>
      </w:r>
    </w:p>
    <w:p w:rsidR="003935C2" w:rsidRPr="002065B6" w:rsidRDefault="003935C2" w:rsidP="003935C2">
      <w:pPr>
        <w:spacing w:line="360" w:lineRule="auto"/>
        <w:jc w:val="both"/>
      </w:pPr>
      <w:r w:rsidRPr="002065B6">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rsidR="003935C2" w:rsidRPr="002065B6" w:rsidRDefault="003935C2" w:rsidP="003935C2">
      <w:pPr>
        <w:spacing w:line="360" w:lineRule="auto"/>
        <w:jc w:val="both"/>
      </w:pPr>
      <w:r w:rsidRPr="002065B6">
        <w:t>El paciente hospitalizado debe ser evaluado de forma continua e integral, el alta debe ser dada por el especialista y las notas médicas escritas deben registrar: fecha, hora, nota de evolución, firma y sello del profesional del Colegio Médico de Honduras.</w:t>
      </w:r>
    </w:p>
    <w:p w:rsidR="003935C2" w:rsidRPr="002065B6" w:rsidRDefault="003935C2" w:rsidP="003935C2">
      <w:pPr>
        <w:spacing w:line="360" w:lineRule="auto"/>
        <w:jc w:val="both"/>
      </w:pPr>
      <w:r w:rsidRPr="002065B6">
        <w:t xml:space="preserve">En este producto se excluye la atención inmediata del recién nacido normal, que es parte del producto de parto vaginal o cesárea. </w:t>
      </w:r>
    </w:p>
    <w:p w:rsidR="003935C2" w:rsidRPr="002065B6" w:rsidRDefault="003935C2" w:rsidP="003935C2">
      <w:pPr>
        <w:spacing w:line="360" w:lineRule="auto"/>
        <w:jc w:val="both"/>
        <w:rPr>
          <w:b/>
          <w:strike/>
          <w:color w:val="FF0000"/>
        </w:rPr>
      </w:pPr>
    </w:p>
    <w:p w:rsidR="003935C2" w:rsidRPr="002065B6" w:rsidRDefault="003935C2" w:rsidP="003935C2">
      <w:pPr>
        <w:spacing w:line="360" w:lineRule="auto"/>
        <w:ind w:left="720"/>
        <w:rPr>
          <w:b/>
        </w:rPr>
      </w:pPr>
      <w:r w:rsidRPr="002065B6">
        <w:rPr>
          <w:b/>
        </w:rPr>
        <w:t>La sala de Neonatología debe cumplir los siguientes requisitos para poder autorizar este código:</w:t>
      </w:r>
    </w:p>
    <w:p w:rsidR="003935C2" w:rsidRPr="002065B6" w:rsidRDefault="003935C2" w:rsidP="00D93E54">
      <w:pPr>
        <w:numPr>
          <w:ilvl w:val="0"/>
          <w:numId w:val="70"/>
        </w:numPr>
        <w:spacing w:line="360" w:lineRule="auto"/>
        <w:jc w:val="both"/>
        <w:rPr>
          <w:b/>
        </w:rPr>
      </w:pPr>
      <w:r w:rsidRPr="002065B6">
        <w:t xml:space="preserve">Lo establecido en las </w:t>
      </w:r>
      <w:r w:rsidRPr="002065B6">
        <w:rPr>
          <w:b/>
        </w:rPr>
        <w:t>Normas Nacionales De Atención Salud Materna-Neonatal, vigente.</w:t>
      </w:r>
    </w:p>
    <w:p w:rsidR="003935C2" w:rsidRPr="002065B6" w:rsidRDefault="003935C2" w:rsidP="00D93E54">
      <w:pPr>
        <w:numPr>
          <w:ilvl w:val="0"/>
          <w:numId w:val="70"/>
        </w:numPr>
        <w:spacing w:line="360" w:lineRule="auto"/>
        <w:jc w:val="both"/>
      </w:pPr>
      <w:r w:rsidRPr="002065B6">
        <w:t>Incubadora y/o cuna radiante</w:t>
      </w:r>
    </w:p>
    <w:p w:rsidR="003935C2" w:rsidRPr="002065B6" w:rsidRDefault="003935C2" w:rsidP="00D93E54">
      <w:pPr>
        <w:numPr>
          <w:ilvl w:val="0"/>
          <w:numId w:val="70"/>
        </w:numPr>
        <w:spacing w:line="360" w:lineRule="auto"/>
        <w:jc w:val="both"/>
      </w:pPr>
      <w:r w:rsidRPr="002065B6">
        <w:lastRenderedPageBreak/>
        <w:t>Oxigeno</w:t>
      </w:r>
    </w:p>
    <w:p w:rsidR="003935C2" w:rsidRPr="002065B6" w:rsidRDefault="003935C2" w:rsidP="00D93E54">
      <w:pPr>
        <w:numPr>
          <w:ilvl w:val="0"/>
          <w:numId w:val="70"/>
        </w:numPr>
        <w:spacing w:line="360" w:lineRule="auto"/>
        <w:jc w:val="both"/>
      </w:pPr>
      <w:r w:rsidRPr="002065B6">
        <w:t xml:space="preserve">Equipo de Resucitación </w:t>
      </w:r>
      <w:proofErr w:type="spellStart"/>
      <w:r w:rsidRPr="002065B6">
        <w:t>Cardio</w:t>
      </w:r>
      <w:proofErr w:type="spellEnd"/>
      <w:r w:rsidRPr="002065B6">
        <w:t xml:space="preserve">-Pulmonar (RCP) [mango de laringoscopio, hojas, cánulas </w:t>
      </w:r>
      <w:proofErr w:type="spellStart"/>
      <w:r w:rsidRPr="002065B6">
        <w:t>endotraqueales</w:t>
      </w:r>
      <w:proofErr w:type="spellEnd"/>
      <w:r w:rsidRPr="002065B6">
        <w:t xml:space="preserve">, </w:t>
      </w:r>
      <w:proofErr w:type="spellStart"/>
      <w:r w:rsidRPr="002065B6">
        <w:t>ambú</w:t>
      </w:r>
      <w:proofErr w:type="spellEnd"/>
      <w:r w:rsidRPr="002065B6">
        <w:t>, medicamentos de re-animación.</w:t>
      </w:r>
    </w:p>
    <w:p w:rsidR="003935C2" w:rsidRPr="002065B6" w:rsidRDefault="003935C2" w:rsidP="00D93E54">
      <w:pPr>
        <w:numPr>
          <w:ilvl w:val="0"/>
          <w:numId w:val="70"/>
        </w:numPr>
        <w:spacing w:line="360" w:lineRule="auto"/>
        <w:jc w:val="both"/>
      </w:pPr>
      <w:r w:rsidRPr="002065B6">
        <w:t xml:space="preserve">Set de cirugías menor para </w:t>
      </w:r>
      <w:proofErr w:type="spellStart"/>
      <w:r w:rsidRPr="002065B6">
        <w:t>onfaloclisis</w:t>
      </w:r>
      <w:proofErr w:type="spellEnd"/>
      <w:r w:rsidRPr="002065B6">
        <w:t xml:space="preserve"> o </w:t>
      </w:r>
      <w:proofErr w:type="spellStart"/>
      <w:r w:rsidRPr="002065B6">
        <w:t>venodisección</w:t>
      </w:r>
      <w:proofErr w:type="spellEnd"/>
    </w:p>
    <w:p w:rsidR="003935C2" w:rsidRPr="002065B6" w:rsidRDefault="003935C2" w:rsidP="00D93E54">
      <w:pPr>
        <w:numPr>
          <w:ilvl w:val="0"/>
          <w:numId w:val="70"/>
        </w:numPr>
        <w:spacing w:line="360" w:lineRule="auto"/>
        <w:jc w:val="both"/>
      </w:pPr>
      <w:r w:rsidRPr="002065B6">
        <w:t>Set para punción lumbar</w:t>
      </w:r>
    </w:p>
    <w:p w:rsidR="003935C2" w:rsidRPr="002065B6" w:rsidRDefault="003935C2" w:rsidP="00D93E54">
      <w:pPr>
        <w:numPr>
          <w:ilvl w:val="0"/>
          <w:numId w:val="70"/>
        </w:numPr>
        <w:spacing w:line="360" w:lineRule="auto"/>
        <w:jc w:val="both"/>
      </w:pPr>
      <w:r w:rsidRPr="002065B6">
        <w:t>Laboratorio con hematología, bacteriología y serología</w:t>
      </w:r>
    </w:p>
    <w:p w:rsidR="003935C2" w:rsidRPr="002065B6" w:rsidRDefault="003935C2" w:rsidP="003935C2">
      <w:pPr>
        <w:spacing w:line="360" w:lineRule="auto"/>
        <w:ind w:left="360"/>
        <w:jc w:val="both"/>
      </w:pPr>
      <w:r w:rsidRPr="002065B6">
        <w:t>Enfermedades incluidas en este producto:</w:t>
      </w:r>
    </w:p>
    <w:p w:rsidR="003935C2" w:rsidRPr="002065B6" w:rsidRDefault="003935C2" w:rsidP="00D93E54">
      <w:pPr>
        <w:numPr>
          <w:ilvl w:val="0"/>
          <w:numId w:val="71"/>
        </w:numPr>
        <w:spacing w:line="360" w:lineRule="auto"/>
        <w:jc w:val="both"/>
      </w:pPr>
      <w:proofErr w:type="spellStart"/>
      <w:r w:rsidRPr="002065B6">
        <w:t>Hiperbilirrubinemia</w:t>
      </w:r>
      <w:proofErr w:type="spellEnd"/>
      <w:r w:rsidRPr="002065B6">
        <w:t xml:space="preserve"> fisiológica</w:t>
      </w:r>
    </w:p>
    <w:p w:rsidR="003935C2" w:rsidRPr="002065B6" w:rsidRDefault="003935C2" w:rsidP="00D93E54">
      <w:pPr>
        <w:numPr>
          <w:ilvl w:val="0"/>
          <w:numId w:val="71"/>
        </w:numPr>
        <w:spacing w:line="360" w:lineRule="auto"/>
        <w:jc w:val="both"/>
      </w:pPr>
      <w:r w:rsidRPr="002065B6">
        <w:t>Neonato potencialmente infectado</w:t>
      </w:r>
    </w:p>
    <w:p w:rsidR="003935C2" w:rsidRPr="002065B6" w:rsidRDefault="003935C2" w:rsidP="00D93E54">
      <w:pPr>
        <w:numPr>
          <w:ilvl w:val="0"/>
          <w:numId w:val="71"/>
        </w:numPr>
        <w:spacing w:line="360" w:lineRule="auto"/>
        <w:jc w:val="both"/>
      </w:pPr>
      <w:r w:rsidRPr="002065B6">
        <w:t>Taquipnea transitoria del recién nacido</w:t>
      </w:r>
    </w:p>
    <w:p w:rsidR="003935C2" w:rsidRPr="002065B6" w:rsidRDefault="003935C2" w:rsidP="00D93E54">
      <w:pPr>
        <w:numPr>
          <w:ilvl w:val="0"/>
          <w:numId w:val="71"/>
        </w:numPr>
        <w:spacing w:line="360" w:lineRule="auto"/>
        <w:jc w:val="both"/>
      </w:pPr>
      <w:proofErr w:type="spellStart"/>
      <w:r w:rsidRPr="002065B6">
        <w:t>Policitemia</w:t>
      </w:r>
      <w:proofErr w:type="spellEnd"/>
      <w:r w:rsidRPr="002065B6">
        <w:t xml:space="preserve"> de menor grado</w:t>
      </w:r>
    </w:p>
    <w:p w:rsidR="003935C2" w:rsidRPr="002065B6" w:rsidRDefault="003935C2" w:rsidP="00D93E54">
      <w:pPr>
        <w:numPr>
          <w:ilvl w:val="0"/>
          <w:numId w:val="71"/>
        </w:numPr>
        <w:spacing w:line="360" w:lineRule="auto"/>
        <w:jc w:val="both"/>
      </w:pPr>
      <w:r w:rsidRPr="002065B6">
        <w:t xml:space="preserve">Producto </w:t>
      </w:r>
      <w:proofErr w:type="spellStart"/>
      <w:r w:rsidRPr="002065B6">
        <w:t>macrosomico</w:t>
      </w:r>
      <w:proofErr w:type="spellEnd"/>
      <w:r w:rsidRPr="002065B6">
        <w:t xml:space="preserve"> sin complicación</w:t>
      </w:r>
    </w:p>
    <w:p w:rsidR="003935C2" w:rsidRPr="002065B6" w:rsidRDefault="003935C2" w:rsidP="00D93E54">
      <w:pPr>
        <w:numPr>
          <w:ilvl w:val="0"/>
          <w:numId w:val="71"/>
        </w:numPr>
        <w:spacing w:line="360" w:lineRule="auto"/>
        <w:jc w:val="both"/>
      </w:pPr>
      <w:r w:rsidRPr="002065B6">
        <w:t>Algunas malformaciones congénitas sin riesgo inminente de muerte</w:t>
      </w:r>
    </w:p>
    <w:p w:rsidR="003935C2" w:rsidRPr="002065B6" w:rsidRDefault="003935C2" w:rsidP="00D93E54">
      <w:pPr>
        <w:numPr>
          <w:ilvl w:val="0"/>
          <w:numId w:val="71"/>
        </w:numPr>
        <w:spacing w:line="360" w:lineRule="auto"/>
        <w:jc w:val="both"/>
      </w:pPr>
      <w:r w:rsidRPr="002065B6">
        <w:t xml:space="preserve">Algunos padecimientos del Síndrome de TORCH, previamente estudiado </w:t>
      </w:r>
    </w:p>
    <w:p w:rsidR="003935C2" w:rsidRPr="002065B6" w:rsidRDefault="003935C2" w:rsidP="00D93E54">
      <w:pPr>
        <w:numPr>
          <w:ilvl w:val="0"/>
          <w:numId w:val="71"/>
        </w:numPr>
        <w:spacing w:after="200"/>
        <w:jc w:val="both"/>
      </w:pPr>
      <w:r w:rsidRPr="002065B6">
        <w:t>Enfermedades incluidas en este producto:</w:t>
      </w:r>
    </w:p>
    <w:p w:rsidR="003935C2" w:rsidRDefault="003935C2" w:rsidP="003935C2">
      <w:pPr>
        <w:spacing w:line="276" w:lineRule="auto"/>
        <w:jc w:val="both"/>
        <w:rPr>
          <w:b/>
        </w:rPr>
      </w:pPr>
      <w:r w:rsidRPr="009E4D93">
        <w:rPr>
          <w:b/>
        </w:rPr>
        <w:t>Si se identifica un neonato con patologías como las siguientes, deberán ser referidos inmediatamente a los hospitales del IHSS</w:t>
      </w:r>
      <w:r>
        <w:rPr>
          <w:b/>
        </w:rPr>
        <w:t>:</w:t>
      </w:r>
    </w:p>
    <w:p w:rsidR="003935C2" w:rsidRPr="002065B6" w:rsidRDefault="003935C2" w:rsidP="003935C2">
      <w:pPr>
        <w:spacing w:line="276" w:lineRule="auto"/>
        <w:ind w:left="360"/>
        <w:jc w:val="both"/>
      </w:pPr>
      <w:r w:rsidRPr="002065B6">
        <w:t>- Prematuro y/o bajo peso al nacer</w:t>
      </w:r>
    </w:p>
    <w:p w:rsidR="003935C2" w:rsidRPr="002065B6" w:rsidRDefault="003935C2" w:rsidP="003935C2">
      <w:pPr>
        <w:spacing w:line="276" w:lineRule="auto"/>
        <w:ind w:left="360"/>
        <w:jc w:val="both"/>
      </w:pPr>
      <w:r w:rsidRPr="002065B6">
        <w:t xml:space="preserve">- Síndrome de </w:t>
      </w:r>
      <w:proofErr w:type="spellStart"/>
      <w:r w:rsidRPr="002065B6">
        <w:t>Distress</w:t>
      </w:r>
      <w:proofErr w:type="spellEnd"/>
      <w:r w:rsidRPr="002065B6">
        <w:t xml:space="preserve"> Respiratorio de moderado a severo, (Enfermedad de Membrana Hialina), no Taquipnea Transitoria del Recién Nacido.</w:t>
      </w:r>
    </w:p>
    <w:p w:rsidR="003935C2" w:rsidRPr="002065B6" w:rsidRDefault="003935C2" w:rsidP="003935C2">
      <w:pPr>
        <w:spacing w:line="276" w:lineRule="auto"/>
        <w:ind w:left="360"/>
        <w:jc w:val="both"/>
      </w:pPr>
      <w:r w:rsidRPr="002065B6">
        <w:t>- Neonato de madre de VIH positivo.</w:t>
      </w:r>
    </w:p>
    <w:p w:rsidR="003935C2" w:rsidRPr="002065B6" w:rsidRDefault="003935C2" w:rsidP="003935C2">
      <w:pPr>
        <w:spacing w:line="276" w:lineRule="auto"/>
        <w:ind w:left="360"/>
        <w:jc w:val="both"/>
      </w:pPr>
      <w:r w:rsidRPr="002065B6">
        <w:t>- Convulsión neonatal.</w:t>
      </w:r>
    </w:p>
    <w:p w:rsidR="003935C2" w:rsidRPr="002065B6" w:rsidRDefault="003935C2" w:rsidP="003935C2">
      <w:pPr>
        <w:spacing w:line="276" w:lineRule="auto"/>
        <w:ind w:left="360"/>
        <w:jc w:val="both"/>
      </w:pPr>
      <w:r w:rsidRPr="002065B6">
        <w:t>- Malformaciones congénitas con riesgo de muerte.</w:t>
      </w:r>
    </w:p>
    <w:p w:rsidR="003935C2" w:rsidRPr="002065B6" w:rsidRDefault="003935C2" w:rsidP="003935C2">
      <w:pPr>
        <w:spacing w:line="276" w:lineRule="auto"/>
        <w:ind w:left="360"/>
        <w:jc w:val="both"/>
      </w:pPr>
      <w:r w:rsidRPr="002065B6">
        <w:t xml:space="preserve">- </w:t>
      </w:r>
      <w:proofErr w:type="spellStart"/>
      <w:r w:rsidRPr="002065B6">
        <w:t>Hiperbilirrubinemia</w:t>
      </w:r>
      <w:proofErr w:type="spellEnd"/>
      <w:r w:rsidRPr="002065B6">
        <w:t xml:space="preserve"> por incompatibilidad de alto riesgo (no fisiológica) que requiera </w:t>
      </w:r>
      <w:proofErr w:type="spellStart"/>
      <w:r w:rsidRPr="002065B6">
        <w:t>exsanguineo</w:t>
      </w:r>
      <w:proofErr w:type="spellEnd"/>
      <w:r w:rsidRPr="002065B6">
        <w:t xml:space="preserve"> transfusión.  </w:t>
      </w:r>
    </w:p>
    <w:p w:rsidR="003935C2" w:rsidRPr="002065B6" w:rsidRDefault="003935C2" w:rsidP="003935C2">
      <w:pPr>
        <w:spacing w:line="276" w:lineRule="auto"/>
        <w:ind w:left="360"/>
        <w:jc w:val="both"/>
      </w:pPr>
      <w:r w:rsidRPr="002065B6">
        <w:t>- Asfixia neonatal con potencial paro respiratorio</w:t>
      </w:r>
    </w:p>
    <w:p w:rsidR="003935C2" w:rsidRPr="002065B6" w:rsidRDefault="003935C2" w:rsidP="003935C2">
      <w:pPr>
        <w:spacing w:line="276" w:lineRule="auto"/>
        <w:ind w:left="360"/>
        <w:jc w:val="both"/>
      </w:pPr>
      <w:r w:rsidRPr="002065B6">
        <w:t>-Sepsis del recién nacido complicado</w:t>
      </w:r>
    </w:p>
    <w:p w:rsidR="003935C2" w:rsidRPr="008863B9" w:rsidRDefault="003935C2" w:rsidP="003935C2">
      <w:pPr>
        <w:spacing w:after="200" w:line="276" w:lineRule="auto"/>
        <w:ind w:left="360"/>
        <w:jc w:val="both"/>
        <w:rPr>
          <w:b/>
          <w:u w:val="single"/>
        </w:rPr>
      </w:pPr>
      <w:r w:rsidRPr="002065B6">
        <w:t xml:space="preserve">-Síndrome de Aspiración </w:t>
      </w:r>
      <w:proofErr w:type="spellStart"/>
      <w:r w:rsidRPr="002065B6">
        <w:t>Meconial</w:t>
      </w:r>
      <w:proofErr w:type="spellEnd"/>
    </w:p>
    <w:p w:rsidR="003935C2" w:rsidRPr="006C388C" w:rsidRDefault="003935C2" w:rsidP="003935C2">
      <w:pPr>
        <w:pStyle w:val="Ttulo1"/>
        <w:rPr>
          <w:rFonts w:eastAsia="TimesNewRoman"/>
          <w:b/>
          <w:bCs/>
          <w:sz w:val="24"/>
          <w:lang w:val="es-HN"/>
        </w:rPr>
      </w:pPr>
      <w:bookmarkStart w:id="94" w:name="_Toc53556251"/>
      <w:r w:rsidRPr="006C388C">
        <w:rPr>
          <w:rFonts w:eastAsia="TimesNewRoman"/>
          <w:b/>
          <w:sz w:val="24"/>
          <w:lang w:val="es-HN"/>
        </w:rPr>
        <w:t>SERVICIO DE URGENCIAS</w:t>
      </w:r>
      <w:bookmarkEnd w:id="94"/>
    </w:p>
    <w:p w:rsidR="003935C2" w:rsidRPr="002065B6" w:rsidRDefault="003935C2" w:rsidP="003935C2">
      <w:pPr>
        <w:jc w:val="both"/>
      </w:pPr>
    </w:p>
    <w:p w:rsidR="003935C2" w:rsidRPr="002065B6" w:rsidRDefault="003935C2" w:rsidP="003935C2">
      <w:pPr>
        <w:spacing w:line="360" w:lineRule="auto"/>
        <w:ind w:left="360"/>
        <w:jc w:val="both"/>
        <w:rPr>
          <w:b/>
          <w:u w:val="single"/>
        </w:rPr>
      </w:pPr>
      <w:r w:rsidRPr="002065B6">
        <w:t>Se refiere a la atención del paciente del servicio de emergencia que El Proveedor, mantiene durante las 24 horas del día durante todo el año, para la atención de Afiliado Directo o Beneficiario del IHSS, la demanda de este servicio se genera de tres (3) maneras:</w:t>
      </w:r>
    </w:p>
    <w:p w:rsidR="003935C2" w:rsidRPr="002065B6" w:rsidRDefault="003935C2" w:rsidP="00D93E54">
      <w:pPr>
        <w:numPr>
          <w:ilvl w:val="0"/>
          <w:numId w:val="72"/>
        </w:numPr>
        <w:spacing w:line="360" w:lineRule="auto"/>
        <w:jc w:val="both"/>
      </w:pPr>
      <w:r w:rsidRPr="002065B6">
        <w:lastRenderedPageBreak/>
        <w:t>Remisión del primer nivel de atención según procedimiento establecido</w:t>
      </w:r>
    </w:p>
    <w:p w:rsidR="003935C2" w:rsidRPr="002065B6" w:rsidRDefault="003935C2" w:rsidP="00D93E54">
      <w:pPr>
        <w:numPr>
          <w:ilvl w:val="0"/>
          <w:numId w:val="72"/>
        </w:numPr>
        <w:spacing w:line="360" w:lineRule="auto"/>
        <w:jc w:val="both"/>
      </w:pPr>
      <w:r w:rsidRPr="002065B6">
        <w:t>Remisión del segundo nivel o de consulta especializada ambulatoria según procedimiento establecido.</w:t>
      </w:r>
    </w:p>
    <w:p w:rsidR="003935C2" w:rsidRPr="002065B6" w:rsidRDefault="003935C2" w:rsidP="00D93E54">
      <w:pPr>
        <w:numPr>
          <w:ilvl w:val="0"/>
          <w:numId w:val="72"/>
        </w:numPr>
        <w:spacing w:line="360" w:lineRule="auto"/>
        <w:jc w:val="both"/>
      </w:pPr>
      <w:r w:rsidRPr="002065B6">
        <w:t>Por demanda espontánea de los afiliados</w:t>
      </w:r>
    </w:p>
    <w:p w:rsidR="003935C2" w:rsidRPr="002065B6" w:rsidRDefault="003935C2" w:rsidP="003935C2">
      <w:pPr>
        <w:spacing w:line="360" w:lineRule="auto"/>
        <w:ind w:left="360"/>
        <w:jc w:val="both"/>
      </w:pPr>
    </w:p>
    <w:p w:rsidR="003935C2" w:rsidRDefault="003935C2" w:rsidP="003935C2">
      <w:pPr>
        <w:spacing w:line="360" w:lineRule="auto"/>
        <w:ind w:left="360"/>
        <w:jc w:val="both"/>
      </w:pPr>
      <w:r w:rsidRPr="002065B6">
        <w:t>Las urgencias se han dividido en dos productos:</w:t>
      </w:r>
    </w:p>
    <w:p w:rsidR="003935C2" w:rsidRPr="002065B6" w:rsidRDefault="003935C2" w:rsidP="003935C2">
      <w:pPr>
        <w:spacing w:line="360" w:lineRule="auto"/>
        <w:ind w:left="360"/>
        <w:jc w:val="both"/>
      </w:pPr>
    </w:p>
    <w:p w:rsidR="003935C2" w:rsidRPr="002065B6" w:rsidRDefault="003935C2" w:rsidP="003935C2">
      <w:pPr>
        <w:pStyle w:val="Ttulo3"/>
        <w:rPr>
          <w:rFonts w:ascii="Times New Roman" w:eastAsia="TimesNewRoman" w:hAnsi="Times New Roman"/>
          <w:b w:val="0"/>
          <w:bCs w:val="0"/>
          <w:sz w:val="24"/>
        </w:rPr>
      </w:pPr>
      <w:bookmarkStart w:id="95" w:name="_Toc53556252"/>
      <w:r w:rsidRPr="002065B6">
        <w:rPr>
          <w:rFonts w:ascii="Times New Roman" w:eastAsia="TimesNewRoman" w:hAnsi="Times New Roman"/>
          <w:sz w:val="24"/>
        </w:rPr>
        <w:t>P (21) URGENCIA CON OBSERVACION (UCO):</w:t>
      </w:r>
      <w:bookmarkEnd w:id="95"/>
      <w:r w:rsidRPr="002065B6">
        <w:rPr>
          <w:rFonts w:ascii="Times New Roman" w:eastAsia="TimesNewRoman" w:hAnsi="Times New Roman"/>
          <w:sz w:val="24"/>
        </w:rPr>
        <w:t xml:space="preserve"> </w:t>
      </w:r>
    </w:p>
    <w:p w:rsidR="003935C2" w:rsidRPr="002065B6" w:rsidRDefault="003935C2" w:rsidP="003935C2">
      <w:pPr>
        <w:jc w:val="both"/>
      </w:pPr>
    </w:p>
    <w:p w:rsidR="003935C2" w:rsidRPr="002065B6" w:rsidRDefault="003935C2" w:rsidP="003935C2">
      <w:pPr>
        <w:spacing w:line="360" w:lineRule="auto"/>
        <w:ind w:left="360"/>
        <w:jc w:val="both"/>
      </w:pPr>
      <w:r w:rsidRPr="002065B6">
        <w:t xml:space="preserve">Se refiere a la atención de pacientes en el servicio de emergencia del proveedor y cuyo problema de enfermedad se ha clasificado como agudo o de instalación brusca o súbita y que pone en peligro la vida del paciente, el cual debe ser atendido utilizando el sistema TRIAGE, donde se define las prioridades de atención de la siguiente manera: </w:t>
      </w:r>
    </w:p>
    <w:p w:rsidR="003935C2" w:rsidRPr="002065B6" w:rsidRDefault="003935C2" w:rsidP="00D93E54">
      <w:pPr>
        <w:numPr>
          <w:ilvl w:val="0"/>
          <w:numId w:val="73"/>
        </w:numPr>
        <w:spacing w:line="360" w:lineRule="auto"/>
        <w:jc w:val="both"/>
      </w:pPr>
      <w:r w:rsidRPr="002065B6">
        <w:t>Precisa atención inmediata, lo que es una emergencia verdadera</w:t>
      </w:r>
    </w:p>
    <w:p w:rsidR="003935C2" w:rsidRPr="002065B6" w:rsidRDefault="003935C2" w:rsidP="00D93E54">
      <w:pPr>
        <w:numPr>
          <w:ilvl w:val="0"/>
          <w:numId w:val="73"/>
        </w:numPr>
        <w:spacing w:line="360" w:lineRule="auto"/>
        <w:jc w:val="both"/>
        <w:rPr>
          <w:b/>
        </w:rPr>
      </w:pPr>
      <w:r w:rsidRPr="002065B6">
        <w:t>El paciente puede esperar 30 minutos, lo que es una “ urgencia”</w:t>
      </w:r>
    </w:p>
    <w:p w:rsidR="003935C2" w:rsidRPr="002065B6" w:rsidRDefault="003935C2" w:rsidP="00D93E54">
      <w:pPr>
        <w:numPr>
          <w:ilvl w:val="0"/>
          <w:numId w:val="73"/>
        </w:numPr>
        <w:spacing w:line="360" w:lineRule="auto"/>
        <w:jc w:val="both"/>
        <w:rPr>
          <w:b/>
        </w:rPr>
      </w:pPr>
      <w:r w:rsidRPr="002065B6">
        <w:t>Puede esperar 60 minutos o más lo que es una urgencia Diferible, lo que puede aplicarse a una Urgencia Sin Observación (USO)</w:t>
      </w:r>
    </w:p>
    <w:p w:rsidR="003935C2" w:rsidRPr="002065B6" w:rsidRDefault="003935C2" w:rsidP="003935C2">
      <w:pPr>
        <w:spacing w:line="360" w:lineRule="auto"/>
        <w:ind w:left="708"/>
        <w:jc w:val="both"/>
      </w:pPr>
    </w:p>
    <w:p w:rsidR="003935C2" w:rsidRPr="002065B6" w:rsidRDefault="003935C2" w:rsidP="003935C2">
      <w:pPr>
        <w:spacing w:line="360" w:lineRule="auto"/>
        <w:jc w:val="both"/>
      </w:pPr>
      <w:r w:rsidRPr="002065B6">
        <w:t>El periodo de estancia en la sala de observación de la emergencia es hasta 24 horas, en UCO, se incluyen las atenciones brindadas a pacientes que requiriendo ser trasladado a un servicio de mayor complejidad u Hospitales del 3er Tercer nivel, como ser los del IHSS; deben ser hospitalizados por el servicio de observación del proveedor para garantizar el adecuado manejo posterior o estabilización del paciente, el producto será reconocido acorde a la patología, tiempo de estadía hospitalaria y manejo terapéutico.</w:t>
      </w:r>
    </w:p>
    <w:p w:rsidR="003935C2" w:rsidRPr="002065B6" w:rsidRDefault="003935C2" w:rsidP="003935C2">
      <w:pPr>
        <w:spacing w:line="360" w:lineRule="auto"/>
        <w:jc w:val="both"/>
      </w:pPr>
      <w:r w:rsidRPr="002065B6">
        <w:t>Se incluye en este producto además de la consulta médica, los estudios de laboratorio, igualmente estudios por Rayos X (1), Ultrasonido (1), Electrocardiograma (1), terapia respiratoria (</w:t>
      </w:r>
      <w:proofErr w:type="spellStart"/>
      <w:r w:rsidRPr="002065B6">
        <w:t>inhaloterapia</w:t>
      </w:r>
      <w:proofErr w:type="spellEnd"/>
      <w:r w:rsidRPr="002065B6">
        <w:t>), y/o el tratamiento farmacológico</w:t>
      </w:r>
      <w:r w:rsidRPr="002065B6">
        <w:rPr>
          <w:rFonts w:eastAsia="Arial Unicode MS"/>
          <w:lang w:eastAsia="zh-CN"/>
        </w:rPr>
        <w:t xml:space="preserve"> intrahospitalario y la administración del tratamiento completo al momento del alta,</w:t>
      </w:r>
      <w:r w:rsidRPr="002065B6">
        <w:t xml:space="preserve"> de acuerdo a las </w:t>
      </w:r>
      <w:r w:rsidRPr="002065B6">
        <w:rPr>
          <w:lang w:val="es-HN"/>
        </w:rPr>
        <w:t>normas</w:t>
      </w:r>
      <w:r w:rsidRPr="002065B6">
        <w:t xml:space="preserve"> nacionales, guías clínicas o protocolos institucionales y LOM del IHSS.</w:t>
      </w:r>
    </w:p>
    <w:p w:rsidR="003935C2" w:rsidRPr="002065B6" w:rsidRDefault="003935C2" w:rsidP="003935C2">
      <w:pPr>
        <w:spacing w:line="360" w:lineRule="auto"/>
        <w:jc w:val="both"/>
      </w:pPr>
      <w:r w:rsidRPr="002065B6">
        <w:rPr>
          <w:rFonts w:eastAsia="Arial Unicode MS"/>
          <w:lang w:eastAsia="zh-CN"/>
        </w:rPr>
        <w:t>Para la atención ambulatoria subsiguiente se referirá al I y II nivel de atención, de acuerdo a las guías y protocolos clínicos del IHSS.</w:t>
      </w:r>
      <w:r w:rsidRPr="002065B6">
        <w:t xml:space="preserve"> </w:t>
      </w:r>
    </w:p>
    <w:p w:rsidR="003935C2" w:rsidRPr="002065B6" w:rsidRDefault="003935C2" w:rsidP="003935C2">
      <w:pPr>
        <w:spacing w:line="360" w:lineRule="auto"/>
        <w:jc w:val="both"/>
      </w:pPr>
      <w:r w:rsidRPr="002065B6">
        <w:lastRenderedPageBreak/>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pPr>
      <w:r w:rsidRPr="002065B6">
        <w:t>Estos pacientes deben ser evaluados e ingresado hasta 24 horas, por personal médico y constar en el expediente clínico la nota del mismo, sino dicha actividad no será reconocida por el IHSS.</w:t>
      </w:r>
    </w:p>
    <w:p w:rsidR="003935C2" w:rsidRDefault="003935C2" w:rsidP="003935C2">
      <w:pPr>
        <w:spacing w:line="360" w:lineRule="auto"/>
        <w:jc w:val="both"/>
      </w:pPr>
      <w:r w:rsidRPr="002065B6">
        <w:t xml:space="preserve">El paciente en observación </w:t>
      </w:r>
      <w:r>
        <w:t xml:space="preserve">que amerite ingreso hospitalario debe ser evaluado </w:t>
      </w:r>
      <w:r w:rsidRPr="002065B6">
        <w:t xml:space="preserve">por el médico especialista y las notas médicas escritas deben registrar: fecha, hora, nota de evolución, firma y sello del profesional </w:t>
      </w:r>
      <w:r>
        <w:t>del Colegio Médico de Honduras.</w:t>
      </w:r>
    </w:p>
    <w:p w:rsidR="003935C2" w:rsidRPr="002065B6" w:rsidRDefault="003935C2" w:rsidP="003935C2">
      <w:pPr>
        <w:spacing w:line="360" w:lineRule="auto"/>
        <w:jc w:val="both"/>
      </w:pPr>
    </w:p>
    <w:p w:rsidR="003935C2" w:rsidRPr="002065B6" w:rsidRDefault="003935C2" w:rsidP="003935C2">
      <w:pPr>
        <w:pStyle w:val="Ttulo3"/>
        <w:rPr>
          <w:rFonts w:ascii="Times New Roman" w:eastAsia="TimesNewRoman" w:hAnsi="Times New Roman"/>
          <w:b w:val="0"/>
          <w:bCs w:val="0"/>
          <w:sz w:val="24"/>
        </w:rPr>
      </w:pPr>
      <w:bookmarkStart w:id="96" w:name="_Toc53556253"/>
      <w:r w:rsidRPr="002065B6">
        <w:rPr>
          <w:rFonts w:ascii="Times New Roman" w:eastAsia="TimesNewRoman" w:hAnsi="Times New Roman"/>
          <w:sz w:val="24"/>
        </w:rPr>
        <w:t>Q (20) URGENCIA SIN OBSERVACIÓN (USO):</w:t>
      </w:r>
      <w:bookmarkEnd w:id="96"/>
      <w:r w:rsidRPr="002065B6">
        <w:rPr>
          <w:rFonts w:ascii="Times New Roman" w:eastAsia="TimesNewRoman" w:hAnsi="Times New Roman"/>
          <w:sz w:val="24"/>
        </w:rPr>
        <w:t xml:space="preserve"> </w:t>
      </w:r>
    </w:p>
    <w:p w:rsidR="003935C2" w:rsidRPr="002065B6" w:rsidRDefault="003935C2" w:rsidP="003935C2">
      <w:pPr>
        <w:spacing w:line="360" w:lineRule="auto"/>
        <w:jc w:val="both"/>
      </w:pPr>
      <w:r w:rsidRPr="002065B6">
        <w:t>Son las atenciones brindadas a los pacientes que se presentan al servicio de emergencia y que después de ser evaluado por el médico, se seguirán dos vías: manejo ambulatorio o ingreso a la sala de emergencia de acuerdo al TRIAGE.</w:t>
      </w:r>
    </w:p>
    <w:p w:rsidR="003935C2" w:rsidRPr="002065B6" w:rsidRDefault="003935C2" w:rsidP="003935C2">
      <w:pPr>
        <w:spacing w:line="360" w:lineRule="auto"/>
        <w:jc w:val="both"/>
      </w:pPr>
      <w:r w:rsidRPr="002065B6">
        <w:t>Consiste en darle tratamiento y/o manejo ambulatorio ya que la enfermedad del paciente no es una emergencia y que corresponde a una atención del primer nivel, lo que algunos llaman “demanda de patología banal. De otra manera el problema de enfermedad del paciente corresponde a una atención ambulatoria de una patología, que no pone en peligro inmediato la vida del paciente y sin mayor grado de complejidad que no requiere observación.</w:t>
      </w:r>
    </w:p>
    <w:p w:rsidR="003935C2" w:rsidRPr="002065B6" w:rsidRDefault="003935C2" w:rsidP="003935C2">
      <w:pPr>
        <w:spacing w:line="360" w:lineRule="auto"/>
        <w:jc w:val="both"/>
      </w:pPr>
      <w:r w:rsidRPr="002065B6">
        <w:t xml:space="preserve">Queda establecido que si el proveedor brinda los tres (3) niveles, deben tener bien diferenciado la organización de sus servicios para no mezclar, las atenciones del primer y segundo nivel con las del servicio de emergencia.     </w:t>
      </w:r>
    </w:p>
    <w:p w:rsidR="003935C2" w:rsidRPr="002065B6" w:rsidRDefault="003935C2" w:rsidP="003935C2">
      <w:pPr>
        <w:spacing w:line="360" w:lineRule="auto"/>
        <w:ind w:left="720"/>
        <w:jc w:val="both"/>
        <w:rPr>
          <w:b/>
        </w:rPr>
      </w:pPr>
      <w:r w:rsidRPr="002065B6">
        <w:rPr>
          <w:b/>
        </w:rPr>
        <w:t>SIGNOS/SINTOMÁS A EVALUAR EN EL TRIAJE DE ADULTOS</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2410"/>
        <w:gridCol w:w="2126"/>
        <w:gridCol w:w="1843"/>
      </w:tblGrid>
      <w:tr w:rsidR="003935C2" w:rsidRPr="002065B6" w:rsidTr="003935C2">
        <w:tc>
          <w:tcPr>
            <w:tcW w:w="1560" w:type="dxa"/>
          </w:tcPr>
          <w:p w:rsidR="003935C2" w:rsidRPr="002065B6" w:rsidRDefault="003935C2" w:rsidP="003935C2">
            <w:pPr>
              <w:jc w:val="both"/>
              <w:rPr>
                <w:b/>
              </w:rPr>
            </w:pPr>
          </w:p>
        </w:tc>
        <w:tc>
          <w:tcPr>
            <w:tcW w:w="1417" w:type="dxa"/>
          </w:tcPr>
          <w:p w:rsidR="003935C2" w:rsidRPr="002065B6" w:rsidRDefault="003935C2" w:rsidP="003935C2">
            <w:pPr>
              <w:jc w:val="both"/>
            </w:pPr>
          </w:p>
        </w:tc>
        <w:tc>
          <w:tcPr>
            <w:tcW w:w="2410" w:type="dxa"/>
          </w:tcPr>
          <w:p w:rsidR="003935C2" w:rsidRPr="002065B6" w:rsidRDefault="003935C2" w:rsidP="003935C2">
            <w:pPr>
              <w:jc w:val="both"/>
              <w:rPr>
                <w:b/>
              </w:rPr>
            </w:pPr>
            <w:r w:rsidRPr="002065B6">
              <w:rPr>
                <w:b/>
              </w:rPr>
              <w:t>NIVEL I</w:t>
            </w:r>
          </w:p>
          <w:p w:rsidR="003935C2" w:rsidRPr="002065B6" w:rsidRDefault="003935C2" w:rsidP="003935C2">
            <w:pPr>
              <w:jc w:val="both"/>
            </w:pPr>
            <w:r w:rsidRPr="002065B6">
              <w:rPr>
                <w:b/>
              </w:rPr>
              <w:t>ATENCION INMEDIATA</w:t>
            </w:r>
          </w:p>
        </w:tc>
        <w:tc>
          <w:tcPr>
            <w:tcW w:w="2126" w:type="dxa"/>
          </w:tcPr>
          <w:p w:rsidR="003935C2" w:rsidRPr="002065B6" w:rsidRDefault="003935C2" w:rsidP="003935C2">
            <w:pPr>
              <w:jc w:val="both"/>
              <w:rPr>
                <w:b/>
              </w:rPr>
            </w:pPr>
            <w:r w:rsidRPr="002065B6">
              <w:rPr>
                <w:b/>
              </w:rPr>
              <w:t xml:space="preserve">NIVEL II </w:t>
            </w:r>
          </w:p>
          <w:p w:rsidR="003935C2" w:rsidRPr="002065B6" w:rsidRDefault="003935C2" w:rsidP="003935C2">
            <w:pPr>
              <w:jc w:val="both"/>
              <w:rPr>
                <w:b/>
              </w:rPr>
            </w:pPr>
            <w:r w:rsidRPr="002065B6">
              <w:rPr>
                <w:b/>
              </w:rPr>
              <w:t>ATENCION</w:t>
            </w:r>
          </w:p>
          <w:p w:rsidR="003935C2" w:rsidRPr="002065B6" w:rsidRDefault="003935C2" w:rsidP="003935C2">
            <w:pPr>
              <w:jc w:val="both"/>
              <w:rPr>
                <w:b/>
              </w:rPr>
            </w:pPr>
            <w:r w:rsidRPr="002065B6">
              <w:rPr>
                <w:b/>
              </w:rPr>
              <w:t xml:space="preserve"> &lt; 30 MINUTOS</w:t>
            </w:r>
          </w:p>
        </w:tc>
        <w:tc>
          <w:tcPr>
            <w:tcW w:w="1843" w:type="dxa"/>
          </w:tcPr>
          <w:p w:rsidR="003935C2" w:rsidRPr="002065B6" w:rsidRDefault="003935C2" w:rsidP="003935C2">
            <w:pPr>
              <w:jc w:val="both"/>
              <w:rPr>
                <w:b/>
              </w:rPr>
            </w:pPr>
            <w:r w:rsidRPr="002065B6">
              <w:rPr>
                <w:b/>
              </w:rPr>
              <w:t xml:space="preserve">NIVEL III ATENCION </w:t>
            </w:r>
          </w:p>
          <w:p w:rsidR="003935C2" w:rsidRPr="002065B6" w:rsidRDefault="003935C2" w:rsidP="003935C2">
            <w:pPr>
              <w:jc w:val="both"/>
              <w:rPr>
                <w:b/>
              </w:rPr>
            </w:pPr>
            <w:r w:rsidRPr="002065B6">
              <w:rPr>
                <w:b/>
              </w:rPr>
              <w:t>&lt; 60 MINUTOS; diferible más tiempo en caso de máxima presión asistencial</w:t>
            </w:r>
          </w:p>
        </w:tc>
      </w:tr>
      <w:tr w:rsidR="003935C2" w:rsidRPr="002065B6" w:rsidTr="003935C2">
        <w:tc>
          <w:tcPr>
            <w:tcW w:w="1560" w:type="dxa"/>
          </w:tcPr>
          <w:p w:rsidR="003935C2" w:rsidRPr="002065B6" w:rsidRDefault="003935C2" w:rsidP="003935C2">
            <w:pPr>
              <w:jc w:val="both"/>
              <w:rPr>
                <w:b/>
              </w:rPr>
            </w:pPr>
            <w:r w:rsidRPr="002065B6">
              <w:rPr>
                <w:b/>
              </w:rPr>
              <w:t>SIGNOS:</w:t>
            </w:r>
          </w:p>
        </w:tc>
        <w:tc>
          <w:tcPr>
            <w:tcW w:w="1417" w:type="dxa"/>
          </w:tcPr>
          <w:p w:rsidR="003935C2" w:rsidRPr="002065B6" w:rsidRDefault="003935C2" w:rsidP="003935C2">
            <w:pPr>
              <w:jc w:val="both"/>
            </w:pPr>
          </w:p>
        </w:tc>
        <w:tc>
          <w:tcPr>
            <w:tcW w:w="2410" w:type="dxa"/>
          </w:tcPr>
          <w:p w:rsidR="003935C2" w:rsidRPr="002065B6" w:rsidRDefault="003935C2" w:rsidP="003935C2">
            <w:pPr>
              <w:jc w:val="both"/>
            </w:pPr>
          </w:p>
        </w:tc>
        <w:tc>
          <w:tcPr>
            <w:tcW w:w="2126" w:type="dxa"/>
          </w:tcPr>
          <w:p w:rsidR="003935C2" w:rsidRPr="002065B6" w:rsidRDefault="003935C2" w:rsidP="003935C2">
            <w:pPr>
              <w:jc w:val="both"/>
            </w:pPr>
          </w:p>
        </w:tc>
        <w:tc>
          <w:tcPr>
            <w:tcW w:w="1843" w:type="dxa"/>
          </w:tcPr>
          <w:p w:rsidR="003935C2" w:rsidRPr="002065B6" w:rsidRDefault="003935C2" w:rsidP="003935C2">
            <w:pPr>
              <w:jc w:val="both"/>
            </w:pPr>
          </w:p>
        </w:tc>
      </w:tr>
      <w:tr w:rsidR="003935C2" w:rsidRPr="002065B6" w:rsidTr="003935C2">
        <w:tc>
          <w:tcPr>
            <w:tcW w:w="1560" w:type="dxa"/>
          </w:tcPr>
          <w:p w:rsidR="003935C2" w:rsidRPr="002065B6" w:rsidRDefault="003935C2" w:rsidP="003935C2">
            <w:pPr>
              <w:jc w:val="both"/>
            </w:pPr>
            <w:r w:rsidRPr="002065B6">
              <w:t>Vía área</w:t>
            </w:r>
          </w:p>
        </w:tc>
        <w:tc>
          <w:tcPr>
            <w:tcW w:w="1417" w:type="dxa"/>
          </w:tcPr>
          <w:p w:rsidR="003935C2" w:rsidRPr="002065B6" w:rsidRDefault="003935C2" w:rsidP="003935C2">
            <w:pPr>
              <w:jc w:val="both"/>
            </w:pPr>
            <w:r w:rsidRPr="002065B6">
              <w:t>FR</w:t>
            </w:r>
          </w:p>
        </w:tc>
        <w:tc>
          <w:tcPr>
            <w:tcW w:w="2410" w:type="dxa"/>
          </w:tcPr>
          <w:p w:rsidR="003935C2" w:rsidRPr="002065B6" w:rsidRDefault="003935C2" w:rsidP="003935C2">
            <w:pPr>
              <w:jc w:val="both"/>
            </w:pPr>
            <w:r w:rsidRPr="002065B6">
              <w:t>≥ 30 o ≤ 14</w:t>
            </w:r>
          </w:p>
        </w:tc>
        <w:tc>
          <w:tcPr>
            <w:tcW w:w="2126" w:type="dxa"/>
          </w:tcPr>
          <w:p w:rsidR="003935C2" w:rsidRPr="002065B6" w:rsidRDefault="003935C2" w:rsidP="003935C2">
            <w:pPr>
              <w:jc w:val="both"/>
            </w:pPr>
            <w:r w:rsidRPr="002065B6">
              <w:t>24-30</w:t>
            </w:r>
          </w:p>
        </w:tc>
        <w:tc>
          <w:tcPr>
            <w:tcW w:w="1843" w:type="dxa"/>
          </w:tcPr>
          <w:p w:rsidR="003935C2" w:rsidRPr="002065B6" w:rsidRDefault="003935C2" w:rsidP="003935C2">
            <w:pPr>
              <w:jc w:val="both"/>
            </w:pPr>
            <w:r w:rsidRPr="002065B6">
              <w:t>14-24</w:t>
            </w:r>
          </w:p>
        </w:tc>
      </w:tr>
      <w:tr w:rsidR="003935C2" w:rsidRPr="002065B6" w:rsidTr="003935C2">
        <w:tc>
          <w:tcPr>
            <w:tcW w:w="1560" w:type="dxa"/>
          </w:tcPr>
          <w:p w:rsidR="003935C2" w:rsidRPr="002065B6" w:rsidRDefault="003935C2" w:rsidP="003935C2">
            <w:pPr>
              <w:jc w:val="both"/>
              <w:rPr>
                <w:b/>
              </w:rPr>
            </w:pPr>
          </w:p>
        </w:tc>
        <w:tc>
          <w:tcPr>
            <w:tcW w:w="1417" w:type="dxa"/>
          </w:tcPr>
          <w:p w:rsidR="003935C2" w:rsidRPr="002065B6" w:rsidRDefault="003935C2" w:rsidP="003935C2">
            <w:pPr>
              <w:jc w:val="both"/>
            </w:pPr>
            <w:r w:rsidRPr="002065B6">
              <w:t>Color de piel</w:t>
            </w:r>
          </w:p>
        </w:tc>
        <w:tc>
          <w:tcPr>
            <w:tcW w:w="2410" w:type="dxa"/>
          </w:tcPr>
          <w:p w:rsidR="003935C2" w:rsidRPr="002065B6" w:rsidRDefault="003935C2" w:rsidP="003935C2">
            <w:pPr>
              <w:jc w:val="both"/>
            </w:pPr>
            <w:r w:rsidRPr="002065B6">
              <w:t>Cianosis</w:t>
            </w:r>
          </w:p>
        </w:tc>
        <w:tc>
          <w:tcPr>
            <w:tcW w:w="2126" w:type="dxa"/>
          </w:tcPr>
          <w:p w:rsidR="003935C2" w:rsidRPr="002065B6" w:rsidRDefault="003935C2" w:rsidP="003935C2">
            <w:pPr>
              <w:jc w:val="both"/>
            </w:pPr>
            <w:r w:rsidRPr="002065B6">
              <w:t>Palidez</w:t>
            </w:r>
          </w:p>
        </w:tc>
        <w:tc>
          <w:tcPr>
            <w:tcW w:w="1843" w:type="dxa"/>
          </w:tcPr>
          <w:p w:rsidR="003935C2" w:rsidRPr="002065B6" w:rsidRDefault="003935C2" w:rsidP="003935C2">
            <w:pPr>
              <w:jc w:val="both"/>
            </w:pPr>
            <w:r w:rsidRPr="002065B6">
              <w:t>Normal</w:t>
            </w:r>
          </w:p>
        </w:tc>
      </w:tr>
      <w:tr w:rsidR="003935C2" w:rsidRPr="002065B6" w:rsidTr="003935C2">
        <w:tc>
          <w:tcPr>
            <w:tcW w:w="1560" w:type="dxa"/>
          </w:tcPr>
          <w:p w:rsidR="003935C2" w:rsidRPr="002065B6" w:rsidRDefault="003935C2" w:rsidP="003935C2">
            <w:pPr>
              <w:jc w:val="both"/>
              <w:rPr>
                <w:b/>
              </w:rPr>
            </w:pPr>
          </w:p>
        </w:tc>
        <w:tc>
          <w:tcPr>
            <w:tcW w:w="1417" w:type="dxa"/>
          </w:tcPr>
          <w:p w:rsidR="003935C2" w:rsidRPr="002065B6" w:rsidRDefault="003935C2" w:rsidP="003935C2">
            <w:pPr>
              <w:jc w:val="both"/>
            </w:pPr>
            <w:r w:rsidRPr="002065B6">
              <w:t>Estado respiratorio</w:t>
            </w:r>
          </w:p>
        </w:tc>
        <w:tc>
          <w:tcPr>
            <w:tcW w:w="2410" w:type="dxa"/>
          </w:tcPr>
          <w:p w:rsidR="003935C2" w:rsidRPr="002065B6" w:rsidRDefault="003935C2" w:rsidP="003935C2">
            <w:pPr>
              <w:jc w:val="both"/>
            </w:pPr>
            <w:r w:rsidRPr="002065B6">
              <w:t>Estridor</w:t>
            </w:r>
          </w:p>
        </w:tc>
        <w:tc>
          <w:tcPr>
            <w:tcW w:w="2126" w:type="dxa"/>
          </w:tcPr>
          <w:p w:rsidR="003935C2" w:rsidRPr="002065B6" w:rsidRDefault="003935C2" w:rsidP="003935C2">
            <w:pPr>
              <w:jc w:val="both"/>
            </w:pPr>
          </w:p>
        </w:tc>
        <w:tc>
          <w:tcPr>
            <w:tcW w:w="1843" w:type="dxa"/>
          </w:tcPr>
          <w:p w:rsidR="003935C2" w:rsidRPr="002065B6" w:rsidRDefault="003935C2" w:rsidP="003935C2">
            <w:pPr>
              <w:jc w:val="both"/>
            </w:pPr>
            <w:r w:rsidRPr="002065B6">
              <w:t>Normal</w:t>
            </w:r>
          </w:p>
        </w:tc>
      </w:tr>
      <w:tr w:rsidR="003935C2" w:rsidRPr="002065B6" w:rsidTr="003935C2">
        <w:tc>
          <w:tcPr>
            <w:tcW w:w="1560" w:type="dxa"/>
          </w:tcPr>
          <w:p w:rsidR="003935C2" w:rsidRPr="002065B6" w:rsidRDefault="003935C2" w:rsidP="003935C2">
            <w:pPr>
              <w:jc w:val="both"/>
            </w:pPr>
            <w:r w:rsidRPr="002065B6">
              <w:t>Circulación</w:t>
            </w:r>
          </w:p>
        </w:tc>
        <w:tc>
          <w:tcPr>
            <w:tcW w:w="1417" w:type="dxa"/>
          </w:tcPr>
          <w:p w:rsidR="003935C2" w:rsidRPr="002065B6" w:rsidRDefault="003935C2" w:rsidP="003935C2">
            <w:pPr>
              <w:jc w:val="both"/>
            </w:pPr>
            <w:r w:rsidRPr="002065B6">
              <w:t>TAS</w:t>
            </w:r>
          </w:p>
        </w:tc>
        <w:tc>
          <w:tcPr>
            <w:tcW w:w="2410" w:type="dxa"/>
          </w:tcPr>
          <w:p w:rsidR="003935C2" w:rsidRPr="002065B6" w:rsidRDefault="003935C2" w:rsidP="003935C2">
            <w:pPr>
              <w:jc w:val="both"/>
            </w:pPr>
            <w:r w:rsidRPr="002065B6">
              <w:t>≥ 200 o &lt; 90 sintomática</w:t>
            </w:r>
          </w:p>
        </w:tc>
        <w:tc>
          <w:tcPr>
            <w:tcW w:w="2126" w:type="dxa"/>
          </w:tcPr>
          <w:p w:rsidR="003935C2" w:rsidRPr="002065B6" w:rsidRDefault="003935C2" w:rsidP="003935C2">
            <w:pPr>
              <w:jc w:val="both"/>
            </w:pPr>
            <w:r w:rsidRPr="002065B6">
              <w:t xml:space="preserve">≥ 200 o &lt; 90 asintomática; </w:t>
            </w:r>
          </w:p>
        </w:tc>
        <w:tc>
          <w:tcPr>
            <w:tcW w:w="1843" w:type="dxa"/>
          </w:tcPr>
          <w:p w:rsidR="003935C2" w:rsidRPr="002065B6" w:rsidRDefault="003935C2" w:rsidP="003935C2">
            <w:pPr>
              <w:jc w:val="both"/>
            </w:pPr>
            <w:r w:rsidRPr="002065B6">
              <w:t>90-190</w:t>
            </w:r>
          </w:p>
        </w:tc>
      </w:tr>
      <w:tr w:rsidR="003935C2" w:rsidRPr="002065B6" w:rsidTr="003935C2">
        <w:tc>
          <w:tcPr>
            <w:tcW w:w="1560" w:type="dxa"/>
          </w:tcPr>
          <w:p w:rsidR="003935C2" w:rsidRPr="002065B6" w:rsidRDefault="003935C2" w:rsidP="003935C2">
            <w:pPr>
              <w:jc w:val="both"/>
            </w:pPr>
          </w:p>
        </w:tc>
        <w:tc>
          <w:tcPr>
            <w:tcW w:w="1417" w:type="dxa"/>
          </w:tcPr>
          <w:p w:rsidR="003935C2" w:rsidRPr="002065B6" w:rsidRDefault="003935C2" w:rsidP="003935C2">
            <w:pPr>
              <w:jc w:val="both"/>
            </w:pPr>
            <w:r w:rsidRPr="002065B6">
              <w:t>Perfusión piel</w:t>
            </w:r>
          </w:p>
        </w:tc>
        <w:tc>
          <w:tcPr>
            <w:tcW w:w="2410" w:type="dxa"/>
          </w:tcPr>
          <w:p w:rsidR="003935C2" w:rsidRPr="002065B6" w:rsidRDefault="003935C2" w:rsidP="003935C2">
            <w:pPr>
              <w:jc w:val="both"/>
            </w:pPr>
            <w:r w:rsidRPr="002065B6">
              <w:t>Sudor frio</w:t>
            </w:r>
          </w:p>
        </w:tc>
        <w:tc>
          <w:tcPr>
            <w:tcW w:w="2126" w:type="dxa"/>
          </w:tcPr>
          <w:p w:rsidR="003935C2" w:rsidRPr="002065B6" w:rsidRDefault="003935C2" w:rsidP="003935C2">
            <w:pPr>
              <w:jc w:val="both"/>
            </w:pPr>
            <w:r w:rsidRPr="002065B6">
              <w:t>Discreto sudor</w:t>
            </w:r>
          </w:p>
        </w:tc>
        <w:tc>
          <w:tcPr>
            <w:tcW w:w="1843" w:type="dxa"/>
          </w:tcPr>
          <w:p w:rsidR="003935C2" w:rsidRPr="002065B6" w:rsidRDefault="003935C2" w:rsidP="003935C2">
            <w:pPr>
              <w:jc w:val="both"/>
            </w:pPr>
            <w:r w:rsidRPr="002065B6">
              <w:t>Normal</w:t>
            </w:r>
          </w:p>
        </w:tc>
      </w:tr>
      <w:tr w:rsidR="003935C2" w:rsidRPr="002065B6" w:rsidTr="003935C2">
        <w:tc>
          <w:tcPr>
            <w:tcW w:w="1560" w:type="dxa"/>
          </w:tcPr>
          <w:p w:rsidR="003935C2" w:rsidRPr="002065B6" w:rsidRDefault="003935C2" w:rsidP="003935C2">
            <w:pPr>
              <w:jc w:val="both"/>
            </w:pPr>
          </w:p>
        </w:tc>
        <w:tc>
          <w:tcPr>
            <w:tcW w:w="1417" w:type="dxa"/>
          </w:tcPr>
          <w:p w:rsidR="003935C2" w:rsidRPr="002065B6" w:rsidRDefault="003935C2" w:rsidP="003935C2">
            <w:pPr>
              <w:jc w:val="both"/>
            </w:pPr>
            <w:r w:rsidRPr="002065B6">
              <w:t>FC</w:t>
            </w:r>
          </w:p>
        </w:tc>
        <w:tc>
          <w:tcPr>
            <w:tcW w:w="2410" w:type="dxa"/>
          </w:tcPr>
          <w:p w:rsidR="003935C2" w:rsidRPr="002065B6" w:rsidRDefault="003935C2" w:rsidP="003935C2">
            <w:pPr>
              <w:jc w:val="both"/>
            </w:pPr>
            <w:r w:rsidRPr="002065B6">
              <w:t xml:space="preserve">≥ 120 </w:t>
            </w:r>
            <w:proofErr w:type="spellStart"/>
            <w:r w:rsidRPr="002065B6">
              <w:t>x´o</w:t>
            </w:r>
            <w:proofErr w:type="spellEnd"/>
            <w:r w:rsidRPr="002065B6">
              <w:t xml:space="preserve"> ≤ 45x´</w:t>
            </w:r>
          </w:p>
        </w:tc>
        <w:tc>
          <w:tcPr>
            <w:tcW w:w="2126" w:type="dxa"/>
          </w:tcPr>
          <w:p w:rsidR="003935C2" w:rsidRPr="002065B6" w:rsidRDefault="003935C2" w:rsidP="003935C2">
            <w:pPr>
              <w:jc w:val="both"/>
            </w:pPr>
            <w:r w:rsidRPr="002065B6">
              <w:t>100-120 x´</w:t>
            </w:r>
          </w:p>
        </w:tc>
        <w:tc>
          <w:tcPr>
            <w:tcW w:w="1843" w:type="dxa"/>
          </w:tcPr>
          <w:p w:rsidR="003935C2" w:rsidRPr="002065B6" w:rsidRDefault="003935C2" w:rsidP="003935C2">
            <w:pPr>
              <w:jc w:val="both"/>
            </w:pPr>
            <w:r w:rsidRPr="002065B6">
              <w:t>45- 110 x´</w:t>
            </w:r>
          </w:p>
        </w:tc>
      </w:tr>
      <w:tr w:rsidR="003935C2" w:rsidRPr="002065B6" w:rsidTr="003935C2">
        <w:tc>
          <w:tcPr>
            <w:tcW w:w="1560" w:type="dxa"/>
          </w:tcPr>
          <w:p w:rsidR="003935C2" w:rsidRPr="002065B6" w:rsidRDefault="003935C2" w:rsidP="003935C2">
            <w:pPr>
              <w:jc w:val="both"/>
            </w:pPr>
            <w:r w:rsidRPr="002065B6">
              <w:t>Neurológico</w:t>
            </w:r>
          </w:p>
        </w:tc>
        <w:tc>
          <w:tcPr>
            <w:tcW w:w="1417" w:type="dxa"/>
          </w:tcPr>
          <w:p w:rsidR="003935C2" w:rsidRPr="002065B6" w:rsidRDefault="003935C2" w:rsidP="003935C2">
            <w:pPr>
              <w:jc w:val="both"/>
            </w:pPr>
            <w:r w:rsidRPr="002065B6">
              <w:t>Estado anímico</w:t>
            </w:r>
          </w:p>
        </w:tc>
        <w:tc>
          <w:tcPr>
            <w:tcW w:w="2410" w:type="dxa"/>
          </w:tcPr>
          <w:p w:rsidR="003935C2" w:rsidRPr="002065B6" w:rsidRDefault="003935C2" w:rsidP="003935C2">
            <w:pPr>
              <w:jc w:val="both"/>
            </w:pPr>
            <w:r w:rsidRPr="002065B6">
              <w:t>Agitación psicomotriz</w:t>
            </w:r>
          </w:p>
        </w:tc>
        <w:tc>
          <w:tcPr>
            <w:tcW w:w="2126" w:type="dxa"/>
          </w:tcPr>
          <w:p w:rsidR="003935C2" w:rsidRPr="002065B6" w:rsidRDefault="003935C2" w:rsidP="003935C2">
            <w:pPr>
              <w:jc w:val="both"/>
            </w:pPr>
            <w:r w:rsidRPr="002065B6">
              <w:t>Ansiedad</w:t>
            </w:r>
          </w:p>
        </w:tc>
        <w:tc>
          <w:tcPr>
            <w:tcW w:w="1843" w:type="dxa"/>
          </w:tcPr>
          <w:p w:rsidR="003935C2" w:rsidRPr="002065B6" w:rsidRDefault="003935C2" w:rsidP="003935C2">
            <w:pPr>
              <w:jc w:val="both"/>
            </w:pPr>
            <w:r w:rsidRPr="002065B6">
              <w:t>Normal</w:t>
            </w:r>
          </w:p>
        </w:tc>
      </w:tr>
      <w:tr w:rsidR="003935C2" w:rsidRPr="002065B6" w:rsidTr="003935C2">
        <w:tc>
          <w:tcPr>
            <w:tcW w:w="1560" w:type="dxa"/>
          </w:tcPr>
          <w:p w:rsidR="003935C2" w:rsidRPr="002065B6" w:rsidRDefault="003935C2" w:rsidP="003935C2">
            <w:pPr>
              <w:jc w:val="both"/>
            </w:pPr>
          </w:p>
        </w:tc>
        <w:tc>
          <w:tcPr>
            <w:tcW w:w="1417" w:type="dxa"/>
          </w:tcPr>
          <w:p w:rsidR="003935C2" w:rsidRPr="002065B6" w:rsidRDefault="003935C2" w:rsidP="003935C2">
            <w:pPr>
              <w:jc w:val="both"/>
            </w:pPr>
            <w:r w:rsidRPr="002065B6">
              <w:t>Nivel de conciencia</w:t>
            </w:r>
          </w:p>
        </w:tc>
        <w:tc>
          <w:tcPr>
            <w:tcW w:w="2410" w:type="dxa"/>
          </w:tcPr>
          <w:p w:rsidR="003935C2" w:rsidRPr="002065B6" w:rsidRDefault="003935C2" w:rsidP="003935C2">
            <w:pPr>
              <w:jc w:val="both"/>
            </w:pPr>
            <w:r w:rsidRPr="002065B6">
              <w:t>Coma o confusión extrema</w:t>
            </w:r>
          </w:p>
        </w:tc>
        <w:tc>
          <w:tcPr>
            <w:tcW w:w="2126" w:type="dxa"/>
          </w:tcPr>
          <w:p w:rsidR="003935C2" w:rsidRPr="002065B6" w:rsidRDefault="003935C2" w:rsidP="003935C2">
            <w:pPr>
              <w:jc w:val="both"/>
            </w:pPr>
            <w:r w:rsidRPr="002065B6">
              <w:t>Discreta confusión</w:t>
            </w:r>
          </w:p>
        </w:tc>
        <w:tc>
          <w:tcPr>
            <w:tcW w:w="1843" w:type="dxa"/>
          </w:tcPr>
          <w:p w:rsidR="003935C2" w:rsidRPr="002065B6" w:rsidRDefault="003935C2" w:rsidP="003935C2">
            <w:pPr>
              <w:jc w:val="both"/>
            </w:pPr>
            <w:r w:rsidRPr="002065B6">
              <w:t>Normal</w:t>
            </w:r>
          </w:p>
        </w:tc>
      </w:tr>
      <w:tr w:rsidR="003935C2" w:rsidRPr="002065B6" w:rsidTr="003935C2">
        <w:tc>
          <w:tcPr>
            <w:tcW w:w="1560" w:type="dxa"/>
          </w:tcPr>
          <w:p w:rsidR="003935C2" w:rsidRPr="002065B6" w:rsidRDefault="003935C2" w:rsidP="003935C2">
            <w:pPr>
              <w:jc w:val="both"/>
            </w:pPr>
            <w:r w:rsidRPr="002065B6">
              <w:t>Dolor</w:t>
            </w:r>
          </w:p>
        </w:tc>
        <w:tc>
          <w:tcPr>
            <w:tcW w:w="1417" w:type="dxa"/>
          </w:tcPr>
          <w:p w:rsidR="003935C2" w:rsidRPr="002065B6" w:rsidRDefault="003935C2" w:rsidP="003935C2">
            <w:pPr>
              <w:jc w:val="both"/>
            </w:pPr>
            <w:r w:rsidRPr="002065B6">
              <w:t>Escala 0-10</w:t>
            </w:r>
          </w:p>
        </w:tc>
        <w:tc>
          <w:tcPr>
            <w:tcW w:w="2410" w:type="dxa"/>
          </w:tcPr>
          <w:p w:rsidR="003935C2" w:rsidRPr="002065B6" w:rsidRDefault="003935C2" w:rsidP="003935C2">
            <w:pPr>
              <w:jc w:val="both"/>
            </w:pPr>
            <w:r w:rsidRPr="002065B6">
              <w:t>≥ 8</w:t>
            </w:r>
          </w:p>
        </w:tc>
        <w:tc>
          <w:tcPr>
            <w:tcW w:w="2126" w:type="dxa"/>
          </w:tcPr>
          <w:p w:rsidR="003935C2" w:rsidRPr="002065B6" w:rsidRDefault="003935C2" w:rsidP="003935C2">
            <w:pPr>
              <w:jc w:val="both"/>
            </w:pPr>
            <w:r w:rsidRPr="002065B6">
              <w:t>4-8</w:t>
            </w:r>
          </w:p>
        </w:tc>
        <w:tc>
          <w:tcPr>
            <w:tcW w:w="1843" w:type="dxa"/>
          </w:tcPr>
          <w:p w:rsidR="003935C2" w:rsidRPr="002065B6" w:rsidRDefault="003935C2" w:rsidP="003935C2">
            <w:pPr>
              <w:jc w:val="both"/>
            </w:pPr>
            <w:r w:rsidRPr="002065B6">
              <w:t>&lt; 4</w:t>
            </w:r>
          </w:p>
        </w:tc>
      </w:tr>
      <w:tr w:rsidR="003935C2" w:rsidRPr="002065B6" w:rsidTr="003935C2">
        <w:tc>
          <w:tcPr>
            <w:tcW w:w="1560" w:type="dxa"/>
          </w:tcPr>
          <w:p w:rsidR="003935C2" w:rsidRPr="002065B6" w:rsidRDefault="003935C2" w:rsidP="003935C2">
            <w:pPr>
              <w:jc w:val="both"/>
              <w:rPr>
                <w:b/>
              </w:rPr>
            </w:pPr>
            <w:r>
              <w:rPr>
                <w:b/>
              </w:rPr>
              <w:t>SINTOMÁS</w:t>
            </w:r>
          </w:p>
        </w:tc>
        <w:tc>
          <w:tcPr>
            <w:tcW w:w="1417" w:type="dxa"/>
          </w:tcPr>
          <w:p w:rsidR="003935C2" w:rsidRPr="002065B6" w:rsidRDefault="003935C2" w:rsidP="003935C2">
            <w:pPr>
              <w:jc w:val="both"/>
            </w:pPr>
          </w:p>
        </w:tc>
        <w:tc>
          <w:tcPr>
            <w:tcW w:w="2410" w:type="dxa"/>
          </w:tcPr>
          <w:p w:rsidR="003935C2" w:rsidRPr="002065B6" w:rsidRDefault="003935C2" w:rsidP="00D93E54">
            <w:pPr>
              <w:numPr>
                <w:ilvl w:val="0"/>
                <w:numId w:val="71"/>
              </w:numPr>
              <w:ind w:left="360"/>
              <w:jc w:val="both"/>
            </w:pPr>
            <w:r w:rsidRPr="002065B6">
              <w:t xml:space="preserve">Hemorragia   </w:t>
            </w:r>
          </w:p>
          <w:p w:rsidR="003935C2" w:rsidRPr="002065B6" w:rsidRDefault="003935C2" w:rsidP="003935C2">
            <w:pPr>
              <w:jc w:val="both"/>
            </w:pPr>
            <w:r w:rsidRPr="002065B6">
              <w:t xml:space="preserve">            incoercible</w:t>
            </w:r>
          </w:p>
          <w:p w:rsidR="003935C2" w:rsidRPr="002065B6" w:rsidRDefault="003935C2" w:rsidP="00D93E54">
            <w:pPr>
              <w:numPr>
                <w:ilvl w:val="0"/>
                <w:numId w:val="71"/>
              </w:numPr>
              <w:ind w:left="360"/>
              <w:jc w:val="both"/>
            </w:pPr>
            <w:r w:rsidRPr="002065B6">
              <w:t>Crisis comicial activa</w:t>
            </w:r>
          </w:p>
          <w:p w:rsidR="003935C2" w:rsidRPr="002065B6" w:rsidRDefault="003935C2" w:rsidP="00D93E54">
            <w:pPr>
              <w:numPr>
                <w:ilvl w:val="0"/>
                <w:numId w:val="71"/>
              </w:numPr>
              <w:ind w:left="360"/>
              <w:jc w:val="both"/>
            </w:pPr>
            <w:r w:rsidRPr="002065B6">
              <w:t>Dolor torácico típico</w:t>
            </w:r>
          </w:p>
          <w:p w:rsidR="003935C2" w:rsidRPr="002065B6" w:rsidRDefault="003935C2" w:rsidP="00D93E54">
            <w:pPr>
              <w:numPr>
                <w:ilvl w:val="0"/>
                <w:numId w:val="71"/>
              </w:numPr>
              <w:ind w:left="360"/>
              <w:jc w:val="both"/>
            </w:pPr>
            <w:r w:rsidRPr="002065B6">
              <w:t>Sospecha hipoglucemia</w:t>
            </w:r>
          </w:p>
          <w:p w:rsidR="003935C2" w:rsidRPr="002065B6" w:rsidRDefault="003935C2" w:rsidP="00D93E54">
            <w:pPr>
              <w:numPr>
                <w:ilvl w:val="0"/>
                <w:numId w:val="71"/>
              </w:numPr>
              <w:ind w:left="360"/>
              <w:jc w:val="both"/>
            </w:pPr>
            <w:r w:rsidRPr="002065B6">
              <w:t>Sospecha enfermedad infectocontagiosa</w:t>
            </w:r>
          </w:p>
          <w:p w:rsidR="003935C2" w:rsidRPr="002065B6" w:rsidRDefault="003935C2" w:rsidP="00D93E54">
            <w:pPr>
              <w:numPr>
                <w:ilvl w:val="0"/>
                <w:numId w:val="71"/>
              </w:numPr>
              <w:ind w:left="360"/>
              <w:jc w:val="both"/>
            </w:pPr>
            <w:r w:rsidRPr="002065B6">
              <w:t>Fiebre</w:t>
            </w:r>
            <w:r>
              <w:t xml:space="preserve"> en paciente inmunodepri</w:t>
            </w:r>
            <w:r w:rsidRPr="002065B6">
              <w:t>mido</w:t>
            </w:r>
          </w:p>
          <w:p w:rsidR="003935C2" w:rsidRPr="002065B6" w:rsidRDefault="003935C2" w:rsidP="00D93E54">
            <w:pPr>
              <w:numPr>
                <w:ilvl w:val="0"/>
                <w:numId w:val="71"/>
              </w:numPr>
              <w:ind w:left="360"/>
              <w:jc w:val="both"/>
            </w:pPr>
            <w:r w:rsidRPr="002065B6">
              <w:t>Trauma penetrante</w:t>
            </w:r>
          </w:p>
          <w:p w:rsidR="003935C2" w:rsidRPr="002065B6" w:rsidRDefault="003935C2" w:rsidP="00D93E54">
            <w:pPr>
              <w:numPr>
                <w:ilvl w:val="0"/>
                <w:numId w:val="71"/>
              </w:numPr>
              <w:ind w:left="360"/>
              <w:jc w:val="both"/>
            </w:pPr>
            <w:r w:rsidRPr="002065B6">
              <w:t>Politraumatismo</w:t>
            </w:r>
          </w:p>
          <w:p w:rsidR="003935C2" w:rsidRPr="002065B6" w:rsidRDefault="003935C2" w:rsidP="00D93E54">
            <w:pPr>
              <w:numPr>
                <w:ilvl w:val="0"/>
                <w:numId w:val="71"/>
              </w:numPr>
              <w:ind w:left="360"/>
              <w:jc w:val="both"/>
            </w:pPr>
            <w:r w:rsidRPr="002065B6">
              <w:t>Agresión</w:t>
            </w:r>
          </w:p>
        </w:tc>
        <w:tc>
          <w:tcPr>
            <w:tcW w:w="2126" w:type="dxa"/>
          </w:tcPr>
          <w:p w:rsidR="003935C2" w:rsidRPr="002065B6" w:rsidRDefault="003935C2" w:rsidP="00D93E54">
            <w:pPr>
              <w:pStyle w:val="Prrafodelista"/>
              <w:numPr>
                <w:ilvl w:val="0"/>
                <w:numId w:val="71"/>
              </w:numPr>
              <w:contextualSpacing/>
              <w:jc w:val="both"/>
            </w:pPr>
            <w:r w:rsidRPr="002065B6">
              <w:t>Hemorragia Coercible</w:t>
            </w:r>
          </w:p>
          <w:p w:rsidR="003935C2" w:rsidRPr="002065B6" w:rsidRDefault="003935C2" w:rsidP="00D93E54">
            <w:pPr>
              <w:pStyle w:val="Prrafodelista"/>
              <w:numPr>
                <w:ilvl w:val="0"/>
                <w:numId w:val="71"/>
              </w:numPr>
              <w:contextualSpacing/>
              <w:jc w:val="both"/>
            </w:pPr>
            <w:r w:rsidRPr="002065B6">
              <w:t>Estado post- critico</w:t>
            </w:r>
          </w:p>
        </w:tc>
        <w:tc>
          <w:tcPr>
            <w:tcW w:w="1843" w:type="dxa"/>
          </w:tcPr>
          <w:p w:rsidR="003935C2" w:rsidRPr="002065B6" w:rsidRDefault="003935C2" w:rsidP="003935C2">
            <w:pPr>
              <w:jc w:val="both"/>
            </w:pPr>
          </w:p>
        </w:tc>
      </w:tr>
    </w:tbl>
    <w:p w:rsidR="003935C2" w:rsidRPr="002065B6" w:rsidRDefault="003935C2" w:rsidP="003935C2">
      <w:pPr>
        <w:spacing w:line="360" w:lineRule="auto"/>
        <w:ind w:left="720"/>
        <w:jc w:val="both"/>
        <w:rPr>
          <w:b/>
        </w:rPr>
      </w:pPr>
    </w:p>
    <w:p w:rsidR="003935C2" w:rsidRPr="002065B6" w:rsidRDefault="003935C2" w:rsidP="003935C2">
      <w:pPr>
        <w:spacing w:line="360" w:lineRule="auto"/>
        <w:ind w:left="720"/>
        <w:jc w:val="both"/>
        <w:rPr>
          <w:b/>
        </w:rPr>
      </w:pPr>
      <w:r w:rsidRPr="002065B6">
        <w:rPr>
          <w:b/>
        </w:rPr>
        <w:t>SIGNOS/SINTOMÁS A EVALUAR EN EL TRIAJE DE NIÑOS</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523"/>
        <w:gridCol w:w="2193"/>
        <w:gridCol w:w="1867"/>
        <w:gridCol w:w="1729"/>
      </w:tblGrid>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p>
        </w:tc>
        <w:tc>
          <w:tcPr>
            <w:tcW w:w="2193" w:type="dxa"/>
          </w:tcPr>
          <w:p w:rsidR="003935C2" w:rsidRPr="002065B6" w:rsidRDefault="003935C2" w:rsidP="003935C2">
            <w:pPr>
              <w:jc w:val="both"/>
              <w:rPr>
                <w:b/>
              </w:rPr>
            </w:pPr>
            <w:r w:rsidRPr="002065B6">
              <w:rPr>
                <w:b/>
              </w:rPr>
              <w:t>NIVEL I</w:t>
            </w:r>
          </w:p>
          <w:p w:rsidR="003935C2" w:rsidRPr="002065B6" w:rsidRDefault="003935C2" w:rsidP="003935C2">
            <w:pPr>
              <w:jc w:val="both"/>
            </w:pPr>
            <w:r w:rsidRPr="002065B6">
              <w:rPr>
                <w:b/>
              </w:rPr>
              <w:t>ATENCION INMEDIATA</w:t>
            </w:r>
          </w:p>
        </w:tc>
        <w:tc>
          <w:tcPr>
            <w:tcW w:w="1867" w:type="dxa"/>
          </w:tcPr>
          <w:p w:rsidR="003935C2" w:rsidRPr="002065B6" w:rsidRDefault="003935C2" w:rsidP="003935C2">
            <w:pPr>
              <w:jc w:val="both"/>
              <w:rPr>
                <w:b/>
              </w:rPr>
            </w:pPr>
            <w:r w:rsidRPr="002065B6">
              <w:rPr>
                <w:b/>
              </w:rPr>
              <w:t xml:space="preserve">NIVEL II </w:t>
            </w:r>
          </w:p>
          <w:p w:rsidR="003935C2" w:rsidRPr="002065B6" w:rsidRDefault="003935C2" w:rsidP="003935C2">
            <w:pPr>
              <w:jc w:val="both"/>
              <w:rPr>
                <w:b/>
              </w:rPr>
            </w:pPr>
            <w:r w:rsidRPr="002065B6">
              <w:rPr>
                <w:b/>
              </w:rPr>
              <w:t>ATENCION</w:t>
            </w:r>
          </w:p>
          <w:p w:rsidR="003935C2" w:rsidRPr="002065B6" w:rsidRDefault="003935C2" w:rsidP="003935C2">
            <w:pPr>
              <w:jc w:val="both"/>
              <w:rPr>
                <w:b/>
              </w:rPr>
            </w:pPr>
            <w:r w:rsidRPr="002065B6">
              <w:rPr>
                <w:b/>
              </w:rPr>
              <w:t xml:space="preserve"> &lt; 30 MINUTOS</w:t>
            </w:r>
          </w:p>
        </w:tc>
        <w:tc>
          <w:tcPr>
            <w:tcW w:w="1729" w:type="dxa"/>
          </w:tcPr>
          <w:p w:rsidR="003935C2" w:rsidRPr="002065B6" w:rsidRDefault="003935C2" w:rsidP="003935C2">
            <w:pPr>
              <w:jc w:val="both"/>
              <w:rPr>
                <w:b/>
              </w:rPr>
            </w:pPr>
            <w:r w:rsidRPr="002065B6">
              <w:rPr>
                <w:b/>
              </w:rPr>
              <w:t xml:space="preserve">NIVEL III ATENCION </w:t>
            </w:r>
          </w:p>
          <w:p w:rsidR="003935C2" w:rsidRPr="002065B6" w:rsidRDefault="003935C2" w:rsidP="003935C2">
            <w:pPr>
              <w:jc w:val="both"/>
              <w:rPr>
                <w:b/>
              </w:rPr>
            </w:pPr>
            <w:r w:rsidRPr="002065B6">
              <w:rPr>
                <w:b/>
              </w:rPr>
              <w:t>&lt; 60 MINUTOS; diferible más tiempo en caso de máxima presión asistencial</w:t>
            </w:r>
          </w:p>
        </w:tc>
      </w:tr>
      <w:tr w:rsidR="003935C2" w:rsidRPr="002065B6" w:rsidTr="003935C2">
        <w:tc>
          <w:tcPr>
            <w:tcW w:w="2044" w:type="dxa"/>
          </w:tcPr>
          <w:p w:rsidR="003935C2" w:rsidRPr="002065B6" w:rsidRDefault="003935C2" w:rsidP="003935C2">
            <w:pPr>
              <w:jc w:val="both"/>
              <w:rPr>
                <w:b/>
              </w:rPr>
            </w:pPr>
            <w:r w:rsidRPr="002065B6">
              <w:rPr>
                <w:b/>
              </w:rPr>
              <w:t>SIGNOS:</w:t>
            </w:r>
          </w:p>
        </w:tc>
        <w:tc>
          <w:tcPr>
            <w:tcW w:w="1523" w:type="dxa"/>
          </w:tcPr>
          <w:p w:rsidR="003935C2" w:rsidRPr="002065B6" w:rsidRDefault="003935C2" w:rsidP="003935C2">
            <w:pPr>
              <w:jc w:val="both"/>
            </w:pPr>
          </w:p>
        </w:tc>
        <w:tc>
          <w:tcPr>
            <w:tcW w:w="2193" w:type="dxa"/>
          </w:tcPr>
          <w:p w:rsidR="003935C2" w:rsidRPr="002065B6" w:rsidRDefault="003935C2" w:rsidP="003935C2">
            <w:pPr>
              <w:jc w:val="both"/>
            </w:pPr>
          </w:p>
        </w:tc>
        <w:tc>
          <w:tcPr>
            <w:tcW w:w="1867" w:type="dxa"/>
          </w:tcPr>
          <w:p w:rsidR="003935C2" w:rsidRPr="002065B6" w:rsidRDefault="003935C2" w:rsidP="003935C2">
            <w:pPr>
              <w:jc w:val="both"/>
            </w:pPr>
          </w:p>
        </w:tc>
        <w:tc>
          <w:tcPr>
            <w:tcW w:w="1729" w:type="dxa"/>
          </w:tcPr>
          <w:p w:rsidR="003935C2" w:rsidRPr="002065B6" w:rsidRDefault="003935C2" w:rsidP="003935C2">
            <w:pPr>
              <w:jc w:val="both"/>
            </w:pPr>
          </w:p>
        </w:tc>
      </w:tr>
      <w:tr w:rsidR="003935C2" w:rsidRPr="002065B6" w:rsidTr="003935C2">
        <w:tc>
          <w:tcPr>
            <w:tcW w:w="2044" w:type="dxa"/>
          </w:tcPr>
          <w:p w:rsidR="003935C2" w:rsidRPr="002065B6" w:rsidRDefault="003935C2" w:rsidP="003935C2">
            <w:pPr>
              <w:jc w:val="both"/>
            </w:pPr>
            <w:r w:rsidRPr="002065B6">
              <w:t>Vía área</w:t>
            </w:r>
          </w:p>
        </w:tc>
        <w:tc>
          <w:tcPr>
            <w:tcW w:w="1523" w:type="dxa"/>
          </w:tcPr>
          <w:p w:rsidR="003935C2" w:rsidRPr="002065B6" w:rsidRDefault="003935C2" w:rsidP="003935C2">
            <w:pPr>
              <w:jc w:val="both"/>
            </w:pPr>
            <w:r w:rsidRPr="002065B6">
              <w:t>FR: prematuros</w:t>
            </w:r>
          </w:p>
        </w:tc>
        <w:tc>
          <w:tcPr>
            <w:tcW w:w="2193" w:type="dxa"/>
          </w:tcPr>
          <w:p w:rsidR="003935C2" w:rsidRPr="002065B6" w:rsidRDefault="003935C2" w:rsidP="003935C2">
            <w:pPr>
              <w:jc w:val="both"/>
            </w:pPr>
            <w:r w:rsidRPr="002065B6">
              <w:t xml:space="preserve">&gt; =  60 x´ - &lt; = 20 </w:t>
            </w:r>
            <w:proofErr w:type="spellStart"/>
            <w:r w:rsidRPr="002065B6">
              <w:t>ó</w:t>
            </w:r>
            <w:proofErr w:type="spellEnd"/>
            <w:r w:rsidRPr="002065B6">
              <w:t xml:space="preserve"> apnea</w:t>
            </w:r>
          </w:p>
        </w:tc>
        <w:tc>
          <w:tcPr>
            <w:tcW w:w="1867" w:type="dxa"/>
          </w:tcPr>
          <w:p w:rsidR="003935C2" w:rsidRPr="002065B6" w:rsidRDefault="003935C2" w:rsidP="003935C2">
            <w:pPr>
              <w:jc w:val="both"/>
            </w:pPr>
            <w:r w:rsidRPr="002065B6">
              <w:t>´45 – 40x</w:t>
            </w:r>
          </w:p>
        </w:tc>
        <w:tc>
          <w:tcPr>
            <w:tcW w:w="1729" w:type="dxa"/>
          </w:tcPr>
          <w:p w:rsidR="003935C2" w:rsidRPr="002065B6" w:rsidRDefault="003935C2" w:rsidP="003935C2">
            <w:pPr>
              <w:jc w:val="both"/>
            </w:pPr>
            <w:r w:rsidRPr="002065B6">
              <w:t>´&lt; 40 x</w:t>
            </w:r>
          </w:p>
        </w:tc>
      </w:tr>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r w:rsidRPr="002065B6">
              <w:t>Color de piel</w:t>
            </w:r>
          </w:p>
        </w:tc>
        <w:tc>
          <w:tcPr>
            <w:tcW w:w="2193" w:type="dxa"/>
          </w:tcPr>
          <w:p w:rsidR="003935C2" w:rsidRPr="002065B6" w:rsidRDefault="003935C2" w:rsidP="003935C2">
            <w:pPr>
              <w:jc w:val="both"/>
            </w:pPr>
            <w:r w:rsidRPr="002065B6">
              <w:t>Cianosis</w:t>
            </w:r>
          </w:p>
        </w:tc>
        <w:tc>
          <w:tcPr>
            <w:tcW w:w="1867" w:type="dxa"/>
          </w:tcPr>
          <w:p w:rsidR="003935C2" w:rsidRPr="002065B6" w:rsidRDefault="003935C2" w:rsidP="003935C2">
            <w:pPr>
              <w:jc w:val="both"/>
            </w:pPr>
            <w:r w:rsidRPr="002065B6">
              <w:t>Palidez</w:t>
            </w:r>
          </w:p>
        </w:tc>
        <w:tc>
          <w:tcPr>
            <w:tcW w:w="1729" w:type="dxa"/>
          </w:tcPr>
          <w:p w:rsidR="003935C2" w:rsidRPr="002065B6" w:rsidRDefault="003935C2" w:rsidP="003935C2">
            <w:pPr>
              <w:jc w:val="both"/>
            </w:pPr>
            <w:r w:rsidRPr="002065B6">
              <w:t>Normal</w:t>
            </w:r>
          </w:p>
        </w:tc>
      </w:tr>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r w:rsidRPr="002065B6">
              <w:t>Estado respiratorio</w:t>
            </w:r>
          </w:p>
        </w:tc>
        <w:tc>
          <w:tcPr>
            <w:tcW w:w="2193" w:type="dxa"/>
          </w:tcPr>
          <w:p w:rsidR="003935C2" w:rsidRPr="002065B6" w:rsidRDefault="003935C2" w:rsidP="003935C2">
            <w:pPr>
              <w:jc w:val="both"/>
            </w:pPr>
            <w:r w:rsidRPr="002065B6">
              <w:t>Estridor, tiraje intercostal, aleteo nasal</w:t>
            </w:r>
          </w:p>
        </w:tc>
        <w:tc>
          <w:tcPr>
            <w:tcW w:w="1867" w:type="dxa"/>
          </w:tcPr>
          <w:p w:rsidR="003935C2" w:rsidRPr="002065B6" w:rsidRDefault="003935C2" w:rsidP="003935C2">
            <w:pPr>
              <w:jc w:val="both"/>
            </w:pPr>
          </w:p>
        </w:tc>
        <w:tc>
          <w:tcPr>
            <w:tcW w:w="1729" w:type="dxa"/>
          </w:tcPr>
          <w:p w:rsidR="003935C2" w:rsidRPr="002065B6" w:rsidRDefault="003935C2" w:rsidP="003935C2">
            <w:pPr>
              <w:jc w:val="both"/>
            </w:pPr>
            <w:r w:rsidRPr="002065B6">
              <w:t>Normal</w:t>
            </w:r>
          </w:p>
        </w:tc>
      </w:tr>
      <w:tr w:rsidR="003935C2" w:rsidRPr="002065B6" w:rsidTr="003935C2">
        <w:tc>
          <w:tcPr>
            <w:tcW w:w="2044" w:type="dxa"/>
          </w:tcPr>
          <w:p w:rsidR="003935C2" w:rsidRPr="002065B6" w:rsidRDefault="003935C2" w:rsidP="003935C2">
            <w:pPr>
              <w:jc w:val="both"/>
            </w:pPr>
          </w:p>
        </w:tc>
        <w:tc>
          <w:tcPr>
            <w:tcW w:w="1523" w:type="dxa"/>
          </w:tcPr>
          <w:p w:rsidR="003935C2" w:rsidRPr="002065B6" w:rsidRDefault="003935C2" w:rsidP="003935C2">
            <w:pPr>
              <w:jc w:val="both"/>
            </w:pPr>
            <w:r w:rsidRPr="002065B6">
              <w:t>Saturación de oxigeno</w:t>
            </w:r>
          </w:p>
        </w:tc>
        <w:tc>
          <w:tcPr>
            <w:tcW w:w="2193" w:type="dxa"/>
          </w:tcPr>
          <w:p w:rsidR="003935C2" w:rsidRPr="002065B6" w:rsidRDefault="003935C2" w:rsidP="003935C2">
            <w:pPr>
              <w:jc w:val="both"/>
            </w:pPr>
            <w:r w:rsidRPr="002065B6">
              <w:t>&lt; 90%</w:t>
            </w:r>
          </w:p>
        </w:tc>
        <w:tc>
          <w:tcPr>
            <w:tcW w:w="1867" w:type="dxa"/>
          </w:tcPr>
          <w:p w:rsidR="003935C2" w:rsidRPr="002065B6" w:rsidRDefault="003935C2" w:rsidP="003935C2">
            <w:pPr>
              <w:jc w:val="both"/>
            </w:pPr>
            <w:r w:rsidRPr="002065B6">
              <w:t>&lt; 92%</w:t>
            </w:r>
          </w:p>
        </w:tc>
        <w:tc>
          <w:tcPr>
            <w:tcW w:w="1729" w:type="dxa"/>
          </w:tcPr>
          <w:p w:rsidR="003935C2" w:rsidRPr="002065B6" w:rsidRDefault="003935C2" w:rsidP="003935C2">
            <w:pPr>
              <w:jc w:val="both"/>
            </w:pPr>
            <w:r w:rsidRPr="002065B6">
              <w:t>92% a 94 %</w:t>
            </w:r>
          </w:p>
        </w:tc>
      </w:tr>
      <w:tr w:rsidR="003935C2" w:rsidRPr="002065B6" w:rsidTr="003935C2">
        <w:tc>
          <w:tcPr>
            <w:tcW w:w="2044" w:type="dxa"/>
          </w:tcPr>
          <w:p w:rsidR="003935C2" w:rsidRPr="002065B6" w:rsidRDefault="003935C2" w:rsidP="003935C2">
            <w:pPr>
              <w:jc w:val="both"/>
            </w:pPr>
            <w:r w:rsidRPr="002065B6">
              <w:t>Circulación</w:t>
            </w:r>
          </w:p>
        </w:tc>
        <w:tc>
          <w:tcPr>
            <w:tcW w:w="1523" w:type="dxa"/>
          </w:tcPr>
          <w:p w:rsidR="003935C2" w:rsidRPr="002065B6" w:rsidRDefault="003935C2" w:rsidP="003935C2">
            <w:pPr>
              <w:jc w:val="both"/>
            </w:pPr>
            <w:r w:rsidRPr="002065B6">
              <w:t>TAS</w:t>
            </w:r>
          </w:p>
        </w:tc>
        <w:tc>
          <w:tcPr>
            <w:tcW w:w="2193" w:type="dxa"/>
          </w:tcPr>
          <w:p w:rsidR="003935C2" w:rsidRPr="002065B6" w:rsidRDefault="003935C2" w:rsidP="003935C2">
            <w:pPr>
              <w:jc w:val="both"/>
            </w:pPr>
            <w:r w:rsidRPr="002065B6">
              <w:t xml:space="preserve">&gt; 120 o &lt; 50 </w:t>
            </w:r>
          </w:p>
        </w:tc>
        <w:tc>
          <w:tcPr>
            <w:tcW w:w="1867" w:type="dxa"/>
          </w:tcPr>
          <w:p w:rsidR="003935C2" w:rsidRPr="002065B6" w:rsidRDefault="003935C2" w:rsidP="003935C2">
            <w:pPr>
              <w:jc w:val="both"/>
            </w:pPr>
          </w:p>
        </w:tc>
        <w:tc>
          <w:tcPr>
            <w:tcW w:w="1729" w:type="dxa"/>
          </w:tcPr>
          <w:p w:rsidR="003935C2" w:rsidRPr="002065B6" w:rsidRDefault="003935C2" w:rsidP="003935C2">
            <w:pPr>
              <w:jc w:val="both"/>
            </w:pPr>
          </w:p>
        </w:tc>
      </w:tr>
      <w:tr w:rsidR="003935C2" w:rsidRPr="002065B6" w:rsidTr="003935C2">
        <w:tc>
          <w:tcPr>
            <w:tcW w:w="2044" w:type="dxa"/>
          </w:tcPr>
          <w:p w:rsidR="003935C2" w:rsidRPr="002065B6" w:rsidRDefault="003935C2" w:rsidP="003935C2">
            <w:pPr>
              <w:jc w:val="both"/>
            </w:pPr>
          </w:p>
        </w:tc>
        <w:tc>
          <w:tcPr>
            <w:tcW w:w="1523" w:type="dxa"/>
          </w:tcPr>
          <w:p w:rsidR="003935C2" w:rsidRPr="002065B6" w:rsidRDefault="003935C2" w:rsidP="003935C2">
            <w:pPr>
              <w:jc w:val="both"/>
            </w:pPr>
            <w:r w:rsidRPr="002065B6">
              <w:t>Perfusión piel</w:t>
            </w:r>
          </w:p>
        </w:tc>
        <w:tc>
          <w:tcPr>
            <w:tcW w:w="2193" w:type="dxa"/>
          </w:tcPr>
          <w:p w:rsidR="003935C2" w:rsidRPr="002065B6" w:rsidRDefault="003935C2" w:rsidP="003935C2">
            <w:pPr>
              <w:jc w:val="both"/>
            </w:pPr>
            <w:r w:rsidRPr="002065B6">
              <w:t>Sudor frio</w:t>
            </w:r>
          </w:p>
        </w:tc>
        <w:tc>
          <w:tcPr>
            <w:tcW w:w="1867" w:type="dxa"/>
          </w:tcPr>
          <w:p w:rsidR="003935C2" w:rsidRPr="002065B6" w:rsidRDefault="003935C2" w:rsidP="003935C2">
            <w:pPr>
              <w:jc w:val="both"/>
            </w:pPr>
            <w:r w:rsidRPr="002065B6">
              <w:t>Discreto sudor</w:t>
            </w:r>
          </w:p>
        </w:tc>
        <w:tc>
          <w:tcPr>
            <w:tcW w:w="1729" w:type="dxa"/>
          </w:tcPr>
          <w:p w:rsidR="003935C2" w:rsidRPr="002065B6" w:rsidRDefault="003935C2" w:rsidP="003935C2">
            <w:pPr>
              <w:jc w:val="both"/>
            </w:pPr>
            <w:r w:rsidRPr="002065B6">
              <w:t>Normal</w:t>
            </w:r>
          </w:p>
        </w:tc>
      </w:tr>
      <w:tr w:rsidR="003935C2" w:rsidRPr="002065B6" w:rsidTr="003935C2">
        <w:tc>
          <w:tcPr>
            <w:tcW w:w="2044" w:type="dxa"/>
          </w:tcPr>
          <w:p w:rsidR="003935C2" w:rsidRPr="002065B6" w:rsidRDefault="003935C2" w:rsidP="003935C2">
            <w:pPr>
              <w:jc w:val="both"/>
            </w:pPr>
          </w:p>
        </w:tc>
        <w:tc>
          <w:tcPr>
            <w:tcW w:w="1523" w:type="dxa"/>
          </w:tcPr>
          <w:p w:rsidR="003935C2" w:rsidRPr="002065B6" w:rsidRDefault="003935C2" w:rsidP="003935C2">
            <w:pPr>
              <w:jc w:val="both"/>
            </w:pPr>
            <w:r w:rsidRPr="002065B6">
              <w:t>FC</w:t>
            </w:r>
          </w:p>
        </w:tc>
        <w:tc>
          <w:tcPr>
            <w:tcW w:w="2193" w:type="dxa"/>
          </w:tcPr>
          <w:p w:rsidR="003935C2" w:rsidRPr="002065B6" w:rsidRDefault="003935C2" w:rsidP="003935C2">
            <w:pPr>
              <w:jc w:val="both"/>
            </w:pPr>
            <w:r w:rsidRPr="002065B6">
              <w:t xml:space="preserve">&gt; 180 </w:t>
            </w:r>
            <w:proofErr w:type="spellStart"/>
            <w:r w:rsidRPr="002065B6">
              <w:t>x´o</w:t>
            </w:r>
            <w:proofErr w:type="spellEnd"/>
            <w:r w:rsidRPr="002065B6">
              <w:t xml:space="preserve"> &lt; 60 x´</w:t>
            </w:r>
          </w:p>
        </w:tc>
        <w:tc>
          <w:tcPr>
            <w:tcW w:w="1867" w:type="dxa"/>
          </w:tcPr>
          <w:p w:rsidR="003935C2" w:rsidRPr="002065B6" w:rsidRDefault="003935C2" w:rsidP="003935C2">
            <w:pPr>
              <w:jc w:val="both"/>
            </w:pPr>
          </w:p>
        </w:tc>
        <w:tc>
          <w:tcPr>
            <w:tcW w:w="1729" w:type="dxa"/>
          </w:tcPr>
          <w:p w:rsidR="003935C2" w:rsidRPr="002065B6" w:rsidRDefault="003935C2" w:rsidP="003935C2">
            <w:pPr>
              <w:jc w:val="both"/>
            </w:pPr>
            <w:r w:rsidRPr="002065B6">
              <w:t>´70 – 145 x´</w:t>
            </w:r>
          </w:p>
        </w:tc>
      </w:tr>
      <w:tr w:rsidR="003935C2" w:rsidRPr="002065B6" w:rsidTr="003935C2">
        <w:tc>
          <w:tcPr>
            <w:tcW w:w="2044" w:type="dxa"/>
          </w:tcPr>
          <w:p w:rsidR="003935C2" w:rsidRPr="002065B6" w:rsidRDefault="003935C2" w:rsidP="003935C2">
            <w:pPr>
              <w:jc w:val="both"/>
            </w:pPr>
          </w:p>
        </w:tc>
        <w:tc>
          <w:tcPr>
            <w:tcW w:w="1523" w:type="dxa"/>
          </w:tcPr>
          <w:p w:rsidR="003935C2" w:rsidRPr="002065B6" w:rsidRDefault="003935C2" w:rsidP="003935C2">
            <w:pPr>
              <w:jc w:val="both"/>
            </w:pPr>
            <w:r w:rsidRPr="002065B6">
              <w:t>Temperatura</w:t>
            </w:r>
          </w:p>
        </w:tc>
        <w:tc>
          <w:tcPr>
            <w:tcW w:w="2193" w:type="dxa"/>
          </w:tcPr>
          <w:p w:rsidR="003935C2" w:rsidRPr="002065B6" w:rsidRDefault="003935C2" w:rsidP="003935C2">
            <w:pPr>
              <w:jc w:val="both"/>
            </w:pPr>
            <w:r w:rsidRPr="002065B6">
              <w:t xml:space="preserve">Fiebre en niños &lt; de 3 meses </w:t>
            </w:r>
            <w:proofErr w:type="spellStart"/>
            <w:r w:rsidRPr="002065B6">
              <w:t>T°</w:t>
            </w:r>
            <w:proofErr w:type="spellEnd"/>
            <w:r w:rsidRPr="002065B6">
              <w:t xml:space="preserve"> Rectal &gt; = a 38º C; Fiebre con lesiones cutáneas</w:t>
            </w:r>
          </w:p>
        </w:tc>
        <w:tc>
          <w:tcPr>
            <w:tcW w:w="1867" w:type="dxa"/>
          </w:tcPr>
          <w:p w:rsidR="003935C2" w:rsidRPr="002065B6" w:rsidRDefault="003935C2" w:rsidP="003935C2">
            <w:pPr>
              <w:jc w:val="both"/>
            </w:pPr>
            <w:r w:rsidRPr="002065B6">
              <w:t>&gt; = 37° C</w:t>
            </w:r>
          </w:p>
        </w:tc>
        <w:tc>
          <w:tcPr>
            <w:tcW w:w="1729" w:type="dxa"/>
          </w:tcPr>
          <w:p w:rsidR="003935C2" w:rsidRPr="002065B6" w:rsidRDefault="003935C2" w:rsidP="003935C2">
            <w:pPr>
              <w:jc w:val="both"/>
            </w:pPr>
            <w:r w:rsidRPr="002065B6">
              <w:t>36 º C</w:t>
            </w:r>
          </w:p>
        </w:tc>
      </w:tr>
      <w:tr w:rsidR="003935C2" w:rsidRPr="002065B6" w:rsidTr="003935C2">
        <w:tc>
          <w:tcPr>
            <w:tcW w:w="2044" w:type="dxa"/>
          </w:tcPr>
          <w:p w:rsidR="003935C2" w:rsidRPr="002065B6" w:rsidRDefault="003935C2" w:rsidP="003935C2">
            <w:pPr>
              <w:jc w:val="both"/>
            </w:pPr>
            <w:r w:rsidRPr="002065B6">
              <w:t>Neurológico</w:t>
            </w:r>
          </w:p>
        </w:tc>
        <w:tc>
          <w:tcPr>
            <w:tcW w:w="1523" w:type="dxa"/>
          </w:tcPr>
          <w:p w:rsidR="003935C2" w:rsidRPr="002065B6" w:rsidRDefault="003935C2" w:rsidP="003935C2">
            <w:pPr>
              <w:jc w:val="both"/>
            </w:pPr>
            <w:r w:rsidRPr="002065B6">
              <w:t>Estado anímico</w:t>
            </w:r>
          </w:p>
        </w:tc>
        <w:tc>
          <w:tcPr>
            <w:tcW w:w="2193" w:type="dxa"/>
          </w:tcPr>
          <w:p w:rsidR="003935C2" w:rsidRPr="002065B6" w:rsidRDefault="003935C2" w:rsidP="003935C2">
            <w:pPr>
              <w:jc w:val="both"/>
            </w:pPr>
            <w:r w:rsidRPr="002065B6">
              <w:t>Agitación psicomotriz</w:t>
            </w:r>
          </w:p>
        </w:tc>
        <w:tc>
          <w:tcPr>
            <w:tcW w:w="1867" w:type="dxa"/>
          </w:tcPr>
          <w:p w:rsidR="003935C2" w:rsidRPr="002065B6" w:rsidRDefault="003935C2" w:rsidP="003935C2">
            <w:pPr>
              <w:jc w:val="both"/>
            </w:pPr>
            <w:r w:rsidRPr="002065B6">
              <w:t>Ansiedad</w:t>
            </w:r>
          </w:p>
        </w:tc>
        <w:tc>
          <w:tcPr>
            <w:tcW w:w="1729" w:type="dxa"/>
          </w:tcPr>
          <w:p w:rsidR="003935C2" w:rsidRPr="002065B6" w:rsidRDefault="003935C2" w:rsidP="003935C2">
            <w:pPr>
              <w:jc w:val="both"/>
            </w:pPr>
            <w:r w:rsidRPr="002065B6">
              <w:t>Normal</w:t>
            </w:r>
          </w:p>
        </w:tc>
      </w:tr>
      <w:tr w:rsidR="003935C2" w:rsidRPr="002065B6" w:rsidTr="003935C2">
        <w:tc>
          <w:tcPr>
            <w:tcW w:w="2044" w:type="dxa"/>
          </w:tcPr>
          <w:p w:rsidR="003935C2" w:rsidRPr="002065B6" w:rsidRDefault="003935C2" w:rsidP="003935C2">
            <w:pPr>
              <w:jc w:val="both"/>
            </w:pPr>
          </w:p>
        </w:tc>
        <w:tc>
          <w:tcPr>
            <w:tcW w:w="1523" w:type="dxa"/>
          </w:tcPr>
          <w:p w:rsidR="003935C2" w:rsidRPr="002065B6" w:rsidRDefault="003935C2" w:rsidP="003935C2">
            <w:pPr>
              <w:jc w:val="both"/>
            </w:pPr>
            <w:r w:rsidRPr="002065B6">
              <w:t>Nivel de conciencia</w:t>
            </w:r>
          </w:p>
        </w:tc>
        <w:tc>
          <w:tcPr>
            <w:tcW w:w="2193" w:type="dxa"/>
          </w:tcPr>
          <w:p w:rsidR="003935C2" w:rsidRPr="002065B6" w:rsidRDefault="003935C2" w:rsidP="003935C2">
            <w:pPr>
              <w:jc w:val="both"/>
            </w:pPr>
            <w:r w:rsidRPr="002065B6">
              <w:t>Coma o confusión extrema</w:t>
            </w:r>
          </w:p>
        </w:tc>
        <w:tc>
          <w:tcPr>
            <w:tcW w:w="1867" w:type="dxa"/>
          </w:tcPr>
          <w:p w:rsidR="003935C2" w:rsidRPr="002065B6" w:rsidRDefault="003935C2" w:rsidP="003935C2">
            <w:pPr>
              <w:jc w:val="both"/>
            </w:pPr>
            <w:r w:rsidRPr="002065B6">
              <w:t>Discreta confusión</w:t>
            </w:r>
          </w:p>
        </w:tc>
        <w:tc>
          <w:tcPr>
            <w:tcW w:w="1729" w:type="dxa"/>
          </w:tcPr>
          <w:p w:rsidR="003935C2" w:rsidRPr="002065B6" w:rsidRDefault="003935C2" w:rsidP="003935C2">
            <w:pPr>
              <w:jc w:val="both"/>
            </w:pPr>
            <w:r w:rsidRPr="002065B6">
              <w:t>Normal</w:t>
            </w:r>
          </w:p>
        </w:tc>
      </w:tr>
      <w:tr w:rsidR="003935C2" w:rsidRPr="002065B6" w:rsidTr="003935C2">
        <w:tc>
          <w:tcPr>
            <w:tcW w:w="2044" w:type="dxa"/>
          </w:tcPr>
          <w:p w:rsidR="003935C2" w:rsidRPr="002065B6" w:rsidRDefault="003935C2" w:rsidP="003935C2">
            <w:pPr>
              <w:jc w:val="both"/>
            </w:pPr>
            <w:r w:rsidRPr="002065B6">
              <w:t>Dolor</w:t>
            </w:r>
          </w:p>
        </w:tc>
        <w:tc>
          <w:tcPr>
            <w:tcW w:w="1523" w:type="dxa"/>
          </w:tcPr>
          <w:p w:rsidR="003935C2" w:rsidRPr="002065B6" w:rsidRDefault="003935C2" w:rsidP="003935C2">
            <w:pPr>
              <w:jc w:val="both"/>
            </w:pPr>
            <w:r w:rsidRPr="002065B6">
              <w:t>Escala 0-10</w:t>
            </w:r>
          </w:p>
        </w:tc>
        <w:tc>
          <w:tcPr>
            <w:tcW w:w="2193" w:type="dxa"/>
          </w:tcPr>
          <w:p w:rsidR="003935C2" w:rsidRPr="002065B6" w:rsidRDefault="003935C2" w:rsidP="003935C2">
            <w:pPr>
              <w:jc w:val="both"/>
            </w:pPr>
            <w:r w:rsidRPr="002065B6">
              <w:t>&gt; = 8</w:t>
            </w:r>
          </w:p>
        </w:tc>
        <w:tc>
          <w:tcPr>
            <w:tcW w:w="1867" w:type="dxa"/>
          </w:tcPr>
          <w:p w:rsidR="003935C2" w:rsidRPr="002065B6" w:rsidRDefault="003935C2" w:rsidP="003935C2">
            <w:pPr>
              <w:jc w:val="both"/>
            </w:pPr>
            <w:r w:rsidRPr="002065B6">
              <w:t>4-8</w:t>
            </w:r>
          </w:p>
        </w:tc>
        <w:tc>
          <w:tcPr>
            <w:tcW w:w="1729" w:type="dxa"/>
          </w:tcPr>
          <w:p w:rsidR="003935C2" w:rsidRPr="002065B6" w:rsidRDefault="003935C2" w:rsidP="003935C2">
            <w:pPr>
              <w:jc w:val="both"/>
            </w:pPr>
            <w:r w:rsidRPr="002065B6">
              <w:t>&lt; 4</w:t>
            </w:r>
          </w:p>
        </w:tc>
      </w:tr>
      <w:tr w:rsidR="003935C2" w:rsidRPr="002065B6" w:rsidTr="003935C2">
        <w:tc>
          <w:tcPr>
            <w:tcW w:w="2044" w:type="dxa"/>
          </w:tcPr>
          <w:p w:rsidR="003935C2" w:rsidRPr="002065B6" w:rsidRDefault="003935C2" w:rsidP="003935C2">
            <w:pPr>
              <w:jc w:val="both"/>
            </w:pPr>
            <w:r w:rsidRPr="002065B6">
              <w:t>Otros</w:t>
            </w:r>
          </w:p>
        </w:tc>
        <w:tc>
          <w:tcPr>
            <w:tcW w:w="1523" w:type="dxa"/>
          </w:tcPr>
          <w:p w:rsidR="003935C2" w:rsidRPr="002065B6" w:rsidRDefault="003935C2" w:rsidP="003935C2">
            <w:pPr>
              <w:jc w:val="both"/>
            </w:pPr>
            <w:r w:rsidRPr="002065B6">
              <w:t>Glicemia capilar</w:t>
            </w:r>
          </w:p>
        </w:tc>
        <w:tc>
          <w:tcPr>
            <w:tcW w:w="2193" w:type="dxa"/>
          </w:tcPr>
          <w:p w:rsidR="003935C2" w:rsidRPr="002065B6" w:rsidRDefault="003935C2" w:rsidP="003935C2">
            <w:pPr>
              <w:ind w:left="360"/>
              <w:jc w:val="both"/>
            </w:pPr>
            <w:r w:rsidRPr="002065B6">
              <w:t>&lt; 40 mg/</w:t>
            </w:r>
            <w:proofErr w:type="spellStart"/>
            <w:r w:rsidRPr="002065B6">
              <w:t>dL</w:t>
            </w:r>
            <w:proofErr w:type="spellEnd"/>
            <w:r w:rsidRPr="002065B6">
              <w:t xml:space="preserve"> o &gt;</w:t>
            </w:r>
          </w:p>
        </w:tc>
        <w:tc>
          <w:tcPr>
            <w:tcW w:w="1867" w:type="dxa"/>
          </w:tcPr>
          <w:p w:rsidR="003935C2" w:rsidRPr="002065B6" w:rsidRDefault="003935C2" w:rsidP="003935C2">
            <w:pPr>
              <w:ind w:left="360"/>
              <w:jc w:val="both"/>
            </w:pPr>
          </w:p>
        </w:tc>
        <w:tc>
          <w:tcPr>
            <w:tcW w:w="1729" w:type="dxa"/>
          </w:tcPr>
          <w:p w:rsidR="003935C2" w:rsidRPr="002065B6" w:rsidRDefault="003935C2" w:rsidP="003935C2">
            <w:pPr>
              <w:jc w:val="both"/>
            </w:pPr>
            <w:r w:rsidRPr="002065B6">
              <w:t>70 – 110</w:t>
            </w:r>
          </w:p>
        </w:tc>
      </w:tr>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r w:rsidRPr="002065B6">
              <w:t>Retención Urinaria</w:t>
            </w:r>
          </w:p>
        </w:tc>
        <w:tc>
          <w:tcPr>
            <w:tcW w:w="2193" w:type="dxa"/>
          </w:tcPr>
          <w:p w:rsidR="003935C2" w:rsidRPr="002065B6" w:rsidRDefault="003935C2" w:rsidP="003935C2">
            <w:pPr>
              <w:ind w:left="360"/>
              <w:jc w:val="both"/>
            </w:pPr>
            <w:r w:rsidRPr="002065B6">
              <w:t>&gt; de 8 horas</w:t>
            </w:r>
          </w:p>
        </w:tc>
        <w:tc>
          <w:tcPr>
            <w:tcW w:w="1867" w:type="dxa"/>
          </w:tcPr>
          <w:p w:rsidR="003935C2" w:rsidRPr="002065B6" w:rsidRDefault="003935C2" w:rsidP="003935C2">
            <w:pPr>
              <w:ind w:left="360"/>
              <w:jc w:val="both"/>
            </w:pPr>
            <w:r w:rsidRPr="002065B6">
              <w:t>5 -8 horas</w:t>
            </w:r>
          </w:p>
        </w:tc>
        <w:tc>
          <w:tcPr>
            <w:tcW w:w="1729" w:type="dxa"/>
          </w:tcPr>
          <w:p w:rsidR="003935C2" w:rsidRPr="002065B6" w:rsidRDefault="003935C2" w:rsidP="003935C2">
            <w:pPr>
              <w:jc w:val="both"/>
            </w:pPr>
          </w:p>
        </w:tc>
      </w:tr>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r w:rsidRPr="002065B6">
              <w:t>Convulsiones</w:t>
            </w:r>
          </w:p>
        </w:tc>
        <w:tc>
          <w:tcPr>
            <w:tcW w:w="2193" w:type="dxa"/>
          </w:tcPr>
          <w:p w:rsidR="003935C2" w:rsidRPr="002065B6" w:rsidRDefault="003935C2" w:rsidP="003935C2">
            <w:pPr>
              <w:ind w:left="360"/>
              <w:jc w:val="both"/>
            </w:pPr>
            <w:r w:rsidRPr="002065B6">
              <w:t>Crisis activa</w:t>
            </w:r>
          </w:p>
        </w:tc>
        <w:tc>
          <w:tcPr>
            <w:tcW w:w="1867" w:type="dxa"/>
          </w:tcPr>
          <w:p w:rsidR="003935C2" w:rsidRPr="002065B6" w:rsidRDefault="003935C2" w:rsidP="003935C2">
            <w:pPr>
              <w:ind w:left="360"/>
              <w:jc w:val="both"/>
            </w:pPr>
            <w:r w:rsidRPr="002065B6">
              <w:t>Estado post critico</w:t>
            </w:r>
          </w:p>
        </w:tc>
        <w:tc>
          <w:tcPr>
            <w:tcW w:w="1729" w:type="dxa"/>
          </w:tcPr>
          <w:p w:rsidR="003935C2" w:rsidRPr="002065B6" w:rsidRDefault="003935C2" w:rsidP="003935C2">
            <w:pPr>
              <w:jc w:val="both"/>
            </w:pPr>
          </w:p>
        </w:tc>
      </w:tr>
      <w:tr w:rsidR="003935C2" w:rsidRPr="002065B6" w:rsidTr="003935C2">
        <w:tc>
          <w:tcPr>
            <w:tcW w:w="2044" w:type="dxa"/>
          </w:tcPr>
          <w:p w:rsidR="003935C2" w:rsidRPr="002065B6" w:rsidRDefault="003935C2" w:rsidP="003935C2">
            <w:pPr>
              <w:jc w:val="both"/>
              <w:rPr>
                <w:b/>
              </w:rPr>
            </w:pPr>
          </w:p>
        </w:tc>
        <w:tc>
          <w:tcPr>
            <w:tcW w:w="1523" w:type="dxa"/>
          </w:tcPr>
          <w:p w:rsidR="003935C2" w:rsidRPr="002065B6" w:rsidRDefault="003935C2" w:rsidP="003935C2">
            <w:pPr>
              <w:jc w:val="both"/>
            </w:pPr>
            <w:r w:rsidRPr="002065B6">
              <w:t>Vómitos</w:t>
            </w:r>
          </w:p>
        </w:tc>
        <w:tc>
          <w:tcPr>
            <w:tcW w:w="2193" w:type="dxa"/>
          </w:tcPr>
          <w:p w:rsidR="003935C2" w:rsidRPr="002065B6" w:rsidRDefault="003935C2" w:rsidP="003935C2">
            <w:pPr>
              <w:ind w:left="360"/>
              <w:jc w:val="both"/>
            </w:pPr>
            <w:r w:rsidRPr="002065B6">
              <w:t>Incontenibles</w:t>
            </w:r>
          </w:p>
        </w:tc>
        <w:tc>
          <w:tcPr>
            <w:tcW w:w="1867" w:type="dxa"/>
          </w:tcPr>
          <w:p w:rsidR="003935C2" w:rsidRPr="002065B6" w:rsidRDefault="003935C2" w:rsidP="003935C2">
            <w:pPr>
              <w:ind w:left="360"/>
              <w:jc w:val="both"/>
            </w:pPr>
            <w:r w:rsidRPr="002065B6">
              <w:t>Moderados</w:t>
            </w:r>
          </w:p>
        </w:tc>
        <w:tc>
          <w:tcPr>
            <w:tcW w:w="1729" w:type="dxa"/>
          </w:tcPr>
          <w:p w:rsidR="003935C2" w:rsidRPr="002065B6" w:rsidRDefault="003935C2" w:rsidP="003935C2">
            <w:pPr>
              <w:jc w:val="both"/>
            </w:pPr>
            <w:r w:rsidRPr="002065B6">
              <w:t>Leves</w:t>
            </w:r>
          </w:p>
        </w:tc>
      </w:tr>
      <w:tr w:rsidR="003935C2" w:rsidRPr="002065B6" w:rsidTr="003935C2">
        <w:tc>
          <w:tcPr>
            <w:tcW w:w="2044" w:type="dxa"/>
          </w:tcPr>
          <w:p w:rsidR="003935C2" w:rsidRPr="002065B6" w:rsidRDefault="003935C2" w:rsidP="003935C2">
            <w:pPr>
              <w:jc w:val="both"/>
              <w:rPr>
                <w:b/>
              </w:rPr>
            </w:pPr>
          </w:p>
          <w:p w:rsidR="003935C2" w:rsidRPr="002065B6" w:rsidRDefault="003935C2" w:rsidP="003935C2">
            <w:pPr>
              <w:jc w:val="both"/>
              <w:rPr>
                <w:b/>
              </w:rPr>
            </w:pPr>
            <w:r w:rsidRPr="002065B6">
              <w:rPr>
                <w:b/>
              </w:rPr>
              <w:t>DESCRIPCION</w:t>
            </w:r>
          </w:p>
        </w:tc>
        <w:tc>
          <w:tcPr>
            <w:tcW w:w="1523" w:type="dxa"/>
          </w:tcPr>
          <w:p w:rsidR="003935C2" w:rsidRPr="002065B6" w:rsidRDefault="003935C2" w:rsidP="003935C2">
            <w:pPr>
              <w:jc w:val="both"/>
            </w:pPr>
          </w:p>
        </w:tc>
        <w:tc>
          <w:tcPr>
            <w:tcW w:w="2193" w:type="dxa"/>
          </w:tcPr>
          <w:p w:rsidR="003935C2" w:rsidRPr="002065B6" w:rsidRDefault="003935C2" w:rsidP="003935C2">
            <w:r w:rsidRPr="002065B6">
              <w:t xml:space="preserve">-Pacientes con Paro   </w:t>
            </w:r>
          </w:p>
          <w:p w:rsidR="003935C2" w:rsidRPr="002065B6" w:rsidRDefault="003935C2" w:rsidP="003935C2">
            <w:proofErr w:type="spellStart"/>
            <w:r w:rsidRPr="002065B6">
              <w:t>Cardio</w:t>
            </w:r>
            <w:proofErr w:type="spellEnd"/>
            <w:r w:rsidRPr="002065B6">
              <w:t xml:space="preserve"> Respiratorio</w:t>
            </w:r>
          </w:p>
          <w:p w:rsidR="003935C2" w:rsidRPr="002065B6" w:rsidRDefault="003935C2" w:rsidP="003935C2">
            <w:r w:rsidRPr="002065B6">
              <w:t>-Traumatismo Mayor</w:t>
            </w:r>
          </w:p>
          <w:p w:rsidR="003935C2" w:rsidRPr="002065B6" w:rsidRDefault="003935C2" w:rsidP="003935C2">
            <w:r w:rsidRPr="002065B6">
              <w:t>-Deshidratación cualquier tipo</w:t>
            </w:r>
          </w:p>
          <w:p w:rsidR="003935C2" w:rsidRPr="002065B6" w:rsidRDefault="003935C2" w:rsidP="003935C2">
            <w:r w:rsidRPr="002065B6">
              <w:t>-Shock hemodinámico</w:t>
            </w:r>
          </w:p>
          <w:p w:rsidR="003935C2" w:rsidRPr="002065B6" w:rsidRDefault="003935C2" w:rsidP="003935C2">
            <w:r w:rsidRPr="002065B6">
              <w:t xml:space="preserve">- Disnea Severa </w:t>
            </w:r>
          </w:p>
          <w:p w:rsidR="003935C2" w:rsidRPr="002065B6" w:rsidRDefault="003935C2" w:rsidP="003935C2">
            <w:r w:rsidRPr="002065B6">
              <w:t>( asmáticos severos, pacientes con obstrucción de vía área )</w:t>
            </w:r>
          </w:p>
          <w:p w:rsidR="003935C2" w:rsidRPr="002065B6" w:rsidRDefault="003935C2" w:rsidP="003935C2">
            <w:r w:rsidRPr="002065B6">
              <w:t>-Coma</w:t>
            </w:r>
          </w:p>
          <w:p w:rsidR="003935C2" w:rsidRPr="002065B6" w:rsidRDefault="003935C2" w:rsidP="003935C2">
            <w:r w:rsidRPr="002065B6">
              <w:t>- Convulsiones Generalizadas</w:t>
            </w:r>
          </w:p>
          <w:p w:rsidR="003935C2" w:rsidRPr="002065B6" w:rsidRDefault="003935C2" w:rsidP="003935C2">
            <w:r w:rsidRPr="002065B6">
              <w:t>- Hemorragia Incoercible</w:t>
            </w:r>
          </w:p>
          <w:p w:rsidR="003935C2" w:rsidRPr="002065B6" w:rsidRDefault="003935C2" w:rsidP="003935C2">
            <w:r w:rsidRPr="002065B6">
              <w:t>- Neonato menor de 7 días</w:t>
            </w:r>
          </w:p>
          <w:p w:rsidR="003935C2" w:rsidRPr="002065B6" w:rsidRDefault="003935C2" w:rsidP="003935C2">
            <w:r w:rsidRPr="002065B6">
              <w:lastRenderedPageBreak/>
              <w:t>- Vómitos y Diarrea en niño menor de 2 años</w:t>
            </w:r>
          </w:p>
          <w:p w:rsidR="003935C2" w:rsidRPr="002065B6" w:rsidRDefault="003935C2" w:rsidP="003935C2">
            <w:r w:rsidRPr="002065B6">
              <w:t>- Reacción Alérgica severa</w:t>
            </w:r>
          </w:p>
          <w:p w:rsidR="003935C2" w:rsidRPr="002065B6" w:rsidRDefault="003935C2" w:rsidP="003935C2">
            <w:r w:rsidRPr="002065B6">
              <w:t>- Intoxicaciones en niños</w:t>
            </w:r>
          </w:p>
        </w:tc>
        <w:tc>
          <w:tcPr>
            <w:tcW w:w="1867" w:type="dxa"/>
          </w:tcPr>
          <w:p w:rsidR="003935C2" w:rsidRPr="002065B6" w:rsidRDefault="003935C2" w:rsidP="003935C2">
            <w:pPr>
              <w:jc w:val="both"/>
            </w:pPr>
          </w:p>
        </w:tc>
        <w:tc>
          <w:tcPr>
            <w:tcW w:w="1729" w:type="dxa"/>
          </w:tcPr>
          <w:p w:rsidR="003935C2" w:rsidRPr="002065B6" w:rsidRDefault="003935C2" w:rsidP="003935C2">
            <w:pPr>
              <w:jc w:val="both"/>
            </w:pPr>
          </w:p>
        </w:tc>
      </w:tr>
    </w:tbl>
    <w:p w:rsidR="003935C2" w:rsidRDefault="003935C2" w:rsidP="003935C2">
      <w:pPr>
        <w:pStyle w:val="Ttulo3"/>
        <w:rPr>
          <w:rFonts w:eastAsia="TimesNewRoman"/>
          <w:bCs w:val="0"/>
        </w:rPr>
      </w:pPr>
    </w:p>
    <w:p w:rsidR="003935C2" w:rsidRPr="00446782" w:rsidRDefault="003935C2" w:rsidP="003935C2">
      <w:pPr>
        <w:pStyle w:val="Ttulo3"/>
        <w:rPr>
          <w:rFonts w:eastAsia="TimesNewRoman"/>
          <w:bCs w:val="0"/>
        </w:rPr>
      </w:pPr>
      <w:bookmarkStart w:id="97" w:name="_Toc53556254"/>
      <w:r w:rsidRPr="00446782">
        <w:rPr>
          <w:rFonts w:eastAsia="TimesNewRoman"/>
          <w:bCs w:val="0"/>
        </w:rPr>
        <w:t>Disposiciones Adicionales en el Servicio de Emergencia</w:t>
      </w:r>
      <w:bookmarkEnd w:id="97"/>
    </w:p>
    <w:p w:rsidR="003935C2" w:rsidRPr="002065B6" w:rsidRDefault="003935C2"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El servicio de Emergencia deberá contar con recursos humanos necesarios según la necesidad del Instituto en la Regional. Deberá contar con médico General cubriendo las 24 horas del d</w:t>
      </w:r>
      <w:r>
        <w:rPr>
          <w:rFonts w:eastAsia="TimesNewRoman"/>
          <w:bCs/>
        </w:rPr>
        <w:t>ía, los siete días de la semana según sea la demanda de pacientes.</w:t>
      </w:r>
    </w:p>
    <w:p w:rsidR="003935C2" w:rsidRPr="002065B6" w:rsidRDefault="003935C2"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 xml:space="preserve">Debe contar con un equipo de apoyo en las especialidades </w:t>
      </w:r>
      <w:r>
        <w:rPr>
          <w:rFonts w:eastAsia="TimesNewRoman"/>
          <w:bCs/>
        </w:rPr>
        <w:t>contratadas</w:t>
      </w:r>
      <w:r w:rsidRPr="002065B6">
        <w:rPr>
          <w:rFonts w:eastAsia="TimesNewRoman"/>
          <w:bCs/>
        </w:rPr>
        <w:t xml:space="preserve"> que evalué los casos difíciles referidos de parte de medicina general en los casos de eventuales ingresos a las áreas de Hospitalización o partos</w:t>
      </w:r>
    </w:p>
    <w:p w:rsidR="003935C2" w:rsidRPr="002065B6" w:rsidRDefault="003935C2"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Deberá contar con el equipo necesario según la normativa de secretaria de salud, incluyendo equipo rojo equipado para poder aplicar técnicas de reanimación cardiopulmonar avanzada en adultos o niños, Energía Eléctrica 24 horas del día, cisterna entre otros.</w:t>
      </w:r>
    </w:p>
    <w:p w:rsidR="003935C2" w:rsidRPr="002065B6" w:rsidRDefault="003935C2"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Los proveedores que tienen primer nivel en el caso de atenciones de Urgencias Vánales los días de semana en horario de consulta externa, dichas actividades serán consideradas como código 25.</w:t>
      </w:r>
    </w:p>
    <w:p w:rsidR="003935C2" w:rsidRDefault="003935C2" w:rsidP="00D93E54">
      <w:pPr>
        <w:pStyle w:val="Ttulo2"/>
        <w:numPr>
          <w:ilvl w:val="0"/>
          <w:numId w:val="82"/>
        </w:numPr>
        <w:jc w:val="both"/>
        <w:rPr>
          <w:rFonts w:eastAsia="TimesNewRoman"/>
          <w:sz w:val="24"/>
        </w:rPr>
      </w:pPr>
      <w:r w:rsidRPr="002065B6">
        <w:rPr>
          <w:rFonts w:eastAsia="TimesNewRoman"/>
          <w:sz w:val="24"/>
        </w:rPr>
        <w:t xml:space="preserve"> </w:t>
      </w:r>
      <w:bookmarkStart w:id="98" w:name="_Toc53556255"/>
      <w:r w:rsidRPr="002065B6">
        <w:rPr>
          <w:rFonts w:eastAsia="TimesNewRoman"/>
          <w:sz w:val="24"/>
        </w:rPr>
        <w:t>(30) Traumatología y Ortopedia Egreso Sin Procedimiento (T. y O. E.</w:t>
      </w:r>
      <w:r w:rsidRPr="002065B6">
        <w:rPr>
          <w:sz w:val="24"/>
        </w:rPr>
        <w:t xml:space="preserve"> </w:t>
      </w:r>
      <w:r w:rsidRPr="002065B6">
        <w:rPr>
          <w:rFonts w:eastAsia="TimesNewRoman"/>
          <w:sz w:val="24"/>
        </w:rPr>
        <w:t>S. P.)</w:t>
      </w:r>
      <w:bookmarkEnd w:id="98"/>
    </w:p>
    <w:p w:rsidR="003935C2" w:rsidRPr="00861353" w:rsidRDefault="003935C2" w:rsidP="003935C2"/>
    <w:p w:rsidR="003935C2" w:rsidRPr="002065B6" w:rsidRDefault="003935C2" w:rsidP="003935C2">
      <w:pPr>
        <w:spacing w:line="360" w:lineRule="auto"/>
        <w:jc w:val="both"/>
      </w:pPr>
      <w:r w:rsidRPr="002065B6">
        <w:t>Son Egresos Hospitalarios a los que no se les realizo procedimiento quirúrgico. Incluyen los siguientes casos:</w:t>
      </w:r>
    </w:p>
    <w:p w:rsidR="003935C2" w:rsidRPr="002065B6" w:rsidRDefault="003935C2" w:rsidP="00D93E54">
      <w:pPr>
        <w:numPr>
          <w:ilvl w:val="0"/>
          <w:numId w:val="96"/>
        </w:numPr>
        <w:spacing w:line="276" w:lineRule="auto"/>
        <w:jc w:val="both"/>
      </w:pPr>
      <w:r w:rsidRPr="002065B6">
        <w:t>Osteomielitis de manejo médico</w:t>
      </w:r>
    </w:p>
    <w:p w:rsidR="003935C2" w:rsidRPr="002065B6" w:rsidRDefault="003935C2" w:rsidP="00D93E54">
      <w:pPr>
        <w:numPr>
          <w:ilvl w:val="0"/>
          <w:numId w:val="96"/>
        </w:numPr>
        <w:spacing w:line="276" w:lineRule="auto"/>
        <w:jc w:val="both"/>
        <w:rPr>
          <w:lang w:val="pt-BR"/>
        </w:rPr>
      </w:pPr>
      <w:proofErr w:type="spellStart"/>
      <w:r w:rsidRPr="002065B6">
        <w:rPr>
          <w:lang w:val="pt-BR"/>
        </w:rPr>
        <w:t>Celulitis</w:t>
      </w:r>
      <w:proofErr w:type="spellEnd"/>
      <w:r w:rsidRPr="002065B6">
        <w:rPr>
          <w:lang w:val="pt-BR"/>
        </w:rPr>
        <w:t xml:space="preserve"> post traumática de manejo médico</w:t>
      </w:r>
    </w:p>
    <w:p w:rsidR="003935C2" w:rsidRPr="002065B6" w:rsidRDefault="003935C2" w:rsidP="00D93E54">
      <w:pPr>
        <w:numPr>
          <w:ilvl w:val="0"/>
          <w:numId w:val="96"/>
        </w:numPr>
        <w:spacing w:line="276" w:lineRule="auto"/>
        <w:jc w:val="both"/>
      </w:pPr>
      <w:r w:rsidRPr="002065B6">
        <w:t>Sinovitis reactiva de manejo médico (M65.9, M67.3)</w:t>
      </w:r>
    </w:p>
    <w:p w:rsidR="003935C2" w:rsidRPr="002065B6" w:rsidRDefault="003935C2" w:rsidP="00D93E54">
      <w:pPr>
        <w:numPr>
          <w:ilvl w:val="0"/>
          <w:numId w:val="96"/>
        </w:numPr>
        <w:spacing w:line="276" w:lineRule="auto"/>
        <w:jc w:val="both"/>
      </w:pPr>
      <w:r w:rsidRPr="002065B6">
        <w:t>Reducciones Cerradas y Procedimientos de Ortopedia que requieran uso de Quirófano pero no Cirugía</w:t>
      </w:r>
    </w:p>
    <w:p w:rsidR="003935C2" w:rsidRPr="002065B6" w:rsidRDefault="003935C2" w:rsidP="00D93E54">
      <w:pPr>
        <w:numPr>
          <w:ilvl w:val="0"/>
          <w:numId w:val="96"/>
        </w:numPr>
        <w:spacing w:line="360" w:lineRule="auto"/>
        <w:jc w:val="both"/>
      </w:pPr>
      <w:r w:rsidRPr="002065B6">
        <w:t xml:space="preserve">Las </w:t>
      </w:r>
      <w:proofErr w:type="spellStart"/>
      <w:r w:rsidRPr="002065B6">
        <w:t>Dorsopatías</w:t>
      </w:r>
      <w:proofErr w:type="spellEnd"/>
      <w:r w:rsidRPr="002065B6">
        <w:t xml:space="preserve"> (M50-M54) deberán ser clasificadas en los productos de Medicina según protocolo de manejo autorizado por la Dirección Médica Nacional. </w:t>
      </w:r>
    </w:p>
    <w:p w:rsidR="003935C2" w:rsidRPr="002065B6" w:rsidRDefault="003935C2" w:rsidP="00D93E54">
      <w:pPr>
        <w:numPr>
          <w:ilvl w:val="0"/>
          <w:numId w:val="96"/>
        </w:numPr>
        <w:spacing w:line="360" w:lineRule="auto"/>
        <w:jc w:val="both"/>
      </w:pPr>
      <w:r w:rsidRPr="002065B6">
        <w:lastRenderedPageBreak/>
        <w:t xml:space="preserve">Las hospitalizaciones que requieren más de cinco (5) días de hospitalización deberán ser remitidos a los Hospitales Regionales para su manejo. </w:t>
      </w:r>
    </w:p>
    <w:p w:rsidR="003935C2" w:rsidRPr="008D1195" w:rsidRDefault="003935C2" w:rsidP="00D93E54">
      <w:pPr>
        <w:pStyle w:val="Prrafodelista"/>
        <w:numPr>
          <w:ilvl w:val="0"/>
          <w:numId w:val="96"/>
        </w:numPr>
        <w:spacing w:line="360" w:lineRule="auto"/>
        <w:contextualSpacing/>
        <w:jc w:val="both"/>
        <w:rPr>
          <w:rFonts w:eastAsia="Arial Unicode MS"/>
          <w:lang w:eastAsia="zh-CN"/>
        </w:rPr>
      </w:pPr>
      <w:r w:rsidRPr="002065B6">
        <w:t>Este producto incluye estudios Radiológicos necesarios, uso de materiales y</w:t>
      </w:r>
      <w:r w:rsidRPr="008D1195">
        <w:rPr>
          <w:rFonts w:eastAsia="Arial Unicode MS"/>
          <w:lang w:eastAsia="zh-CN"/>
        </w:rPr>
        <w:t xml:space="preserve">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Ortopedia y constar en el expediente clínico la nota del mismo, sino dicha actividad no será reconocida por el IHSS.</w:t>
      </w:r>
    </w:p>
    <w:p w:rsidR="003935C2" w:rsidRPr="002065B6" w:rsidRDefault="003935C2" w:rsidP="003935C2">
      <w:pPr>
        <w:spacing w:line="360" w:lineRule="auto"/>
        <w:jc w:val="both"/>
      </w:pPr>
      <w:r w:rsidRPr="002065B6">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rsidR="003935C2" w:rsidRDefault="003935C2" w:rsidP="003935C2">
      <w:pPr>
        <w:spacing w:line="360" w:lineRule="auto"/>
        <w:jc w:val="both"/>
      </w:pPr>
      <w:r w:rsidRPr="002065B6">
        <w:t>Patologías que requieren otros procedimientos de imágenes, como TAC, IRM, biopsia bajo pantalla y Estudios por sospecha de patología tumoral, deberán ser referidas a los Hospitales Regionales del IHSS.</w:t>
      </w:r>
    </w:p>
    <w:p w:rsidR="003935C2" w:rsidRPr="002065B6" w:rsidRDefault="003935C2" w:rsidP="003935C2">
      <w:pPr>
        <w:spacing w:line="360" w:lineRule="auto"/>
        <w:jc w:val="both"/>
      </w:pPr>
    </w:p>
    <w:p w:rsidR="003935C2" w:rsidRDefault="003935C2" w:rsidP="00D93E54">
      <w:pPr>
        <w:pStyle w:val="Ttulo2"/>
        <w:numPr>
          <w:ilvl w:val="0"/>
          <w:numId w:val="82"/>
        </w:numPr>
        <w:jc w:val="both"/>
        <w:rPr>
          <w:rFonts w:eastAsia="TimesNewRoman"/>
          <w:sz w:val="24"/>
        </w:rPr>
      </w:pPr>
      <w:bookmarkStart w:id="99" w:name="_Toc53556256"/>
      <w:r w:rsidRPr="002065B6">
        <w:rPr>
          <w:rFonts w:eastAsia="TimesNewRoman"/>
          <w:sz w:val="24"/>
        </w:rPr>
        <w:t>(31) Traumatología y Ortopedia Egreso Con Procedimiento (T. y O. E. C. P.)</w:t>
      </w:r>
      <w:bookmarkEnd w:id="99"/>
      <w:r w:rsidRPr="002065B6">
        <w:rPr>
          <w:rFonts w:eastAsia="TimesNewRoman"/>
          <w:sz w:val="24"/>
        </w:rPr>
        <w:t xml:space="preserve"> </w:t>
      </w:r>
    </w:p>
    <w:p w:rsidR="003935C2" w:rsidRPr="00861353" w:rsidRDefault="003935C2" w:rsidP="003935C2">
      <w:pPr>
        <w:rPr>
          <w:rFonts w:eastAsia="TimesNewRoman"/>
        </w:rPr>
      </w:pPr>
    </w:p>
    <w:p w:rsidR="003935C2" w:rsidRPr="002065B6" w:rsidRDefault="003935C2" w:rsidP="003935C2">
      <w:pPr>
        <w:spacing w:line="360" w:lineRule="auto"/>
        <w:jc w:val="both"/>
      </w:pPr>
      <w:r w:rsidRPr="002065B6">
        <w:t xml:space="preserve">Son Egresos Hospitalarios a los que se les practicó procedimiento de especialidad en Quirófanos. Se consideran los siguientes casos: </w:t>
      </w:r>
    </w:p>
    <w:p w:rsidR="003935C2" w:rsidRPr="002065B6" w:rsidRDefault="003935C2" w:rsidP="00D93E54">
      <w:pPr>
        <w:numPr>
          <w:ilvl w:val="0"/>
          <w:numId w:val="67"/>
        </w:numPr>
        <w:spacing w:line="276" w:lineRule="auto"/>
        <w:jc w:val="both"/>
      </w:pPr>
      <w:r w:rsidRPr="002065B6">
        <w:t>Retiro de Material</w:t>
      </w:r>
    </w:p>
    <w:p w:rsidR="003935C2" w:rsidRPr="002065B6" w:rsidRDefault="003935C2" w:rsidP="00D93E54">
      <w:pPr>
        <w:numPr>
          <w:ilvl w:val="0"/>
          <w:numId w:val="67"/>
        </w:numPr>
        <w:spacing w:line="276" w:lineRule="auto"/>
        <w:jc w:val="both"/>
      </w:pPr>
      <w:r w:rsidRPr="002065B6">
        <w:t>Limpieza quirúrgica</w:t>
      </w:r>
    </w:p>
    <w:p w:rsidR="003935C2" w:rsidRPr="002065B6" w:rsidRDefault="003935C2" w:rsidP="00D93E54">
      <w:pPr>
        <w:numPr>
          <w:ilvl w:val="0"/>
          <w:numId w:val="67"/>
        </w:numPr>
        <w:spacing w:line="276" w:lineRule="auto"/>
        <w:jc w:val="both"/>
      </w:pPr>
      <w:r w:rsidRPr="002065B6">
        <w:t>Reducción abierta y Osteosíntesis: codo, antebrazo, mano, tobillo, tibia y peroné.</w:t>
      </w:r>
    </w:p>
    <w:p w:rsidR="003935C2" w:rsidRPr="002065B6" w:rsidRDefault="003935C2" w:rsidP="00D93E54">
      <w:pPr>
        <w:numPr>
          <w:ilvl w:val="0"/>
          <w:numId w:val="67"/>
        </w:numPr>
        <w:spacing w:line="276" w:lineRule="auto"/>
        <w:jc w:val="both"/>
      </w:pPr>
      <w:r w:rsidRPr="002065B6">
        <w:t>Amputaciones: post traumática y Regularización de muñones.</w:t>
      </w:r>
    </w:p>
    <w:p w:rsidR="003935C2" w:rsidRPr="002065B6" w:rsidRDefault="003935C2" w:rsidP="00D93E54">
      <w:pPr>
        <w:numPr>
          <w:ilvl w:val="0"/>
          <w:numId w:val="67"/>
        </w:numPr>
        <w:spacing w:line="276" w:lineRule="auto"/>
        <w:jc w:val="both"/>
      </w:pPr>
      <w:r w:rsidRPr="002065B6">
        <w:t>Drenaje de abscesos en articulaciones de Miembro Superior, Inferior</w:t>
      </w:r>
    </w:p>
    <w:p w:rsidR="003935C2" w:rsidRPr="002065B6" w:rsidRDefault="003935C2" w:rsidP="00D93E54">
      <w:pPr>
        <w:numPr>
          <w:ilvl w:val="0"/>
          <w:numId w:val="67"/>
        </w:numPr>
        <w:spacing w:line="276" w:lineRule="auto"/>
        <w:jc w:val="both"/>
      </w:pPr>
      <w:r w:rsidRPr="002065B6">
        <w:t>Reparación de sección Tendinosa</w:t>
      </w:r>
    </w:p>
    <w:p w:rsidR="003935C2" w:rsidRPr="002065B6" w:rsidRDefault="003935C2" w:rsidP="00D93E54">
      <w:pPr>
        <w:numPr>
          <w:ilvl w:val="0"/>
          <w:numId w:val="67"/>
        </w:numPr>
        <w:spacing w:line="276" w:lineRule="auto"/>
        <w:jc w:val="both"/>
      </w:pPr>
      <w:r w:rsidRPr="002065B6">
        <w:t>Artroscopias</w:t>
      </w:r>
    </w:p>
    <w:p w:rsidR="003935C2" w:rsidRPr="002065B6" w:rsidRDefault="003935C2" w:rsidP="00D93E54">
      <w:pPr>
        <w:numPr>
          <w:ilvl w:val="0"/>
          <w:numId w:val="67"/>
        </w:numPr>
        <w:spacing w:line="276" w:lineRule="auto"/>
        <w:jc w:val="both"/>
      </w:pPr>
      <w:proofErr w:type="spellStart"/>
      <w:r w:rsidRPr="002065B6">
        <w:t>Menisectomías</w:t>
      </w:r>
      <w:proofErr w:type="spellEnd"/>
    </w:p>
    <w:p w:rsidR="003935C2" w:rsidRPr="002065B6" w:rsidRDefault="003935C2" w:rsidP="00D93E54">
      <w:pPr>
        <w:numPr>
          <w:ilvl w:val="0"/>
          <w:numId w:val="67"/>
        </w:numPr>
        <w:spacing w:line="276" w:lineRule="auto"/>
        <w:jc w:val="both"/>
      </w:pPr>
      <w:r w:rsidRPr="002065B6">
        <w:t>Patologías Tumorales</w:t>
      </w:r>
    </w:p>
    <w:p w:rsidR="003935C2" w:rsidRPr="002065B6" w:rsidRDefault="003935C2" w:rsidP="00D93E54">
      <w:pPr>
        <w:numPr>
          <w:ilvl w:val="0"/>
          <w:numId w:val="67"/>
        </w:numPr>
        <w:spacing w:line="276" w:lineRule="auto"/>
        <w:jc w:val="both"/>
      </w:pPr>
      <w:r w:rsidRPr="002065B6">
        <w:t>Correcciones de defectos Congénitos</w:t>
      </w:r>
    </w:p>
    <w:p w:rsidR="003935C2" w:rsidRPr="002065B6" w:rsidRDefault="003935C2" w:rsidP="00D93E54">
      <w:pPr>
        <w:numPr>
          <w:ilvl w:val="0"/>
          <w:numId w:val="67"/>
        </w:numPr>
        <w:spacing w:line="276" w:lineRule="auto"/>
        <w:jc w:val="both"/>
      </w:pPr>
      <w:r w:rsidRPr="002065B6">
        <w:lastRenderedPageBreak/>
        <w:t>Amputaciones por Diabetes Mellitus</w:t>
      </w:r>
    </w:p>
    <w:p w:rsidR="003935C2" w:rsidRPr="002065B6" w:rsidRDefault="003935C2" w:rsidP="003935C2">
      <w:pPr>
        <w:ind w:left="360"/>
        <w:jc w:val="both"/>
      </w:pPr>
    </w:p>
    <w:p w:rsidR="003935C2" w:rsidRPr="002065B6" w:rsidRDefault="003935C2" w:rsidP="003935C2">
      <w:pPr>
        <w:spacing w:line="360" w:lineRule="auto"/>
        <w:jc w:val="both"/>
        <w:rPr>
          <w:rFonts w:eastAsia="Arial Unicode MS"/>
          <w:lang w:eastAsia="zh-CN"/>
        </w:rPr>
      </w:pPr>
      <w:r w:rsidRPr="002065B6">
        <w:t>Este producto incluye hospitalización hasta cinco (5) días, estudios Radiológicos antes y después de la cirugía, uso de materiales y</w:t>
      </w:r>
      <w:r w:rsidRPr="002065B6">
        <w:rPr>
          <w:rFonts w:eastAsia="Arial Unicode MS"/>
          <w:lang w:eastAsia="zh-CN"/>
        </w:rPr>
        <w:t xml:space="preserve">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clínicas y/o normativa vigente. </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Estos pacientes deben ser evaluados y autorizado por Médico Especialista en Ortopedia y constar en el expediente clínico la nota del mismo, sino dicha actividad no será reconocida por el IHSS.</w:t>
      </w:r>
    </w:p>
    <w:p w:rsidR="003935C2" w:rsidRPr="002065B6" w:rsidRDefault="003935C2" w:rsidP="003935C2">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rsidR="003935C2" w:rsidRPr="002065B6" w:rsidRDefault="003935C2" w:rsidP="003935C2">
      <w:pPr>
        <w:spacing w:line="360" w:lineRule="auto"/>
        <w:jc w:val="both"/>
      </w:pPr>
      <w:r w:rsidRPr="002065B6">
        <w:t>La hospitalización que requieren más de cinco (5) días deberán ser remitidos a los Hospitales Regionales del IHSS para su manejo.</w:t>
      </w:r>
    </w:p>
    <w:p w:rsidR="003935C2" w:rsidRPr="002065B6" w:rsidRDefault="003935C2" w:rsidP="00D93E54">
      <w:pPr>
        <w:numPr>
          <w:ilvl w:val="0"/>
          <w:numId w:val="77"/>
        </w:numPr>
        <w:spacing w:line="360" w:lineRule="auto"/>
        <w:jc w:val="both"/>
      </w:pPr>
      <w:r w:rsidRPr="002065B6">
        <w:t xml:space="preserve">Otras Reducciones deberán ser referidas a Hospital de Especialidades o Regional del Norte al igual que los </w:t>
      </w:r>
      <w:proofErr w:type="spellStart"/>
      <w:r w:rsidRPr="002065B6">
        <w:t>Politraumatizados</w:t>
      </w:r>
      <w:proofErr w:type="spellEnd"/>
      <w:r w:rsidRPr="002065B6">
        <w:t xml:space="preserve"> previamente estabilizados.</w:t>
      </w:r>
    </w:p>
    <w:p w:rsidR="003935C2" w:rsidRPr="002065B6" w:rsidRDefault="003935C2" w:rsidP="00D93E54">
      <w:pPr>
        <w:numPr>
          <w:ilvl w:val="0"/>
          <w:numId w:val="77"/>
        </w:numPr>
        <w:spacing w:line="360" w:lineRule="auto"/>
        <w:jc w:val="both"/>
      </w:pPr>
      <w:r w:rsidRPr="002065B6">
        <w:rPr>
          <w:b/>
        </w:rPr>
        <w:t xml:space="preserve">Los pacientes que requieran placas, tornillos o clavos </w:t>
      </w:r>
      <w:proofErr w:type="spellStart"/>
      <w:r w:rsidRPr="002065B6">
        <w:rPr>
          <w:b/>
        </w:rPr>
        <w:t>endomedulares</w:t>
      </w:r>
      <w:proofErr w:type="spellEnd"/>
      <w:r w:rsidRPr="002065B6">
        <w:rPr>
          <w:b/>
        </w:rPr>
        <w:t xml:space="preserve"> que resulten en procedimientos de alto costo, deberán ser referidos al Hospital del IHSS</w:t>
      </w:r>
    </w:p>
    <w:p w:rsidR="003935C2" w:rsidRPr="002065B6" w:rsidRDefault="003935C2" w:rsidP="00D93E54">
      <w:pPr>
        <w:numPr>
          <w:ilvl w:val="0"/>
          <w:numId w:val="77"/>
        </w:numPr>
        <w:spacing w:line="360" w:lineRule="auto"/>
        <w:jc w:val="both"/>
      </w:pPr>
      <w:r w:rsidRPr="002065B6">
        <w:t xml:space="preserve">Síndrome de Túnel </w:t>
      </w:r>
      <w:proofErr w:type="spellStart"/>
      <w:r w:rsidRPr="002065B6">
        <w:t>Carpeano</w:t>
      </w:r>
      <w:proofErr w:type="spellEnd"/>
      <w:r w:rsidRPr="002065B6">
        <w:t xml:space="preserve"> deberá ser referido a Hospitales Especialidades y Regional del Norte para Manejo por especialista de Ortopedia en Mano.</w:t>
      </w:r>
    </w:p>
    <w:p w:rsidR="003935C2" w:rsidRPr="002065B6" w:rsidRDefault="003935C2" w:rsidP="00D93E54">
      <w:pPr>
        <w:numPr>
          <w:ilvl w:val="0"/>
          <w:numId w:val="77"/>
        </w:numPr>
        <w:spacing w:line="360" w:lineRule="auto"/>
        <w:jc w:val="both"/>
      </w:pPr>
      <w:r w:rsidRPr="002065B6">
        <w:t>A continuación se detallan los procedimientos quirúrgicos que pueden realizar en los servicios subrogados y los que deben ser remitidos a los Hospitales del IHSS.</w:t>
      </w:r>
    </w:p>
    <w:p w:rsidR="003935C2" w:rsidRPr="002065B6" w:rsidRDefault="003935C2" w:rsidP="003935C2">
      <w:pPr>
        <w:spacing w:line="360" w:lineRule="auto"/>
        <w:jc w:val="both"/>
        <w:rPr>
          <w:b/>
          <w:caps/>
        </w:rPr>
      </w:pPr>
      <w:r w:rsidRPr="002065B6">
        <w:rPr>
          <w:b/>
          <w:caps/>
          <w:u w:val="single"/>
        </w:rPr>
        <w:t>Nota</w:t>
      </w:r>
      <w:r w:rsidRPr="002065B6">
        <w:rPr>
          <w:b/>
          <w:caps/>
        </w:rPr>
        <w:t xml:space="preserve">: </w:t>
      </w:r>
      <w:r w:rsidRPr="002065B6">
        <w:rPr>
          <w:b/>
        </w:rPr>
        <w:t>en todos los productos antes descritos, si la estancia hospitalaria es mayor a las pactadas debido a atrasos que dependen del proveedor, el IHSS no reconocerá dichos costos adicionales</w:t>
      </w:r>
      <w:r w:rsidRPr="002065B6">
        <w:rPr>
          <w:b/>
          <w:caps/>
        </w:rPr>
        <w:t xml:space="preserve">. </w:t>
      </w:r>
    </w:p>
    <w:p w:rsidR="003935C2" w:rsidRPr="008D1195" w:rsidRDefault="003935C2" w:rsidP="00D93E54">
      <w:pPr>
        <w:pStyle w:val="Puesto"/>
        <w:numPr>
          <w:ilvl w:val="0"/>
          <w:numId w:val="76"/>
        </w:numPr>
        <w:spacing w:before="240" w:after="60" w:line="276" w:lineRule="auto"/>
        <w:jc w:val="both"/>
        <w:outlineLvl w:val="0"/>
        <w:rPr>
          <w:rFonts w:eastAsia="TimesNewRoman"/>
          <w:b/>
          <w:bCs/>
          <w:sz w:val="24"/>
        </w:rPr>
      </w:pPr>
      <w:bookmarkStart w:id="100" w:name="_Toc53556257"/>
      <w:r w:rsidRPr="008D1195">
        <w:rPr>
          <w:rFonts w:eastAsia="TimesNewRoman"/>
          <w:b/>
          <w:bCs/>
          <w:sz w:val="24"/>
        </w:rPr>
        <w:t>Clasificación de productos hospitalarios sin procedimiento y con procedimiento.</w:t>
      </w:r>
      <w:bookmarkEnd w:id="100"/>
    </w:p>
    <w:p w:rsidR="003935C2" w:rsidRPr="002065B6" w:rsidRDefault="003935C2" w:rsidP="003935C2">
      <w:pPr>
        <w:jc w:val="both"/>
        <w:rPr>
          <w:lang w:val="es-MX"/>
        </w:rPr>
      </w:pPr>
    </w:p>
    <w:p w:rsidR="003935C2" w:rsidRPr="002065B6" w:rsidRDefault="003935C2" w:rsidP="00D93E54">
      <w:pPr>
        <w:numPr>
          <w:ilvl w:val="0"/>
          <w:numId w:val="74"/>
        </w:numPr>
        <w:jc w:val="both"/>
        <w:rPr>
          <w:rFonts w:eastAsia="Arial Unicode MS"/>
          <w:b/>
          <w:u w:val="single"/>
          <w:lang w:eastAsia="zh-CN"/>
        </w:rPr>
      </w:pPr>
      <w:r w:rsidRPr="002065B6">
        <w:rPr>
          <w:rFonts w:eastAsia="Arial Unicode MS"/>
          <w:b/>
          <w:u w:val="single"/>
          <w:lang w:eastAsia="zh-CN"/>
        </w:rPr>
        <w:t>SIN PROCEDIMIENTO (En caso de niveles II y III requiere radiólogo certificado para la validación de Productos)</w:t>
      </w:r>
      <w:r>
        <w:rPr>
          <w:rFonts w:eastAsia="Arial Unicode MS"/>
          <w:b/>
          <w:u w:val="single"/>
          <w:lang w:eastAsia="zh-CN"/>
        </w:rPr>
        <w:t xml:space="preserve"> (Aplicable también a Lote 33 Requerimientos de Radiodiagnóstico)</w:t>
      </w:r>
    </w:p>
    <w:p w:rsidR="003935C2" w:rsidRPr="002065B6" w:rsidRDefault="003935C2" w:rsidP="00D93E54">
      <w:pPr>
        <w:numPr>
          <w:ilvl w:val="2"/>
          <w:numId w:val="75"/>
        </w:numPr>
        <w:tabs>
          <w:tab w:val="clear" w:pos="3147"/>
          <w:tab w:val="num" w:pos="405"/>
        </w:tabs>
        <w:ind w:left="405" w:firstLine="729"/>
        <w:jc w:val="both"/>
        <w:rPr>
          <w:b/>
        </w:rPr>
      </w:pPr>
      <w:r w:rsidRPr="002065B6">
        <w:rPr>
          <w:b/>
        </w:rPr>
        <w:t xml:space="preserve">Placas Radiológicas Simples </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Cráneo</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Orbita</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Senos Paranasales</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Mastoides</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Cuello</w:t>
      </w:r>
    </w:p>
    <w:p w:rsidR="003935C2" w:rsidRPr="002065B6" w:rsidRDefault="003935C2" w:rsidP="00D93E54">
      <w:pPr>
        <w:numPr>
          <w:ilvl w:val="0"/>
          <w:numId w:val="84"/>
        </w:numPr>
        <w:tabs>
          <w:tab w:val="left" w:pos="2160"/>
        </w:tabs>
        <w:jc w:val="both"/>
        <w:rPr>
          <w:rFonts w:eastAsia="Arial Unicode MS"/>
          <w:lang w:eastAsia="zh-CN"/>
        </w:rPr>
      </w:pPr>
      <w:r w:rsidRPr="002065B6">
        <w:t>Clavícul</w:t>
      </w:r>
      <w:r w:rsidRPr="002065B6">
        <w:rPr>
          <w:rFonts w:eastAsia="Arial Unicode MS"/>
          <w:lang w:eastAsia="zh-CN"/>
        </w:rPr>
        <w:t>a</w:t>
      </w:r>
    </w:p>
    <w:p w:rsidR="003935C2" w:rsidRPr="002065B6" w:rsidRDefault="003935C2" w:rsidP="00D93E54">
      <w:pPr>
        <w:numPr>
          <w:ilvl w:val="0"/>
          <w:numId w:val="84"/>
        </w:numPr>
        <w:jc w:val="both"/>
      </w:pPr>
      <w:r w:rsidRPr="002065B6">
        <w:rPr>
          <w:rFonts w:eastAsia="Arial Unicode MS"/>
          <w:lang w:eastAsia="zh-CN"/>
        </w:rPr>
        <w:t>Tórax (</w:t>
      </w:r>
      <w:proofErr w:type="spellStart"/>
      <w:r w:rsidRPr="002065B6">
        <w:rPr>
          <w:rFonts w:eastAsia="Arial Unicode MS"/>
          <w:lang w:eastAsia="zh-CN"/>
        </w:rPr>
        <w:t>pa</w:t>
      </w:r>
      <w:proofErr w:type="spellEnd"/>
      <w:r w:rsidRPr="002065B6">
        <w:rPr>
          <w:rFonts w:eastAsia="Arial Unicode MS"/>
          <w:lang w:eastAsia="zh-CN"/>
        </w:rPr>
        <w:t xml:space="preserve">, </w:t>
      </w:r>
      <w:proofErr w:type="spellStart"/>
      <w:r w:rsidRPr="002065B6">
        <w:rPr>
          <w:rFonts w:eastAsia="Arial Unicode MS"/>
          <w:lang w:eastAsia="zh-CN"/>
        </w:rPr>
        <w:t>ap</w:t>
      </w:r>
      <w:proofErr w:type="spellEnd"/>
      <w:r w:rsidRPr="002065B6">
        <w:rPr>
          <w:rFonts w:eastAsia="Arial Unicode MS"/>
          <w:lang w:eastAsia="zh-CN"/>
        </w:rPr>
        <w:t xml:space="preserve">, oblicuas, </w:t>
      </w:r>
      <w:proofErr w:type="spellStart"/>
      <w:r w:rsidRPr="002065B6">
        <w:rPr>
          <w:rFonts w:eastAsia="Arial Unicode MS"/>
          <w:lang w:eastAsia="zh-CN"/>
        </w:rPr>
        <w:t>lat</w:t>
      </w:r>
      <w:proofErr w:type="spellEnd"/>
      <w:r w:rsidRPr="002065B6">
        <w:rPr>
          <w:rFonts w:eastAsia="Arial Unicode MS"/>
          <w:lang w:eastAsia="zh-CN"/>
        </w:rPr>
        <w:t>)</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Hombro</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Omóplato</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Abdomen (de pie y acostado)</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Columna Cervical, dorsal, lumbar</w:t>
      </w:r>
    </w:p>
    <w:p w:rsidR="003935C2" w:rsidRPr="002065B6" w:rsidRDefault="003935C2" w:rsidP="00D93E54">
      <w:pPr>
        <w:numPr>
          <w:ilvl w:val="0"/>
          <w:numId w:val="84"/>
        </w:numPr>
        <w:jc w:val="both"/>
      </w:pPr>
      <w:r w:rsidRPr="002065B6">
        <w:t>Cadera (PELVIS)</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Extremidades superiores e inferiores</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Rodilla</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Codo</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Mano y Muñeca</w:t>
      </w:r>
    </w:p>
    <w:p w:rsidR="003935C2" w:rsidRPr="002065B6" w:rsidRDefault="003935C2" w:rsidP="00D93E54">
      <w:pPr>
        <w:numPr>
          <w:ilvl w:val="0"/>
          <w:numId w:val="84"/>
        </w:numPr>
        <w:tabs>
          <w:tab w:val="left" w:pos="2160"/>
        </w:tabs>
        <w:jc w:val="both"/>
        <w:rPr>
          <w:rFonts w:eastAsia="Arial Unicode MS"/>
          <w:lang w:eastAsia="zh-CN"/>
        </w:rPr>
      </w:pPr>
      <w:r w:rsidRPr="002065B6">
        <w:rPr>
          <w:rFonts w:eastAsia="Arial Unicode MS"/>
          <w:lang w:eastAsia="zh-CN"/>
        </w:rPr>
        <w:t>Pie y Tobillo</w:t>
      </w:r>
      <w:r w:rsidRPr="002065B6">
        <w:rPr>
          <w:rFonts w:eastAsia="Arial Unicode MS"/>
          <w:lang w:eastAsia="zh-CN"/>
        </w:rPr>
        <w:tab/>
      </w:r>
    </w:p>
    <w:p w:rsidR="003935C2" w:rsidRPr="002065B6" w:rsidRDefault="003935C2" w:rsidP="003935C2">
      <w:pPr>
        <w:tabs>
          <w:tab w:val="left" w:pos="2160"/>
        </w:tabs>
        <w:ind w:left="1482"/>
        <w:jc w:val="both"/>
        <w:rPr>
          <w:rFonts w:eastAsia="Arial Unicode MS"/>
          <w:lang w:eastAsia="zh-CN"/>
        </w:rPr>
      </w:pPr>
    </w:p>
    <w:p w:rsidR="003935C2" w:rsidRPr="002065B6" w:rsidRDefault="003935C2" w:rsidP="00D93E54">
      <w:pPr>
        <w:numPr>
          <w:ilvl w:val="0"/>
          <w:numId w:val="74"/>
        </w:numPr>
        <w:jc w:val="both"/>
        <w:rPr>
          <w:rFonts w:eastAsia="Arial Unicode MS"/>
          <w:b/>
          <w:u w:val="single"/>
          <w:lang w:eastAsia="zh-CN"/>
        </w:rPr>
      </w:pPr>
      <w:r w:rsidRPr="002065B6">
        <w:rPr>
          <w:b/>
        </w:rPr>
        <w:t>Ultrasonido</w:t>
      </w:r>
      <w:r w:rsidRPr="002065B6">
        <w:rPr>
          <w:b/>
          <w:bCs/>
        </w:rPr>
        <w:t xml:space="preserve">      </w:t>
      </w:r>
      <w:r w:rsidRPr="00772EB8">
        <w:t>(II y III Nivel)</w:t>
      </w:r>
      <w:r w:rsidRPr="00772EB8">
        <w:rPr>
          <w:b/>
          <w:bCs/>
        </w:rPr>
        <w:t xml:space="preserve">      </w:t>
      </w:r>
      <w:r>
        <w:rPr>
          <w:rFonts w:eastAsia="Arial Unicode MS"/>
          <w:b/>
          <w:u w:val="single"/>
          <w:lang w:eastAsia="zh-CN"/>
        </w:rPr>
        <w:t>(Aplicable también a Lote 33 Requerimientos de Radiodiagnóstico)</w:t>
      </w:r>
    </w:p>
    <w:p w:rsidR="003935C2" w:rsidRPr="002065B6" w:rsidRDefault="003935C2" w:rsidP="003935C2">
      <w:pPr>
        <w:ind w:left="1134"/>
        <w:jc w:val="both"/>
        <w:rPr>
          <w:b/>
          <w:bCs/>
        </w:rPr>
      </w:pPr>
      <w:r w:rsidRPr="00772EB8">
        <w:rPr>
          <w:b/>
          <w:bCs/>
        </w:rPr>
        <w:t xml:space="preserve">    </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Parótidas</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Cuello</w:t>
      </w:r>
    </w:p>
    <w:p w:rsidR="003935C2"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Mama</w:t>
      </w:r>
    </w:p>
    <w:p w:rsidR="003935C2" w:rsidRPr="002065B6" w:rsidRDefault="003935C2" w:rsidP="00D93E54">
      <w:pPr>
        <w:numPr>
          <w:ilvl w:val="0"/>
          <w:numId w:val="80"/>
        </w:numPr>
        <w:tabs>
          <w:tab w:val="left" w:pos="2160"/>
        </w:tabs>
        <w:jc w:val="both"/>
        <w:rPr>
          <w:rFonts w:eastAsia="Arial Unicode MS"/>
          <w:lang w:eastAsia="zh-CN"/>
        </w:rPr>
      </w:pPr>
      <w:r>
        <w:rPr>
          <w:rFonts w:eastAsia="Arial Unicode MS"/>
          <w:lang w:eastAsia="zh-CN"/>
        </w:rPr>
        <w:t>Abdomen Total</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Abdomen superior</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Abdomen inferior</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Hígado y vías biliares</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Pélvico</w:t>
      </w:r>
      <w:r>
        <w:rPr>
          <w:rFonts w:eastAsia="Arial Unicode MS"/>
          <w:lang w:eastAsia="zh-CN"/>
        </w:rPr>
        <w:t xml:space="preserve"> (I, II y III nivel)</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Próstata</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Riñón y vejiga</w:t>
      </w:r>
    </w:p>
    <w:p w:rsidR="003935C2" w:rsidRPr="002065B6" w:rsidRDefault="003935C2" w:rsidP="00D93E54">
      <w:pPr>
        <w:numPr>
          <w:ilvl w:val="0"/>
          <w:numId w:val="80"/>
        </w:numPr>
        <w:tabs>
          <w:tab w:val="left" w:pos="2160"/>
        </w:tabs>
        <w:jc w:val="both"/>
        <w:rPr>
          <w:rFonts w:eastAsia="Arial Unicode MS"/>
          <w:lang w:eastAsia="zh-CN"/>
        </w:rPr>
      </w:pPr>
      <w:r w:rsidRPr="002065B6">
        <w:rPr>
          <w:rFonts w:eastAsia="Arial Unicode MS"/>
          <w:lang w:eastAsia="zh-CN"/>
        </w:rPr>
        <w:t>Testicular</w:t>
      </w:r>
    </w:p>
    <w:p w:rsidR="003935C2" w:rsidRPr="002065B6" w:rsidRDefault="003935C2" w:rsidP="003935C2">
      <w:pPr>
        <w:jc w:val="both"/>
        <w:rPr>
          <w:lang w:val="es-MX"/>
        </w:rPr>
      </w:pPr>
    </w:p>
    <w:p w:rsidR="003935C2" w:rsidRPr="002065B6" w:rsidRDefault="003935C2" w:rsidP="003935C2">
      <w:pPr>
        <w:pStyle w:val="Ttulo2"/>
        <w:rPr>
          <w:b w:val="0"/>
          <w:sz w:val="24"/>
          <w:u w:val="single"/>
        </w:rPr>
      </w:pPr>
      <w:bookmarkStart w:id="101" w:name="_Toc15662030"/>
      <w:bookmarkStart w:id="102" w:name="_Toc53556258"/>
      <w:r w:rsidRPr="002065B6">
        <w:rPr>
          <w:sz w:val="24"/>
          <w:u w:val="single"/>
        </w:rPr>
        <w:t>CON PROCEDIMIENTO</w:t>
      </w:r>
      <w:bookmarkEnd w:id="101"/>
      <w:bookmarkEnd w:id="102"/>
      <w:r w:rsidRPr="002065B6">
        <w:rPr>
          <w:sz w:val="24"/>
          <w:u w:val="single"/>
        </w:rPr>
        <w:t xml:space="preserve"> </w:t>
      </w:r>
    </w:p>
    <w:p w:rsidR="003935C2" w:rsidRPr="002065B6" w:rsidRDefault="003935C2" w:rsidP="003935C2">
      <w:pPr>
        <w:jc w:val="both"/>
      </w:pPr>
    </w:p>
    <w:p w:rsidR="003935C2" w:rsidRPr="002065B6" w:rsidRDefault="003935C2" w:rsidP="00D93E54">
      <w:pPr>
        <w:numPr>
          <w:ilvl w:val="0"/>
          <w:numId w:val="81"/>
        </w:numPr>
        <w:ind w:right="357"/>
        <w:jc w:val="both"/>
        <w:rPr>
          <w:b/>
          <w:bCs/>
          <w:lang w:val="es-MX"/>
        </w:rPr>
      </w:pPr>
      <w:r w:rsidRPr="002065B6">
        <w:rPr>
          <w:b/>
          <w:bCs/>
          <w:lang w:val="es-MX"/>
        </w:rPr>
        <w:t xml:space="preserve">Estudios Radiológicos con contraste  </w:t>
      </w:r>
      <w:r w:rsidRPr="00772EB8">
        <w:t>(Hospitales del IHSS)</w:t>
      </w:r>
    </w:p>
    <w:p w:rsidR="003935C2" w:rsidRPr="002065B6" w:rsidRDefault="003935C2" w:rsidP="00D93E54">
      <w:pPr>
        <w:numPr>
          <w:ilvl w:val="0"/>
          <w:numId w:val="79"/>
        </w:numPr>
        <w:tabs>
          <w:tab w:val="left" w:pos="2160"/>
        </w:tabs>
        <w:jc w:val="both"/>
        <w:rPr>
          <w:rFonts w:eastAsia="Arial Unicode MS"/>
          <w:lang w:eastAsia="zh-CN"/>
        </w:rPr>
      </w:pPr>
      <w:r w:rsidRPr="002065B6">
        <w:rPr>
          <w:rFonts w:eastAsia="Arial Unicode MS"/>
          <w:lang w:eastAsia="zh-CN"/>
        </w:rPr>
        <w:t>Colon por enema</w:t>
      </w:r>
    </w:p>
    <w:p w:rsidR="003935C2" w:rsidRPr="002065B6" w:rsidRDefault="003935C2" w:rsidP="00D93E54">
      <w:pPr>
        <w:numPr>
          <w:ilvl w:val="0"/>
          <w:numId w:val="79"/>
        </w:numPr>
        <w:tabs>
          <w:tab w:val="left" w:pos="2160"/>
        </w:tabs>
        <w:jc w:val="both"/>
        <w:rPr>
          <w:rFonts w:eastAsia="Arial Unicode MS"/>
          <w:lang w:eastAsia="zh-CN"/>
        </w:rPr>
      </w:pPr>
      <w:proofErr w:type="spellStart"/>
      <w:r w:rsidRPr="002065B6">
        <w:rPr>
          <w:rFonts w:eastAsia="Arial Unicode MS"/>
          <w:lang w:eastAsia="zh-CN"/>
        </w:rPr>
        <w:t>Pielograma</w:t>
      </w:r>
      <w:proofErr w:type="spellEnd"/>
      <w:r w:rsidRPr="002065B6">
        <w:rPr>
          <w:rFonts w:eastAsia="Arial Unicode MS"/>
          <w:lang w:eastAsia="zh-CN"/>
        </w:rPr>
        <w:t xml:space="preserve"> intravenoso</w:t>
      </w:r>
    </w:p>
    <w:p w:rsidR="003935C2" w:rsidRPr="002065B6" w:rsidRDefault="003935C2" w:rsidP="00D93E54">
      <w:pPr>
        <w:numPr>
          <w:ilvl w:val="0"/>
          <w:numId w:val="79"/>
        </w:numPr>
        <w:tabs>
          <w:tab w:val="left" w:pos="2160"/>
        </w:tabs>
        <w:jc w:val="both"/>
        <w:rPr>
          <w:rFonts w:eastAsia="Arial Unicode MS"/>
          <w:lang w:eastAsia="zh-CN"/>
        </w:rPr>
      </w:pPr>
      <w:r w:rsidRPr="002065B6">
        <w:rPr>
          <w:rFonts w:eastAsia="Arial Unicode MS"/>
          <w:lang w:eastAsia="zh-CN"/>
        </w:rPr>
        <w:t xml:space="preserve">Serie </w:t>
      </w:r>
      <w:proofErr w:type="spellStart"/>
      <w:r w:rsidRPr="002065B6">
        <w:rPr>
          <w:rFonts w:eastAsia="Arial Unicode MS"/>
          <w:lang w:eastAsia="zh-CN"/>
        </w:rPr>
        <w:t>esofagogastroduodenal</w:t>
      </w:r>
      <w:proofErr w:type="spellEnd"/>
    </w:p>
    <w:p w:rsidR="003935C2" w:rsidRPr="002065B6" w:rsidRDefault="003935C2" w:rsidP="00D93E54">
      <w:pPr>
        <w:numPr>
          <w:ilvl w:val="0"/>
          <w:numId w:val="79"/>
        </w:numPr>
        <w:tabs>
          <w:tab w:val="left" w:pos="2160"/>
        </w:tabs>
        <w:jc w:val="both"/>
        <w:rPr>
          <w:rFonts w:eastAsia="Arial Unicode MS"/>
          <w:lang w:eastAsia="zh-CN"/>
        </w:rPr>
      </w:pPr>
      <w:r w:rsidRPr="002065B6">
        <w:rPr>
          <w:rFonts w:eastAsia="Arial Unicode MS"/>
          <w:lang w:eastAsia="zh-CN"/>
        </w:rPr>
        <w:t>Tránsito intestinal</w:t>
      </w:r>
    </w:p>
    <w:p w:rsidR="003935C2" w:rsidRDefault="003935C2" w:rsidP="003935C2">
      <w:pPr>
        <w:jc w:val="both"/>
        <w:rPr>
          <w:b/>
          <w:bCs/>
          <w:lang w:val="es-MX"/>
        </w:rPr>
      </w:pPr>
    </w:p>
    <w:p w:rsidR="003935C2" w:rsidRPr="00861353" w:rsidRDefault="003935C2" w:rsidP="00D93E54">
      <w:pPr>
        <w:pStyle w:val="Prrafodelista"/>
        <w:numPr>
          <w:ilvl w:val="0"/>
          <w:numId w:val="81"/>
        </w:numPr>
        <w:contextualSpacing/>
        <w:jc w:val="both"/>
        <w:rPr>
          <w:rFonts w:eastAsia="Arial Unicode MS"/>
          <w:b/>
          <w:u w:val="single"/>
          <w:lang w:eastAsia="zh-CN"/>
        </w:rPr>
      </w:pPr>
      <w:r w:rsidRPr="00861353">
        <w:rPr>
          <w:b/>
          <w:bCs/>
          <w:lang w:val="es-MX"/>
        </w:rPr>
        <w:t xml:space="preserve">Mamografía </w:t>
      </w:r>
      <w:r w:rsidRPr="00772EB8">
        <w:t>(II  Nivel Centros Autorizados) (Hospitales del IHSS</w:t>
      </w:r>
      <w:r w:rsidRPr="00861353">
        <w:t xml:space="preserve">); </w:t>
      </w:r>
      <w:r w:rsidRPr="00861353">
        <w:rPr>
          <w:rFonts w:eastAsia="Arial Unicode MS"/>
          <w:lang w:eastAsia="zh-CN"/>
        </w:rPr>
        <w:t>(Aplicable también a Lote 33 Requerimientos de Radiodiagnóstico)</w:t>
      </w:r>
    </w:p>
    <w:p w:rsidR="003935C2" w:rsidRPr="002065B6" w:rsidRDefault="003935C2" w:rsidP="003935C2">
      <w:pPr>
        <w:jc w:val="both"/>
        <w:rPr>
          <w:lang w:val="es-MX"/>
        </w:rPr>
      </w:pPr>
    </w:p>
    <w:p w:rsidR="003935C2" w:rsidRPr="002065B6" w:rsidRDefault="003935C2" w:rsidP="00D93E54">
      <w:pPr>
        <w:numPr>
          <w:ilvl w:val="0"/>
          <w:numId w:val="81"/>
        </w:numPr>
        <w:jc w:val="both"/>
        <w:rPr>
          <w:bCs/>
          <w:lang w:val="es-MX"/>
        </w:rPr>
      </w:pPr>
      <w:r w:rsidRPr="002065B6">
        <w:rPr>
          <w:b/>
          <w:bCs/>
          <w:lang w:val="es-MX"/>
        </w:rPr>
        <w:t xml:space="preserve">  </w:t>
      </w:r>
      <w:r w:rsidRPr="002065B6">
        <w:rPr>
          <w:b/>
          <w:bCs/>
          <w:u w:val="single"/>
          <w:lang w:val="es-MX"/>
        </w:rPr>
        <w:t>Electrofisiología</w:t>
      </w:r>
    </w:p>
    <w:p w:rsidR="003935C2" w:rsidRPr="00861353" w:rsidRDefault="003935C2" w:rsidP="00D93E54">
      <w:pPr>
        <w:pStyle w:val="Prrafodelista"/>
        <w:numPr>
          <w:ilvl w:val="0"/>
          <w:numId w:val="97"/>
        </w:numPr>
        <w:contextualSpacing/>
        <w:jc w:val="both"/>
        <w:rPr>
          <w:rFonts w:eastAsia="Arial Unicode MS"/>
          <w:b/>
          <w:u w:val="single"/>
          <w:lang w:eastAsia="zh-CN"/>
        </w:rPr>
      </w:pPr>
      <w:r w:rsidRPr="00861353">
        <w:rPr>
          <w:rFonts w:eastAsia="Arial Unicode MS"/>
          <w:lang w:eastAsia="zh-CN"/>
        </w:rPr>
        <w:t xml:space="preserve">Electrocardiografía (I, II y III nivel) </w:t>
      </w:r>
      <w:r w:rsidRPr="00861353">
        <w:rPr>
          <w:rFonts w:eastAsia="Arial Unicode MS"/>
          <w:b/>
          <w:u w:val="single"/>
          <w:lang w:eastAsia="zh-CN"/>
        </w:rPr>
        <w:t>(Aplicable también a Lote 33 Requerimientos de Radiodiagnóstico)</w:t>
      </w:r>
    </w:p>
    <w:p w:rsidR="003935C2" w:rsidRPr="00861353" w:rsidRDefault="003935C2" w:rsidP="00D93E54">
      <w:pPr>
        <w:pStyle w:val="Prrafodelista"/>
        <w:numPr>
          <w:ilvl w:val="0"/>
          <w:numId w:val="97"/>
        </w:numPr>
        <w:spacing w:after="200" w:line="276" w:lineRule="auto"/>
        <w:contextualSpacing/>
        <w:jc w:val="both"/>
        <w:rPr>
          <w:rFonts w:eastAsia="Arial Unicode MS"/>
          <w:lang w:eastAsia="zh-CN"/>
        </w:rPr>
      </w:pPr>
      <w:r w:rsidRPr="00861353">
        <w:rPr>
          <w:rFonts w:eastAsia="Arial Unicode MS"/>
          <w:lang w:eastAsia="zh-CN"/>
        </w:rPr>
        <w:t xml:space="preserve">Electroencefalografía convencional </w:t>
      </w:r>
      <w:r w:rsidRPr="00772EB8">
        <w:t>(II  Nivel Centros Autorizados) (Hospitales del IHSS)</w:t>
      </w:r>
    </w:p>
    <w:p w:rsidR="003935C2" w:rsidRPr="002065B6" w:rsidRDefault="003935C2" w:rsidP="003935C2">
      <w:pPr>
        <w:jc w:val="both"/>
        <w:rPr>
          <w:bCs/>
          <w:lang w:val="es-MX"/>
        </w:rPr>
      </w:pPr>
      <w:r w:rsidRPr="002065B6">
        <w:rPr>
          <w:bCs/>
          <w:lang w:val="es-MX"/>
        </w:rPr>
        <w:t xml:space="preserve">  </w:t>
      </w:r>
      <w:r w:rsidRPr="002065B6">
        <w:rPr>
          <w:b/>
          <w:bCs/>
          <w:u w:val="single"/>
          <w:lang w:val="es-MX"/>
        </w:rPr>
        <w:t>Ortopedia</w:t>
      </w:r>
    </w:p>
    <w:p w:rsidR="003935C2" w:rsidRPr="002065B6" w:rsidRDefault="003935C2" w:rsidP="003935C2">
      <w:pPr>
        <w:tabs>
          <w:tab w:val="num" w:pos="1496"/>
        </w:tabs>
        <w:jc w:val="both"/>
        <w:rPr>
          <w:rFonts w:eastAsia="Arial Unicode MS"/>
          <w:lang w:eastAsia="zh-CN"/>
        </w:rPr>
      </w:pPr>
      <w:r w:rsidRPr="002065B6">
        <w:rPr>
          <w:bCs/>
          <w:lang w:val="es-MX"/>
        </w:rPr>
        <w:t xml:space="preserve">               1. </w:t>
      </w:r>
      <w:r w:rsidRPr="002065B6">
        <w:rPr>
          <w:rFonts w:eastAsia="Arial Unicode MS"/>
          <w:lang w:eastAsia="zh-CN"/>
        </w:rPr>
        <w:t>Colocación de yeso circular o férulas.</w:t>
      </w:r>
    </w:p>
    <w:p w:rsidR="003935C2" w:rsidRPr="002065B6" w:rsidRDefault="003935C2" w:rsidP="003935C2">
      <w:pPr>
        <w:jc w:val="both"/>
        <w:rPr>
          <w:bCs/>
          <w:lang w:val="es-MX"/>
        </w:rPr>
      </w:pPr>
    </w:p>
    <w:p w:rsidR="003935C2" w:rsidRPr="00772EB8" w:rsidRDefault="003935C2" w:rsidP="00D93E54">
      <w:pPr>
        <w:numPr>
          <w:ilvl w:val="0"/>
          <w:numId w:val="81"/>
        </w:numPr>
        <w:jc w:val="both"/>
        <w:rPr>
          <w:b/>
          <w:bCs/>
          <w:u w:val="single"/>
          <w:lang w:val="es-MX"/>
        </w:rPr>
      </w:pPr>
      <w:r w:rsidRPr="002065B6">
        <w:rPr>
          <w:b/>
          <w:bCs/>
          <w:u w:val="single"/>
          <w:lang w:val="es-MX"/>
        </w:rPr>
        <w:t xml:space="preserve">Endoscopia alta y baja </w:t>
      </w:r>
      <w:r>
        <w:rPr>
          <w:b/>
          <w:bCs/>
          <w:u w:val="single"/>
          <w:lang w:val="es-MX"/>
        </w:rPr>
        <w:t xml:space="preserve"> </w:t>
      </w:r>
      <w:r w:rsidRPr="00772EB8">
        <w:t>(Hospitales del IHSS)</w:t>
      </w:r>
    </w:p>
    <w:p w:rsidR="003935C2" w:rsidRPr="002065B6" w:rsidRDefault="003935C2" w:rsidP="00D93E54">
      <w:pPr>
        <w:numPr>
          <w:ilvl w:val="0"/>
          <w:numId w:val="78"/>
        </w:numPr>
        <w:tabs>
          <w:tab w:val="left" w:pos="2160"/>
        </w:tabs>
        <w:jc w:val="both"/>
        <w:rPr>
          <w:rFonts w:eastAsia="Arial Unicode MS"/>
          <w:lang w:eastAsia="zh-CN"/>
        </w:rPr>
      </w:pPr>
      <w:r w:rsidRPr="002065B6">
        <w:rPr>
          <w:rFonts w:eastAsia="Arial Unicode MS"/>
          <w:lang w:eastAsia="zh-CN"/>
        </w:rPr>
        <w:t>Colonoscopia</w:t>
      </w:r>
    </w:p>
    <w:p w:rsidR="003935C2" w:rsidRPr="002065B6" w:rsidRDefault="003935C2" w:rsidP="00D93E54">
      <w:pPr>
        <w:numPr>
          <w:ilvl w:val="0"/>
          <w:numId w:val="78"/>
        </w:numPr>
        <w:tabs>
          <w:tab w:val="left" w:pos="2160"/>
          <w:tab w:val="num" w:pos="2880"/>
        </w:tabs>
        <w:jc w:val="both"/>
        <w:rPr>
          <w:rFonts w:eastAsia="Arial Unicode MS"/>
          <w:lang w:eastAsia="zh-CN"/>
        </w:rPr>
      </w:pPr>
      <w:r w:rsidRPr="002065B6">
        <w:rPr>
          <w:rFonts w:eastAsia="Arial Unicode MS"/>
          <w:lang w:eastAsia="zh-CN"/>
        </w:rPr>
        <w:t>Endoscopia digestiva alta</w:t>
      </w:r>
    </w:p>
    <w:p w:rsidR="003935C2" w:rsidRPr="002065B6" w:rsidRDefault="003935C2" w:rsidP="003935C2">
      <w:pPr>
        <w:jc w:val="both"/>
        <w:rPr>
          <w:bCs/>
          <w:lang w:val="es-MX"/>
        </w:rPr>
      </w:pPr>
    </w:p>
    <w:p w:rsidR="003935C2" w:rsidRPr="002065B6" w:rsidRDefault="003935C2" w:rsidP="00D93E54">
      <w:pPr>
        <w:numPr>
          <w:ilvl w:val="0"/>
          <w:numId w:val="81"/>
        </w:numPr>
        <w:tabs>
          <w:tab w:val="num" w:pos="1482"/>
        </w:tabs>
        <w:jc w:val="both"/>
        <w:rPr>
          <w:b/>
          <w:bCs/>
          <w:u w:val="single"/>
          <w:lang w:val="es-MX"/>
        </w:rPr>
      </w:pPr>
      <w:r w:rsidRPr="002065B6">
        <w:rPr>
          <w:b/>
          <w:bCs/>
          <w:u w:val="single"/>
          <w:lang w:val="es-MX"/>
        </w:rPr>
        <w:t xml:space="preserve">Banco de Sangre </w:t>
      </w:r>
      <w:r w:rsidRPr="00772EB8">
        <w:t>(Hospitales del IHSS)</w:t>
      </w:r>
    </w:p>
    <w:p w:rsidR="003935C2" w:rsidRPr="002065B6" w:rsidRDefault="003935C2" w:rsidP="003935C2">
      <w:pPr>
        <w:ind w:left="904"/>
        <w:jc w:val="both"/>
        <w:rPr>
          <w:bCs/>
          <w:lang w:val="es-MX"/>
        </w:rPr>
      </w:pPr>
      <w:r w:rsidRPr="002065B6">
        <w:rPr>
          <w:bCs/>
          <w:lang w:val="es-MX"/>
        </w:rPr>
        <w:t xml:space="preserve">1. </w:t>
      </w:r>
      <w:proofErr w:type="spellStart"/>
      <w:r w:rsidRPr="002065B6">
        <w:rPr>
          <w:rFonts w:eastAsia="Arial Unicode MS"/>
          <w:lang w:eastAsia="zh-CN"/>
        </w:rPr>
        <w:t>Exsanguineo</w:t>
      </w:r>
      <w:proofErr w:type="spellEnd"/>
      <w:r w:rsidRPr="002065B6">
        <w:rPr>
          <w:rFonts w:eastAsia="Arial Unicode MS"/>
          <w:lang w:eastAsia="zh-CN"/>
        </w:rPr>
        <w:t xml:space="preserve"> transfusión</w:t>
      </w:r>
    </w:p>
    <w:p w:rsidR="003935C2" w:rsidRPr="002065B6" w:rsidRDefault="003935C2" w:rsidP="003935C2">
      <w:pPr>
        <w:spacing w:line="360" w:lineRule="auto"/>
        <w:jc w:val="both"/>
        <w:rPr>
          <w:b/>
        </w:rPr>
      </w:pPr>
    </w:p>
    <w:p w:rsidR="003935C2" w:rsidRPr="002065B6" w:rsidRDefault="003935C2" w:rsidP="00D93E54">
      <w:pPr>
        <w:pStyle w:val="Puesto"/>
        <w:numPr>
          <w:ilvl w:val="0"/>
          <w:numId w:val="76"/>
        </w:numPr>
        <w:spacing w:before="240" w:after="60" w:line="276" w:lineRule="auto"/>
        <w:jc w:val="both"/>
        <w:outlineLvl w:val="0"/>
        <w:rPr>
          <w:rFonts w:eastAsia="TimesNewRoman"/>
          <w:b/>
          <w:bCs/>
          <w:sz w:val="24"/>
        </w:rPr>
      </w:pPr>
      <w:bookmarkStart w:id="103" w:name="_Toc53556259"/>
      <w:r w:rsidRPr="002065B6">
        <w:rPr>
          <w:rFonts w:eastAsia="TimesNewRoman"/>
          <w:b/>
          <w:bCs/>
          <w:sz w:val="24"/>
        </w:rPr>
        <w:t>Procedimientos quirúrgicos ambulatorios y hospitalarios de traumatología y ortopedia permitidos en servicios subrogados.</w:t>
      </w:r>
      <w:bookmarkEnd w:id="103"/>
    </w:p>
    <w:p w:rsidR="003935C2" w:rsidRPr="002065B6" w:rsidRDefault="003935C2" w:rsidP="003935C2">
      <w:pPr>
        <w:autoSpaceDE w:val="0"/>
        <w:autoSpaceDN w:val="0"/>
        <w:adjustRightInd w:val="0"/>
        <w:spacing w:line="360" w:lineRule="auto"/>
        <w:jc w:val="both"/>
        <w:rPr>
          <w:rFonts w:eastAsia="TimesNewRoman"/>
          <w:b/>
          <w:bCs/>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
        <w:gridCol w:w="8299"/>
      </w:tblGrid>
      <w:tr w:rsidR="003935C2" w:rsidRPr="002065B6" w:rsidTr="003935C2">
        <w:trPr>
          <w:trHeight w:val="326"/>
        </w:trPr>
        <w:tc>
          <w:tcPr>
            <w:tcW w:w="505" w:type="dxa"/>
            <w:shd w:val="clear" w:color="auto" w:fill="auto"/>
            <w:noWrap/>
            <w:vAlign w:val="bottom"/>
          </w:tcPr>
          <w:p w:rsidR="003935C2" w:rsidRPr="002065B6" w:rsidRDefault="003935C2" w:rsidP="003935C2">
            <w:pPr>
              <w:jc w:val="both"/>
            </w:pPr>
            <w:r w:rsidRPr="002065B6">
              <w:t>1</w:t>
            </w:r>
          </w:p>
        </w:tc>
        <w:tc>
          <w:tcPr>
            <w:tcW w:w="8299" w:type="dxa"/>
            <w:shd w:val="clear" w:color="auto" w:fill="auto"/>
          </w:tcPr>
          <w:p w:rsidR="003935C2" w:rsidRPr="002065B6" w:rsidRDefault="003935C2" w:rsidP="003935C2">
            <w:pPr>
              <w:jc w:val="both"/>
            </w:pPr>
            <w:r w:rsidRPr="002065B6">
              <w:t xml:space="preserve">amputación a nivel de cada uno de los dedos del pie </w:t>
            </w:r>
          </w:p>
        </w:tc>
      </w:tr>
      <w:tr w:rsidR="003935C2" w:rsidRPr="002065B6" w:rsidTr="003935C2">
        <w:trPr>
          <w:trHeight w:val="348"/>
        </w:trPr>
        <w:tc>
          <w:tcPr>
            <w:tcW w:w="505" w:type="dxa"/>
            <w:shd w:val="clear" w:color="auto" w:fill="auto"/>
            <w:noWrap/>
            <w:vAlign w:val="bottom"/>
          </w:tcPr>
          <w:p w:rsidR="003935C2" w:rsidRPr="002065B6" w:rsidRDefault="003935C2" w:rsidP="003935C2">
            <w:pPr>
              <w:jc w:val="both"/>
            </w:pPr>
            <w:r w:rsidRPr="002065B6">
              <w:t>2</w:t>
            </w:r>
          </w:p>
        </w:tc>
        <w:tc>
          <w:tcPr>
            <w:tcW w:w="8299" w:type="dxa"/>
            <w:shd w:val="clear" w:color="auto" w:fill="auto"/>
          </w:tcPr>
          <w:p w:rsidR="003935C2" w:rsidRPr="002065B6" w:rsidRDefault="003935C2" w:rsidP="003935C2">
            <w:pPr>
              <w:jc w:val="both"/>
            </w:pPr>
            <w:r w:rsidRPr="002065B6">
              <w:t xml:space="preserve">amputación a nivel del tarso </w:t>
            </w:r>
          </w:p>
        </w:tc>
      </w:tr>
      <w:tr w:rsidR="003935C2" w:rsidRPr="002065B6" w:rsidTr="003935C2">
        <w:trPr>
          <w:trHeight w:val="214"/>
        </w:trPr>
        <w:tc>
          <w:tcPr>
            <w:tcW w:w="505" w:type="dxa"/>
            <w:shd w:val="clear" w:color="auto" w:fill="auto"/>
            <w:noWrap/>
            <w:vAlign w:val="bottom"/>
          </w:tcPr>
          <w:p w:rsidR="003935C2" w:rsidRPr="002065B6" w:rsidRDefault="003935C2" w:rsidP="003935C2">
            <w:pPr>
              <w:jc w:val="both"/>
            </w:pPr>
            <w:r w:rsidRPr="002065B6">
              <w:t>3</w:t>
            </w:r>
          </w:p>
        </w:tc>
        <w:tc>
          <w:tcPr>
            <w:tcW w:w="8299" w:type="dxa"/>
            <w:shd w:val="clear" w:color="auto" w:fill="auto"/>
          </w:tcPr>
          <w:p w:rsidR="003935C2" w:rsidRPr="002065B6" w:rsidRDefault="003935C2" w:rsidP="003935C2">
            <w:pPr>
              <w:jc w:val="both"/>
            </w:pPr>
            <w:r w:rsidRPr="002065B6">
              <w:t xml:space="preserve">amputación a nivel del tercio medio del antebrazo </w:t>
            </w:r>
          </w:p>
        </w:tc>
      </w:tr>
      <w:tr w:rsidR="003935C2" w:rsidRPr="002065B6" w:rsidTr="003935C2">
        <w:trPr>
          <w:trHeight w:val="236"/>
        </w:trPr>
        <w:tc>
          <w:tcPr>
            <w:tcW w:w="505" w:type="dxa"/>
            <w:shd w:val="clear" w:color="auto" w:fill="auto"/>
            <w:noWrap/>
            <w:vAlign w:val="bottom"/>
          </w:tcPr>
          <w:p w:rsidR="003935C2" w:rsidRPr="002065B6" w:rsidRDefault="003935C2" w:rsidP="003935C2">
            <w:pPr>
              <w:jc w:val="both"/>
            </w:pPr>
            <w:r w:rsidRPr="002065B6">
              <w:t>4</w:t>
            </w:r>
          </w:p>
        </w:tc>
        <w:tc>
          <w:tcPr>
            <w:tcW w:w="8299" w:type="dxa"/>
            <w:shd w:val="clear" w:color="auto" w:fill="auto"/>
          </w:tcPr>
          <w:p w:rsidR="003935C2" w:rsidRPr="002065B6" w:rsidRDefault="003935C2" w:rsidP="003935C2">
            <w:pPr>
              <w:jc w:val="both"/>
            </w:pPr>
            <w:r w:rsidRPr="002065B6">
              <w:t xml:space="preserve">amputación a nivel del tobillo </w:t>
            </w:r>
          </w:p>
        </w:tc>
      </w:tr>
      <w:tr w:rsidR="003935C2" w:rsidRPr="002065B6" w:rsidTr="003935C2">
        <w:trPr>
          <w:trHeight w:val="117"/>
        </w:trPr>
        <w:tc>
          <w:tcPr>
            <w:tcW w:w="505" w:type="dxa"/>
            <w:shd w:val="clear" w:color="auto" w:fill="auto"/>
            <w:noWrap/>
            <w:vAlign w:val="bottom"/>
          </w:tcPr>
          <w:p w:rsidR="003935C2" w:rsidRPr="002065B6" w:rsidRDefault="003935C2" w:rsidP="003935C2">
            <w:pPr>
              <w:jc w:val="both"/>
            </w:pPr>
            <w:r w:rsidRPr="002065B6">
              <w:t>5</w:t>
            </w:r>
          </w:p>
        </w:tc>
        <w:tc>
          <w:tcPr>
            <w:tcW w:w="8299" w:type="dxa"/>
            <w:shd w:val="clear" w:color="auto" w:fill="auto"/>
          </w:tcPr>
          <w:p w:rsidR="003935C2" w:rsidRPr="002065B6" w:rsidRDefault="003935C2" w:rsidP="003935C2">
            <w:pPr>
              <w:jc w:val="both"/>
            </w:pPr>
            <w:r w:rsidRPr="002065B6">
              <w:t xml:space="preserve">amputación a nivel de los dedos de la mano cada uno </w:t>
            </w:r>
          </w:p>
        </w:tc>
      </w:tr>
      <w:tr w:rsidR="003935C2" w:rsidRPr="002065B6" w:rsidTr="003935C2">
        <w:trPr>
          <w:trHeight w:val="280"/>
        </w:trPr>
        <w:tc>
          <w:tcPr>
            <w:tcW w:w="505" w:type="dxa"/>
            <w:shd w:val="clear" w:color="auto" w:fill="auto"/>
            <w:noWrap/>
            <w:vAlign w:val="bottom"/>
          </w:tcPr>
          <w:p w:rsidR="003935C2" w:rsidRPr="002065B6" w:rsidRDefault="003935C2" w:rsidP="003935C2">
            <w:pPr>
              <w:jc w:val="both"/>
            </w:pPr>
            <w:r w:rsidRPr="002065B6">
              <w:t>6</w:t>
            </w:r>
          </w:p>
        </w:tc>
        <w:tc>
          <w:tcPr>
            <w:tcW w:w="8299" w:type="dxa"/>
            <w:shd w:val="clear" w:color="auto" w:fill="auto"/>
          </w:tcPr>
          <w:p w:rsidR="003935C2" w:rsidRPr="002065B6" w:rsidRDefault="003935C2" w:rsidP="003935C2">
            <w:pPr>
              <w:jc w:val="both"/>
            </w:pPr>
            <w:r w:rsidRPr="002065B6">
              <w:t xml:space="preserve">amputación a nivel de la mano </w:t>
            </w:r>
          </w:p>
        </w:tc>
      </w:tr>
      <w:tr w:rsidR="003935C2" w:rsidRPr="002065B6" w:rsidTr="003935C2">
        <w:trPr>
          <w:trHeight w:val="76"/>
        </w:trPr>
        <w:tc>
          <w:tcPr>
            <w:tcW w:w="505" w:type="dxa"/>
            <w:shd w:val="clear" w:color="auto" w:fill="auto"/>
            <w:noWrap/>
            <w:vAlign w:val="bottom"/>
          </w:tcPr>
          <w:p w:rsidR="003935C2" w:rsidRPr="002065B6" w:rsidRDefault="003935C2" w:rsidP="003935C2">
            <w:pPr>
              <w:jc w:val="both"/>
            </w:pPr>
            <w:r w:rsidRPr="002065B6">
              <w:t>7</w:t>
            </w:r>
          </w:p>
        </w:tc>
        <w:tc>
          <w:tcPr>
            <w:tcW w:w="8299" w:type="dxa"/>
            <w:shd w:val="clear" w:color="auto" w:fill="auto"/>
          </w:tcPr>
          <w:p w:rsidR="003935C2" w:rsidRPr="002065B6" w:rsidRDefault="003935C2" w:rsidP="003935C2">
            <w:pPr>
              <w:jc w:val="both"/>
            </w:pPr>
            <w:r w:rsidRPr="002065B6">
              <w:t xml:space="preserve">amputación a nivel de la muñeca, “operación de salvataje”, radio </w:t>
            </w:r>
            <w:proofErr w:type="spellStart"/>
            <w:r w:rsidRPr="002065B6">
              <w:t>procubito</w:t>
            </w:r>
            <w:proofErr w:type="spellEnd"/>
            <w:r w:rsidRPr="002065B6">
              <w:t xml:space="preserve"> </w:t>
            </w:r>
          </w:p>
        </w:tc>
      </w:tr>
      <w:tr w:rsidR="003935C2" w:rsidRPr="002065B6" w:rsidTr="003935C2">
        <w:trPr>
          <w:trHeight w:val="76"/>
        </w:trPr>
        <w:tc>
          <w:tcPr>
            <w:tcW w:w="505" w:type="dxa"/>
            <w:shd w:val="clear" w:color="auto" w:fill="auto"/>
            <w:noWrap/>
            <w:vAlign w:val="bottom"/>
          </w:tcPr>
          <w:p w:rsidR="003935C2" w:rsidRPr="002065B6" w:rsidRDefault="003935C2" w:rsidP="003935C2">
            <w:pPr>
              <w:jc w:val="both"/>
            </w:pPr>
            <w:r w:rsidRPr="002065B6">
              <w:t>8</w:t>
            </w:r>
          </w:p>
        </w:tc>
        <w:tc>
          <w:tcPr>
            <w:tcW w:w="8299" w:type="dxa"/>
            <w:shd w:val="clear" w:color="auto" w:fill="auto"/>
          </w:tcPr>
          <w:p w:rsidR="003935C2" w:rsidRPr="002065B6" w:rsidRDefault="003935C2" w:rsidP="003935C2">
            <w:pPr>
              <w:jc w:val="both"/>
            </w:pPr>
            <w:r w:rsidRPr="002065B6">
              <w:t xml:space="preserve">amputación </w:t>
            </w:r>
            <w:proofErr w:type="spellStart"/>
            <w:r w:rsidRPr="002065B6">
              <w:t>transmetatarsiana</w:t>
            </w:r>
            <w:proofErr w:type="spellEnd"/>
            <w:r w:rsidRPr="002065B6">
              <w:t xml:space="preserve"> del pie tipo </w:t>
            </w:r>
            <w:proofErr w:type="spellStart"/>
            <w:r w:rsidRPr="002065B6">
              <w:t>zyme</w:t>
            </w:r>
            <w:proofErr w:type="spellEnd"/>
            <w:r w:rsidRPr="002065B6">
              <w:t xml:space="preserve"> </w:t>
            </w:r>
          </w:p>
        </w:tc>
      </w:tr>
      <w:tr w:rsidR="003935C2" w:rsidRPr="002065B6" w:rsidTr="003935C2">
        <w:trPr>
          <w:trHeight w:val="76"/>
        </w:trPr>
        <w:tc>
          <w:tcPr>
            <w:tcW w:w="505" w:type="dxa"/>
            <w:shd w:val="clear" w:color="auto" w:fill="auto"/>
            <w:noWrap/>
            <w:vAlign w:val="bottom"/>
          </w:tcPr>
          <w:p w:rsidR="003935C2" w:rsidRPr="002065B6" w:rsidRDefault="003935C2" w:rsidP="003935C2">
            <w:pPr>
              <w:jc w:val="both"/>
            </w:pPr>
            <w:r w:rsidRPr="002065B6">
              <w:t>9</w:t>
            </w:r>
          </w:p>
        </w:tc>
        <w:tc>
          <w:tcPr>
            <w:tcW w:w="8299" w:type="dxa"/>
            <w:shd w:val="clear" w:color="auto" w:fill="auto"/>
          </w:tcPr>
          <w:p w:rsidR="003935C2" w:rsidRPr="002065B6" w:rsidRDefault="003935C2" w:rsidP="003935C2">
            <w:pPr>
              <w:jc w:val="both"/>
            </w:pPr>
            <w:r w:rsidRPr="002065B6">
              <w:t xml:space="preserve">amputación </w:t>
            </w:r>
            <w:proofErr w:type="spellStart"/>
            <w:r w:rsidRPr="002065B6">
              <w:t>diafisiaria</w:t>
            </w:r>
            <w:proofErr w:type="spellEnd"/>
            <w:r w:rsidRPr="002065B6">
              <w:t xml:space="preserve"> de pierna y antebrazo</w:t>
            </w:r>
          </w:p>
        </w:tc>
      </w:tr>
      <w:tr w:rsidR="003935C2" w:rsidRPr="002065B6" w:rsidTr="003935C2">
        <w:trPr>
          <w:trHeight w:val="226"/>
        </w:trPr>
        <w:tc>
          <w:tcPr>
            <w:tcW w:w="505" w:type="dxa"/>
            <w:shd w:val="clear" w:color="auto" w:fill="auto"/>
            <w:noWrap/>
            <w:vAlign w:val="bottom"/>
          </w:tcPr>
          <w:p w:rsidR="003935C2" w:rsidRPr="002065B6" w:rsidRDefault="003935C2" w:rsidP="003935C2">
            <w:pPr>
              <w:jc w:val="both"/>
            </w:pPr>
            <w:r w:rsidRPr="002065B6">
              <w:t>10</w:t>
            </w:r>
          </w:p>
        </w:tc>
        <w:tc>
          <w:tcPr>
            <w:tcW w:w="8299" w:type="dxa"/>
            <w:shd w:val="clear" w:color="auto" w:fill="auto"/>
          </w:tcPr>
          <w:p w:rsidR="003935C2" w:rsidRPr="002065B6" w:rsidRDefault="003935C2" w:rsidP="003935C2">
            <w:pPr>
              <w:jc w:val="both"/>
            </w:pPr>
            <w:r w:rsidRPr="002065B6">
              <w:t xml:space="preserve">artrodesis o artroplastia </w:t>
            </w:r>
            <w:proofErr w:type="spellStart"/>
            <w:r w:rsidRPr="002065B6">
              <w:t>interfalangicas</w:t>
            </w:r>
            <w:proofErr w:type="spellEnd"/>
            <w:r w:rsidRPr="002065B6">
              <w:t xml:space="preserve"> cada uno </w:t>
            </w:r>
          </w:p>
        </w:tc>
      </w:tr>
      <w:tr w:rsidR="003935C2" w:rsidRPr="002065B6" w:rsidTr="003935C2">
        <w:trPr>
          <w:trHeight w:val="106"/>
        </w:trPr>
        <w:tc>
          <w:tcPr>
            <w:tcW w:w="505" w:type="dxa"/>
            <w:shd w:val="clear" w:color="auto" w:fill="auto"/>
            <w:noWrap/>
            <w:vAlign w:val="bottom"/>
          </w:tcPr>
          <w:p w:rsidR="003935C2" w:rsidRPr="002065B6" w:rsidRDefault="003935C2" w:rsidP="003935C2">
            <w:pPr>
              <w:jc w:val="both"/>
            </w:pPr>
            <w:r w:rsidRPr="002065B6">
              <w:t>11</w:t>
            </w:r>
          </w:p>
        </w:tc>
        <w:tc>
          <w:tcPr>
            <w:tcW w:w="8299" w:type="dxa"/>
            <w:shd w:val="clear" w:color="auto" w:fill="auto"/>
          </w:tcPr>
          <w:p w:rsidR="003935C2" w:rsidRPr="002065B6" w:rsidRDefault="003935C2" w:rsidP="003935C2">
            <w:pPr>
              <w:jc w:val="both"/>
            </w:pPr>
            <w:r w:rsidRPr="002065B6">
              <w:t xml:space="preserve">artritis piógena del hombro, tratamiento quirúrgico </w:t>
            </w:r>
          </w:p>
        </w:tc>
      </w:tr>
      <w:tr w:rsidR="003935C2" w:rsidRPr="002065B6" w:rsidTr="003935C2">
        <w:trPr>
          <w:trHeight w:val="270"/>
        </w:trPr>
        <w:tc>
          <w:tcPr>
            <w:tcW w:w="505" w:type="dxa"/>
            <w:shd w:val="clear" w:color="auto" w:fill="auto"/>
            <w:noWrap/>
            <w:vAlign w:val="bottom"/>
          </w:tcPr>
          <w:p w:rsidR="003935C2" w:rsidRPr="002065B6" w:rsidRDefault="003935C2" w:rsidP="003935C2">
            <w:pPr>
              <w:jc w:val="both"/>
            </w:pPr>
            <w:r w:rsidRPr="002065B6">
              <w:t>12</w:t>
            </w:r>
          </w:p>
        </w:tc>
        <w:tc>
          <w:tcPr>
            <w:tcW w:w="8299" w:type="dxa"/>
            <w:shd w:val="clear" w:color="auto" w:fill="auto"/>
          </w:tcPr>
          <w:p w:rsidR="003935C2" w:rsidRPr="002065B6" w:rsidRDefault="003935C2" w:rsidP="003935C2">
            <w:pPr>
              <w:jc w:val="both"/>
            </w:pPr>
            <w:r w:rsidRPr="002065B6">
              <w:t xml:space="preserve">artritis piógena de la cadera </w:t>
            </w:r>
          </w:p>
        </w:tc>
      </w:tr>
      <w:tr w:rsidR="003935C2" w:rsidRPr="002065B6" w:rsidTr="003935C2">
        <w:trPr>
          <w:trHeight w:val="127"/>
        </w:trPr>
        <w:tc>
          <w:tcPr>
            <w:tcW w:w="505" w:type="dxa"/>
            <w:shd w:val="clear" w:color="auto" w:fill="auto"/>
            <w:noWrap/>
            <w:vAlign w:val="bottom"/>
          </w:tcPr>
          <w:p w:rsidR="003935C2" w:rsidRPr="002065B6" w:rsidRDefault="003935C2" w:rsidP="003935C2">
            <w:pPr>
              <w:jc w:val="both"/>
            </w:pPr>
            <w:r w:rsidRPr="002065B6">
              <w:t>13</w:t>
            </w:r>
          </w:p>
        </w:tc>
        <w:tc>
          <w:tcPr>
            <w:tcW w:w="8299" w:type="dxa"/>
            <w:shd w:val="clear" w:color="auto" w:fill="auto"/>
          </w:tcPr>
          <w:p w:rsidR="003935C2" w:rsidRPr="002065B6" w:rsidRDefault="003935C2" w:rsidP="003935C2">
            <w:pPr>
              <w:jc w:val="both"/>
            </w:pPr>
            <w:r w:rsidRPr="002065B6">
              <w:t xml:space="preserve">artritis piógena de la rodilla, tratamiento quirúrgico </w:t>
            </w:r>
          </w:p>
        </w:tc>
      </w:tr>
      <w:tr w:rsidR="003935C2" w:rsidRPr="002065B6" w:rsidTr="003935C2">
        <w:trPr>
          <w:trHeight w:val="163"/>
        </w:trPr>
        <w:tc>
          <w:tcPr>
            <w:tcW w:w="505" w:type="dxa"/>
            <w:shd w:val="clear" w:color="auto" w:fill="auto"/>
            <w:noWrap/>
            <w:vAlign w:val="bottom"/>
          </w:tcPr>
          <w:p w:rsidR="003935C2" w:rsidRPr="002065B6" w:rsidRDefault="003935C2" w:rsidP="003935C2">
            <w:pPr>
              <w:jc w:val="both"/>
            </w:pPr>
            <w:r w:rsidRPr="002065B6">
              <w:t>14</w:t>
            </w:r>
          </w:p>
        </w:tc>
        <w:tc>
          <w:tcPr>
            <w:tcW w:w="8299" w:type="dxa"/>
            <w:shd w:val="clear" w:color="auto" w:fill="auto"/>
          </w:tcPr>
          <w:p w:rsidR="003935C2" w:rsidRPr="002065B6" w:rsidRDefault="003935C2" w:rsidP="003935C2">
            <w:pPr>
              <w:jc w:val="both"/>
            </w:pPr>
            <w:r w:rsidRPr="002065B6">
              <w:t xml:space="preserve">artrodesis metacarpo falángica e </w:t>
            </w:r>
            <w:proofErr w:type="spellStart"/>
            <w:r w:rsidRPr="002065B6">
              <w:t>interfalangica</w:t>
            </w:r>
            <w:proofErr w:type="spellEnd"/>
            <w:r w:rsidRPr="002065B6">
              <w:t xml:space="preserve"> cada uno </w:t>
            </w:r>
          </w:p>
        </w:tc>
      </w:tr>
      <w:tr w:rsidR="003935C2" w:rsidRPr="002065B6" w:rsidTr="003935C2">
        <w:trPr>
          <w:trHeight w:val="327"/>
        </w:trPr>
        <w:tc>
          <w:tcPr>
            <w:tcW w:w="505" w:type="dxa"/>
            <w:shd w:val="clear" w:color="auto" w:fill="auto"/>
            <w:noWrap/>
            <w:vAlign w:val="bottom"/>
          </w:tcPr>
          <w:p w:rsidR="003935C2" w:rsidRPr="002065B6" w:rsidRDefault="003935C2" w:rsidP="003935C2">
            <w:pPr>
              <w:jc w:val="both"/>
            </w:pPr>
            <w:r w:rsidRPr="002065B6">
              <w:t>15</w:t>
            </w:r>
          </w:p>
        </w:tc>
        <w:tc>
          <w:tcPr>
            <w:tcW w:w="8299" w:type="dxa"/>
            <w:shd w:val="clear" w:color="auto" w:fill="auto"/>
          </w:tcPr>
          <w:p w:rsidR="003935C2" w:rsidRPr="002065B6" w:rsidRDefault="003935C2" w:rsidP="003935C2">
            <w:pPr>
              <w:jc w:val="both"/>
            </w:pPr>
            <w:r w:rsidRPr="002065B6">
              <w:t xml:space="preserve">artrodesis metatarso falángica cada uno </w:t>
            </w:r>
          </w:p>
        </w:tc>
      </w:tr>
      <w:tr w:rsidR="003935C2" w:rsidRPr="002065B6" w:rsidTr="003935C2">
        <w:trPr>
          <w:trHeight w:val="348"/>
        </w:trPr>
        <w:tc>
          <w:tcPr>
            <w:tcW w:w="505" w:type="dxa"/>
            <w:shd w:val="clear" w:color="auto" w:fill="auto"/>
            <w:noWrap/>
            <w:vAlign w:val="bottom"/>
          </w:tcPr>
          <w:p w:rsidR="003935C2" w:rsidRPr="002065B6" w:rsidRDefault="003935C2" w:rsidP="003935C2">
            <w:pPr>
              <w:jc w:val="both"/>
            </w:pPr>
            <w:r w:rsidRPr="002065B6">
              <w:t>16</w:t>
            </w:r>
          </w:p>
        </w:tc>
        <w:tc>
          <w:tcPr>
            <w:tcW w:w="8299" w:type="dxa"/>
            <w:shd w:val="clear" w:color="auto" w:fill="auto"/>
          </w:tcPr>
          <w:p w:rsidR="003935C2" w:rsidRPr="002065B6" w:rsidRDefault="003935C2" w:rsidP="003935C2">
            <w:pPr>
              <w:jc w:val="both"/>
            </w:pPr>
            <w:r w:rsidRPr="002065B6">
              <w:t xml:space="preserve"> atrapamiento tendones flexores de la mano liberación quirúrgico cada uno </w:t>
            </w:r>
          </w:p>
        </w:tc>
      </w:tr>
      <w:tr w:rsidR="003935C2" w:rsidRPr="002065B6" w:rsidTr="003935C2">
        <w:trPr>
          <w:trHeight w:val="228"/>
        </w:trPr>
        <w:tc>
          <w:tcPr>
            <w:tcW w:w="505" w:type="dxa"/>
            <w:shd w:val="clear" w:color="auto" w:fill="auto"/>
            <w:noWrap/>
            <w:vAlign w:val="bottom"/>
          </w:tcPr>
          <w:p w:rsidR="003935C2" w:rsidRPr="002065B6" w:rsidRDefault="003935C2" w:rsidP="003935C2">
            <w:pPr>
              <w:jc w:val="both"/>
            </w:pPr>
            <w:r w:rsidRPr="002065B6">
              <w:t>17</w:t>
            </w:r>
          </w:p>
        </w:tc>
        <w:tc>
          <w:tcPr>
            <w:tcW w:w="8299" w:type="dxa"/>
            <w:shd w:val="clear" w:color="auto" w:fill="auto"/>
          </w:tcPr>
          <w:p w:rsidR="003935C2" w:rsidRPr="002065B6" w:rsidRDefault="003935C2" w:rsidP="003935C2">
            <w:pPr>
              <w:jc w:val="both"/>
            </w:pPr>
            <w:r w:rsidRPr="002065B6">
              <w:t xml:space="preserve">bota alta de yeso </w:t>
            </w:r>
          </w:p>
        </w:tc>
      </w:tr>
      <w:tr w:rsidR="003935C2" w:rsidRPr="002065B6" w:rsidTr="003935C2">
        <w:trPr>
          <w:trHeight w:val="250"/>
        </w:trPr>
        <w:tc>
          <w:tcPr>
            <w:tcW w:w="505" w:type="dxa"/>
            <w:shd w:val="clear" w:color="auto" w:fill="auto"/>
            <w:noWrap/>
            <w:vAlign w:val="bottom"/>
          </w:tcPr>
          <w:p w:rsidR="003935C2" w:rsidRPr="002065B6" w:rsidRDefault="003935C2" w:rsidP="003935C2">
            <w:pPr>
              <w:jc w:val="both"/>
            </w:pPr>
            <w:r w:rsidRPr="002065B6">
              <w:lastRenderedPageBreak/>
              <w:t>18</w:t>
            </w:r>
          </w:p>
        </w:tc>
        <w:tc>
          <w:tcPr>
            <w:tcW w:w="8299" w:type="dxa"/>
            <w:shd w:val="clear" w:color="auto" w:fill="auto"/>
          </w:tcPr>
          <w:p w:rsidR="003935C2" w:rsidRPr="002065B6" w:rsidRDefault="003935C2" w:rsidP="003935C2">
            <w:pPr>
              <w:jc w:val="both"/>
            </w:pPr>
            <w:r w:rsidRPr="002065B6">
              <w:t xml:space="preserve">bota corta de yeso </w:t>
            </w:r>
          </w:p>
        </w:tc>
      </w:tr>
      <w:tr w:rsidR="003935C2" w:rsidRPr="002065B6" w:rsidTr="003935C2">
        <w:trPr>
          <w:trHeight w:val="131"/>
        </w:trPr>
        <w:tc>
          <w:tcPr>
            <w:tcW w:w="505" w:type="dxa"/>
            <w:shd w:val="clear" w:color="auto" w:fill="auto"/>
            <w:noWrap/>
            <w:vAlign w:val="bottom"/>
          </w:tcPr>
          <w:p w:rsidR="003935C2" w:rsidRPr="002065B6" w:rsidRDefault="003935C2" w:rsidP="003935C2">
            <w:pPr>
              <w:jc w:val="both"/>
            </w:pPr>
            <w:r w:rsidRPr="002065B6">
              <w:t>19</w:t>
            </w:r>
          </w:p>
        </w:tc>
        <w:tc>
          <w:tcPr>
            <w:tcW w:w="8299" w:type="dxa"/>
            <w:shd w:val="clear" w:color="auto" w:fill="auto"/>
          </w:tcPr>
          <w:p w:rsidR="003935C2" w:rsidRPr="002065B6" w:rsidRDefault="003935C2" w:rsidP="003935C2">
            <w:pPr>
              <w:jc w:val="both"/>
            </w:pPr>
            <w:r w:rsidRPr="002065B6">
              <w:t xml:space="preserve">dedos martillo garra tratamiento quirúrgico cada uno </w:t>
            </w:r>
          </w:p>
        </w:tc>
      </w:tr>
      <w:tr w:rsidR="003935C2" w:rsidRPr="002065B6" w:rsidTr="003935C2">
        <w:trPr>
          <w:trHeight w:val="366"/>
        </w:trPr>
        <w:tc>
          <w:tcPr>
            <w:tcW w:w="505" w:type="dxa"/>
            <w:shd w:val="clear" w:color="auto" w:fill="auto"/>
            <w:noWrap/>
            <w:vAlign w:val="bottom"/>
          </w:tcPr>
          <w:p w:rsidR="003935C2" w:rsidRPr="002065B6" w:rsidRDefault="003935C2" w:rsidP="003935C2">
            <w:pPr>
              <w:jc w:val="both"/>
            </w:pPr>
            <w:r w:rsidRPr="002065B6">
              <w:t>20</w:t>
            </w:r>
          </w:p>
        </w:tc>
        <w:tc>
          <w:tcPr>
            <w:tcW w:w="8299" w:type="dxa"/>
            <w:shd w:val="clear" w:color="auto" w:fill="auto"/>
          </w:tcPr>
          <w:p w:rsidR="003935C2" w:rsidRPr="002065B6" w:rsidRDefault="003935C2" w:rsidP="003935C2">
            <w:pPr>
              <w:jc w:val="both"/>
            </w:pPr>
            <w:r w:rsidRPr="002065B6">
              <w:t xml:space="preserve">deslizamiento </w:t>
            </w:r>
            <w:proofErr w:type="spellStart"/>
            <w:r w:rsidRPr="002065B6">
              <w:t>epifisiario</w:t>
            </w:r>
            <w:proofErr w:type="spellEnd"/>
            <w:r w:rsidRPr="002065B6">
              <w:t xml:space="preserve">, proximal tratamiento quirúrgico </w:t>
            </w:r>
          </w:p>
        </w:tc>
      </w:tr>
      <w:tr w:rsidR="003935C2" w:rsidRPr="002065B6" w:rsidTr="003935C2">
        <w:trPr>
          <w:trHeight w:val="318"/>
        </w:trPr>
        <w:tc>
          <w:tcPr>
            <w:tcW w:w="505" w:type="dxa"/>
            <w:shd w:val="clear" w:color="auto" w:fill="auto"/>
            <w:noWrap/>
            <w:vAlign w:val="bottom"/>
          </w:tcPr>
          <w:p w:rsidR="003935C2" w:rsidRPr="002065B6" w:rsidRDefault="003935C2" w:rsidP="003935C2">
            <w:pPr>
              <w:jc w:val="both"/>
            </w:pPr>
            <w:r w:rsidRPr="002065B6">
              <w:t>21</w:t>
            </w:r>
          </w:p>
        </w:tc>
        <w:tc>
          <w:tcPr>
            <w:tcW w:w="8299" w:type="dxa"/>
            <w:shd w:val="clear" w:color="auto" w:fill="auto"/>
          </w:tcPr>
          <w:p w:rsidR="003935C2" w:rsidRPr="002065B6" w:rsidRDefault="003935C2" w:rsidP="003935C2">
            <w:pPr>
              <w:jc w:val="both"/>
            </w:pPr>
            <w:r w:rsidRPr="002065B6">
              <w:t xml:space="preserve">esguince rodilla hemartrosis punción, enyesado </w:t>
            </w:r>
          </w:p>
        </w:tc>
      </w:tr>
      <w:tr w:rsidR="003935C2" w:rsidRPr="002065B6" w:rsidTr="003935C2">
        <w:trPr>
          <w:trHeight w:val="765"/>
        </w:trPr>
        <w:tc>
          <w:tcPr>
            <w:tcW w:w="505" w:type="dxa"/>
            <w:shd w:val="clear" w:color="auto" w:fill="auto"/>
            <w:noWrap/>
            <w:vAlign w:val="bottom"/>
          </w:tcPr>
          <w:p w:rsidR="003935C2" w:rsidRPr="002065B6" w:rsidRDefault="003935C2" w:rsidP="003935C2">
            <w:pPr>
              <w:jc w:val="both"/>
            </w:pPr>
            <w:r w:rsidRPr="002065B6">
              <w:t>22</w:t>
            </w:r>
          </w:p>
        </w:tc>
        <w:tc>
          <w:tcPr>
            <w:tcW w:w="8299" w:type="dxa"/>
            <w:shd w:val="clear" w:color="auto" w:fill="auto"/>
          </w:tcPr>
          <w:p w:rsidR="003935C2" w:rsidRPr="002065B6" w:rsidRDefault="003935C2" w:rsidP="003935C2">
            <w:pPr>
              <w:jc w:val="both"/>
            </w:pPr>
            <w:r w:rsidRPr="002065B6">
              <w:t>esguince de los miembros superiores e inferiores (torceduras) en cualquiera de las articulaciones, tratamiento conservador, inmovilización externa con yeso, férulas, fajas</w:t>
            </w:r>
          </w:p>
        </w:tc>
      </w:tr>
      <w:tr w:rsidR="003935C2" w:rsidRPr="002065B6" w:rsidTr="003935C2">
        <w:trPr>
          <w:trHeight w:val="244"/>
        </w:trPr>
        <w:tc>
          <w:tcPr>
            <w:tcW w:w="505" w:type="dxa"/>
            <w:shd w:val="clear" w:color="auto" w:fill="auto"/>
            <w:noWrap/>
            <w:vAlign w:val="bottom"/>
          </w:tcPr>
          <w:p w:rsidR="003935C2" w:rsidRPr="002065B6" w:rsidRDefault="003935C2" w:rsidP="003935C2">
            <w:pPr>
              <w:jc w:val="both"/>
            </w:pPr>
            <w:r w:rsidRPr="002065B6">
              <w:t>23</w:t>
            </w:r>
          </w:p>
        </w:tc>
        <w:tc>
          <w:tcPr>
            <w:tcW w:w="8299" w:type="dxa"/>
            <w:shd w:val="clear" w:color="auto" w:fill="auto"/>
          </w:tcPr>
          <w:p w:rsidR="003935C2" w:rsidRPr="002065B6" w:rsidRDefault="003935C2" w:rsidP="003935C2">
            <w:pPr>
              <w:jc w:val="both"/>
            </w:pPr>
            <w:proofErr w:type="spellStart"/>
            <w:r w:rsidRPr="002065B6">
              <w:t>fasciectomia</w:t>
            </w:r>
            <w:proofErr w:type="spellEnd"/>
            <w:r w:rsidRPr="002065B6">
              <w:t xml:space="preserve"> plantar resección espolón calcáneo tratamiento quirúrgico </w:t>
            </w:r>
          </w:p>
        </w:tc>
      </w:tr>
      <w:tr w:rsidR="003935C2" w:rsidRPr="002065B6" w:rsidTr="003935C2">
        <w:trPr>
          <w:trHeight w:val="266"/>
        </w:trPr>
        <w:tc>
          <w:tcPr>
            <w:tcW w:w="505" w:type="dxa"/>
            <w:shd w:val="clear" w:color="auto" w:fill="auto"/>
            <w:noWrap/>
            <w:vAlign w:val="bottom"/>
          </w:tcPr>
          <w:p w:rsidR="003935C2" w:rsidRPr="002065B6" w:rsidRDefault="003935C2" w:rsidP="003935C2">
            <w:pPr>
              <w:jc w:val="both"/>
            </w:pPr>
            <w:r w:rsidRPr="002065B6">
              <w:t>24</w:t>
            </w:r>
          </w:p>
        </w:tc>
        <w:tc>
          <w:tcPr>
            <w:tcW w:w="8299" w:type="dxa"/>
            <w:shd w:val="clear" w:color="auto" w:fill="auto"/>
          </w:tcPr>
          <w:p w:rsidR="003935C2" w:rsidRPr="002065B6" w:rsidRDefault="003935C2" w:rsidP="003935C2">
            <w:pPr>
              <w:jc w:val="both"/>
            </w:pPr>
            <w:r w:rsidRPr="002065B6">
              <w:t xml:space="preserve">corrección de y </w:t>
            </w:r>
            <w:proofErr w:type="spellStart"/>
            <w:r w:rsidRPr="002065B6">
              <w:t>ortejo</w:t>
            </w:r>
            <w:proofErr w:type="spellEnd"/>
            <w:r w:rsidRPr="002065B6">
              <w:t xml:space="preserve"> </w:t>
            </w:r>
            <w:proofErr w:type="spellStart"/>
            <w:r w:rsidRPr="002065B6">
              <w:t>supraductus</w:t>
            </w:r>
            <w:proofErr w:type="spellEnd"/>
            <w:r w:rsidRPr="002065B6">
              <w:t xml:space="preserve"> </w:t>
            </w:r>
          </w:p>
        </w:tc>
      </w:tr>
      <w:tr w:rsidR="003935C2" w:rsidRPr="002065B6" w:rsidTr="003935C2">
        <w:trPr>
          <w:trHeight w:val="146"/>
        </w:trPr>
        <w:tc>
          <w:tcPr>
            <w:tcW w:w="505" w:type="dxa"/>
            <w:shd w:val="clear" w:color="auto" w:fill="auto"/>
            <w:noWrap/>
            <w:vAlign w:val="bottom"/>
          </w:tcPr>
          <w:p w:rsidR="003935C2" w:rsidRPr="002065B6" w:rsidRDefault="003935C2" w:rsidP="003935C2">
            <w:pPr>
              <w:jc w:val="both"/>
            </w:pPr>
            <w:r w:rsidRPr="002065B6">
              <w:t>25</w:t>
            </w:r>
          </w:p>
        </w:tc>
        <w:tc>
          <w:tcPr>
            <w:tcW w:w="8299" w:type="dxa"/>
            <w:shd w:val="clear" w:color="auto" w:fill="auto"/>
          </w:tcPr>
          <w:p w:rsidR="003935C2" w:rsidRPr="002065B6" w:rsidRDefault="003935C2" w:rsidP="003935C2">
            <w:pPr>
              <w:jc w:val="both"/>
            </w:pPr>
            <w:r w:rsidRPr="002065B6">
              <w:t xml:space="preserve">fractura 1/3 distal de radio reducción cerrada y yeso </w:t>
            </w:r>
          </w:p>
        </w:tc>
      </w:tr>
      <w:tr w:rsidR="003935C2" w:rsidRPr="002065B6" w:rsidTr="003935C2">
        <w:trPr>
          <w:trHeight w:val="168"/>
        </w:trPr>
        <w:tc>
          <w:tcPr>
            <w:tcW w:w="505" w:type="dxa"/>
            <w:shd w:val="clear" w:color="auto" w:fill="auto"/>
            <w:noWrap/>
            <w:vAlign w:val="bottom"/>
          </w:tcPr>
          <w:p w:rsidR="003935C2" w:rsidRPr="002065B6" w:rsidRDefault="003935C2" w:rsidP="003935C2">
            <w:pPr>
              <w:jc w:val="both"/>
            </w:pPr>
            <w:r w:rsidRPr="002065B6">
              <w:t>26</w:t>
            </w:r>
          </w:p>
        </w:tc>
        <w:tc>
          <w:tcPr>
            <w:tcW w:w="8299" w:type="dxa"/>
            <w:shd w:val="clear" w:color="auto" w:fill="auto"/>
          </w:tcPr>
          <w:p w:rsidR="003935C2" w:rsidRPr="002065B6" w:rsidRDefault="003935C2" w:rsidP="003935C2">
            <w:pPr>
              <w:jc w:val="both"/>
            </w:pPr>
            <w:r w:rsidRPr="002065B6">
              <w:t xml:space="preserve">fractura 1/3 distal radio estable reducción cerrada clavos percutáneos </w:t>
            </w:r>
          </w:p>
        </w:tc>
      </w:tr>
      <w:tr w:rsidR="003935C2" w:rsidRPr="002065B6" w:rsidTr="003935C2">
        <w:trPr>
          <w:trHeight w:val="332"/>
        </w:trPr>
        <w:tc>
          <w:tcPr>
            <w:tcW w:w="505" w:type="dxa"/>
            <w:shd w:val="clear" w:color="auto" w:fill="auto"/>
            <w:noWrap/>
            <w:vAlign w:val="bottom"/>
          </w:tcPr>
          <w:p w:rsidR="003935C2" w:rsidRPr="002065B6" w:rsidRDefault="003935C2" w:rsidP="003935C2">
            <w:pPr>
              <w:jc w:val="both"/>
            </w:pPr>
            <w:r w:rsidRPr="002065B6">
              <w:t>27</w:t>
            </w:r>
          </w:p>
        </w:tc>
        <w:tc>
          <w:tcPr>
            <w:tcW w:w="8299" w:type="dxa"/>
            <w:shd w:val="clear" w:color="auto" w:fill="auto"/>
          </w:tcPr>
          <w:p w:rsidR="003935C2" w:rsidRPr="002065B6" w:rsidRDefault="003935C2" w:rsidP="003935C2">
            <w:pPr>
              <w:jc w:val="both"/>
            </w:pPr>
            <w:r w:rsidRPr="002065B6">
              <w:t xml:space="preserve">fractura 1/3 distal radio inestable reducción cerrada clavos percutáneo </w:t>
            </w:r>
          </w:p>
        </w:tc>
      </w:tr>
      <w:tr w:rsidR="003935C2" w:rsidRPr="002065B6" w:rsidTr="003935C2">
        <w:trPr>
          <w:trHeight w:val="212"/>
        </w:trPr>
        <w:tc>
          <w:tcPr>
            <w:tcW w:w="505" w:type="dxa"/>
            <w:shd w:val="clear" w:color="auto" w:fill="auto"/>
            <w:noWrap/>
            <w:vAlign w:val="bottom"/>
          </w:tcPr>
          <w:p w:rsidR="003935C2" w:rsidRPr="002065B6" w:rsidRDefault="003935C2" w:rsidP="003935C2">
            <w:pPr>
              <w:jc w:val="both"/>
            </w:pPr>
            <w:r w:rsidRPr="002065B6">
              <w:t>28</w:t>
            </w:r>
          </w:p>
        </w:tc>
        <w:tc>
          <w:tcPr>
            <w:tcW w:w="8299" w:type="dxa"/>
            <w:shd w:val="clear" w:color="auto" w:fill="auto"/>
          </w:tcPr>
          <w:p w:rsidR="003935C2" w:rsidRPr="002065B6" w:rsidRDefault="003935C2" w:rsidP="003935C2">
            <w:pPr>
              <w:jc w:val="both"/>
            </w:pPr>
            <w:r w:rsidRPr="002065B6">
              <w:t xml:space="preserve">fractura 1/3 humero distal tratamiento conservador tracción y yeso </w:t>
            </w:r>
          </w:p>
        </w:tc>
      </w:tr>
      <w:tr w:rsidR="003935C2" w:rsidRPr="002065B6" w:rsidTr="003935C2">
        <w:trPr>
          <w:trHeight w:val="234"/>
        </w:trPr>
        <w:tc>
          <w:tcPr>
            <w:tcW w:w="505" w:type="dxa"/>
            <w:shd w:val="clear" w:color="auto" w:fill="auto"/>
            <w:noWrap/>
            <w:vAlign w:val="bottom"/>
          </w:tcPr>
          <w:p w:rsidR="003935C2" w:rsidRPr="002065B6" w:rsidRDefault="003935C2" w:rsidP="003935C2">
            <w:pPr>
              <w:jc w:val="both"/>
            </w:pPr>
            <w:r w:rsidRPr="002065B6">
              <w:t>29</w:t>
            </w:r>
          </w:p>
        </w:tc>
        <w:tc>
          <w:tcPr>
            <w:tcW w:w="8299" w:type="dxa"/>
            <w:shd w:val="clear" w:color="auto" w:fill="auto"/>
          </w:tcPr>
          <w:p w:rsidR="003935C2" w:rsidRPr="002065B6" w:rsidRDefault="003935C2" w:rsidP="003935C2">
            <w:pPr>
              <w:jc w:val="both"/>
            </w:pPr>
            <w:r w:rsidRPr="002065B6">
              <w:t xml:space="preserve">fractura 1/3 proximal humero 2 a 4 fragmentos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30</w:t>
            </w:r>
          </w:p>
        </w:tc>
        <w:tc>
          <w:tcPr>
            <w:tcW w:w="8299" w:type="dxa"/>
            <w:shd w:val="clear" w:color="auto" w:fill="auto"/>
          </w:tcPr>
          <w:p w:rsidR="003935C2" w:rsidRPr="002065B6" w:rsidRDefault="003935C2" w:rsidP="003935C2">
            <w:pPr>
              <w:jc w:val="both"/>
            </w:pPr>
            <w:r w:rsidRPr="002065B6">
              <w:t>fractura 1er metacarpiano reducción abierta fijación interna (</w:t>
            </w:r>
            <w:proofErr w:type="spellStart"/>
            <w:r w:rsidRPr="002065B6">
              <w:t>bennet</w:t>
            </w:r>
            <w:proofErr w:type="spellEnd"/>
            <w:r w:rsidRPr="002065B6">
              <w:t>)</w:t>
            </w:r>
          </w:p>
        </w:tc>
      </w:tr>
      <w:tr w:rsidR="003935C2" w:rsidRPr="002065B6" w:rsidTr="003935C2">
        <w:trPr>
          <w:trHeight w:val="350"/>
        </w:trPr>
        <w:tc>
          <w:tcPr>
            <w:tcW w:w="505" w:type="dxa"/>
            <w:shd w:val="clear" w:color="auto" w:fill="auto"/>
            <w:noWrap/>
            <w:vAlign w:val="bottom"/>
          </w:tcPr>
          <w:p w:rsidR="003935C2" w:rsidRPr="002065B6" w:rsidRDefault="003935C2" w:rsidP="003935C2">
            <w:pPr>
              <w:jc w:val="both"/>
            </w:pPr>
            <w:r w:rsidRPr="002065B6">
              <w:t>31</w:t>
            </w:r>
          </w:p>
        </w:tc>
        <w:tc>
          <w:tcPr>
            <w:tcW w:w="8299" w:type="dxa"/>
            <w:shd w:val="clear" w:color="auto" w:fill="auto"/>
          </w:tcPr>
          <w:p w:rsidR="003935C2" w:rsidRPr="002065B6" w:rsidRDefault="003935C2" w:rsidP="003935C2">
            <w:pPr>
              <w:jc w:val="both"/>
            </w:pPr>
            <w:r w:rsidRPr="002065B6">
              <w:t>fractura 1er metacarpiano reducción cerrada clavo percutáneo (</w:t>
            </w:r>
            <w:proofErr w:type="spellStart"/>
            <w:r w:rsidRPr="002065B6">
              <w:t>bennet</w:t>
            </w:r>
            <w:proofErr w:type="spellEnd"/>
            <w:r w:rsidRPr="002065B6">
              <w:t xml:space="preserve">) </w:t>
            </w:r>
          </w:p>
        </w:tc>
      </w:tr>
      <w:tr w:rsidR="003935C2" w:rsidRPr="002065B6" w:rsidTr="003935C2">
        <w:trPr>
          <w:trHeight w:val="498"/>
        </w:trPr>
        <w:tc>
          <w:tcPr>
            <w:tcW w:w="505" w:type="dxa"/>
            <w:shd w:val="clear" w:color="auto" w:fill="auto"/>
            <w:noWrap/>
            <w:vAlign w:val="bottom"/>
          </w:tcPr>
          <w:p w:rsidR="003935C2" w:rsidRPr="002065B6" w:rsidRDefault="003935C2" w:rsidP="003935C2">
            <w:pPr>
              <w:jc w:val="both"/>
            </w:pPr>
            <w:r w:rsidRPr="002065B6">
              <w:t>32</w:t>
            </w:r>
          </w:p>
        </w:tc>
        <w:tc>
          <w:tcPr>
            <w:tcW w:w="8299" w:type="dxa"/>
            <w:shd w:val="clear" w:color="auto" w:fill="auto"/>
          </w:tcPr>
          <w:p w:rsidR="003935C2" w:rsidRPr="002065B6" w:rsidRDefault="003935C2" w:rsidP="003935C2">
            <w:pPr>
              <w:jc w:val="both"/>
            </w:pPr>
            <w:r w:rsidRPr="002065B6">
              <w:t xml:space="preserve">fractura antebrazo ambos huesos no desplazada (diáfisis y epífisis) tratamiento conservador, inmovilización con yeso, reducción cerrada </w:t>
            </w:r>
          </w:p>
        </w:tc>
      </w:tr>
      <w:tr w:rsidR="003935C2" w:rsidRPr="002065B6" w:rsidTr="003935C2">
        <w:trPr>
          <w:trHeight w:val="312"/>
        </w:trPr>
        <w:tc>
          <w:tcPr>
            <w:tcW w:w="505" w:type="dxa"/>
            <w:shd w:val="clear" w:color="auto" w:fill="auto"/>
            <w:noWrap/>
            <w:vAlign w:val="bottom"/>
          </w:tcPr>
          <w:p w:rsidR="003935C2" w:rsidRPr="002065B6" w:rsidRDefault="003935C2" w:rsidP="003935C2">
            <w:pPr>
              <w:jc w:val="both"/>
            </w:pPr>
            <w:r w:rsidRPr="002065B6">
              <w:t>33</w:t>
            </w:r>
          </w:p>
        </w:tc>
        <w:tc>
          <w:tcPr>
            <w:tcW w:w="8299" w:type="dxa"/>
            <w:shd w:val="clear" w:color="auto" w:fill="auto"/>
          </w:tcPr>
          <w:p w:rsidR="003935C2" w:rsidRPr="002065B6" w:rsidRDefault="003935C2" w:rsidP="003935C2">
            <w:pPr>
              <w:jc w:val="both"/>
            </w:pPr>
            <w:r w:rsidRPr="002065B6">
              <w:t xml:space="preserve">fractura antebrazo ambos huesos (diáfisis y epífisis), tratamiento quirúrgico </w:t>
            </w:r>
          </w:p>
        </w:tc>
      </w:tr>
      <w:tr w:rsidR="003935C2" w:rsidRPr="002065B6" w:rsidTr="003935C2">
        <w:trPr>
          <w:trHeight w:val="269"/>
        </w:trPr>
        <w:tc>
          <w:tcPr>
            <w:tcW w:w="505" w:type="dxa"/>
            <w:shd w:val="clear" w:color="auto" w:fill="auto"/>
            <w:noWrap/>
            <w:vAlign w:val="bottom"/>
          </w:tcPr>
          <w:p w:rsidR="003935C2" w:rsidRPr="002065B6" w:rsidRDefault="003935C2" w:rsidP="003935C2">
            <w:pPr>
              <w:jc w:val="both"/>
            </w:pPr>
            <w:r w:rsidRPr="002065B6">
              <w:t>34</w:t>
            </w:r>
          </w:p>
        </w:tc>
        <w:tc>
          <w:tcPr>
            <w:tcW w:w="8299" w:type="dxa"/>
            <w:shd w:val="clear" w:color="auto" w:fill="auto"/>
          </w:tcPr>
          <w:p w:rsidR="003935C2" w:rsidRPr="002065B6" w:rsidRDefault="003935C2" w:rsidP="003935C2">
            <w:pPr>
              <w:jc w:val="both"/>
            </w:pPr>
            <w:r w:rsidRPr="002065B6">
              <w:t xml:space="preserve">fractura antebrazo reducción cerrada en niños </w:t>
            </w:r>
          </w:p>
        </w:tc>
      </w:tr>
      <w:tr w:rsidR="003935C2" w:rsidRPr="002065B6" w:rsidTr="003935C2">
        <w:trPr>
          <w:trHeight w:val="305"/>
        </w:trPr>
        <w:tc>
          <w:tcPr>
            <w:tcW w:w="505" w:type="dxa"/>
            <w:shd w:val="clear" w:color="auto" w:fill="auto"/>
            <w:noWrap/>
            <w:vAlign w:val="bottom"/>
          </w:tcPr>
          <w:p w:rsidR="003935C2" w:rsidRPr="002065B6" w:rsidRDefault="003935C2" w:rsidP="003935C2">
            <w:pPr>
              <w:jc w:val="both"/>
            </w:pPr>
            <w:r w:rsidRPr="002065B6">
              <w:t>35</w:t>
            </w:r>
          </w:p>
        </w:tc>
        <w:tc>
          <w:tcPr>
            <w:tcW w:w="8299" w:type="dxa"/>
            <w:shd w:val="clear" w:color="auto" w:fill="auto"/>
          </w:tcPr>
          <w:p w:rsidR="003935C2" w:rsidRPr="002065B6" w:rsidRDefault="003935C2" w:rsidP="003935C2">
            <w:pPr>
              <w:jc w:val="both"/>
            </w:pPr>
            <w:r w:rsidRPr="002065B6">
              <w:t xml:space="preserve">fractura cabeza de radio, desplazada, tratamiento quirúrgico, osteosíntesis </w:t>
            </w:r>
          </w:p>
        </w:tc>
      </w:tr>
      <w:tr w:rsidR="003935C2" w:rsidRPr="002065B6" w:rsidTr="003935C2">
        <w:trPr>
          <w:trHeight w:val="611"/>
        </w:trPr>
        <w:tc>
          <w:tcPr>
            <w:tcW w:w="505" w:type="dxa"/>
            <w:shd w:val="clear" w:color="auto" w:fill="auto"/>
            <w:noWrap/>
            <w:vAlign w:val="bottom"/>
          </w:tcPr>
          <w:p w:rsidR="003935C2" w:rsidRPr="002065B6" w:rsidRDefault="003935C2" w:rsidP="003935C2">
            <w:pPr>
              <w:jc w:val="both"/>
            </w:pPr>
            <w:r w:rsidRPr="002065B6">
              <w:t>36</w:t>
            </w:r>
          </w:p>
        </w:tc>
        <w:tc>
          <w:tcPr>
            <w:tcW w:w="8299" w:type="dxa"/>
            <w:shd w:val="clear" w:color="auto" w:fill="auto"/>
          </w:tcPr>
          <w:p w:rsidR="003935C2" w:rsidRPr="002065B6" w:rsidRDefault="003935C2" w:rsidP="003935C2">
            <w:pPr>
              <w:jc w:val="both"/>
            </w:pPr>
            <w:r w:rsidRPr="002065B6">
              <w:t xml:space="preserve">fractura cabeza del radio no desplazada tratamiento conservador manipulación y enyesado </w:t>
            </w:r>
          </w:p>
        </w:tc>
      </w:tr>
      <w:tr w:rsidR="003935C2" w:rsidRPr="002065B6" w:rsidTr="003935C2">
        <w:trPr>
          <w:trHeight w:val="579"/>
        </w:trPr>
        <w:tc>
          <w:tcPr>
            <w:tcW w:w="505" w:type="dxa"/>
            <w:shd w:val="clear" w:color="auto" w:fill="auto"/>
            <w:noWrap/>
            <w:vAlign w:val="bottom"/>
          </w:tcPr>
          <w:p w:rsidR="003935C2" w:rsidRPr="002065B6" w:rsidRDefault="003935C2" w:rsidP="003935C2">
            <w:pPr>
              <w:jc w:val="both"/>
            </w:pPr>
            <w:r w:rsidRPr="002065B6">
              <w:t>37</w:t>
            </w:r>
          </w:p>
        </w:tc>
        <w:tc>
          <w:tcPr>
            <w:tcW w:w="8299" w:type="dxa"/>
            <w:shd w:val="clear" w:color="auto" w:fill="auto"/>
          </w:tcPr>
          <w:p w:rsidR="003935C2" w:rsidRPr="002065B6" w:rsidRDefault="003935C2" w:rsidP="003935C2">
            <w:pPr>
              <w:jc w:val="both"/>
            </w:pPr>
            <w:r w:rsidRPr="002065B6">
              <w:t xml:space="preserve">fractura de la cabeza o </w:t>
            </w:r>
            <w:proofErr w:type="spellStart"/>
            <w:r w:rsidRPr="002065B6">
              <w:t>troquiter</w:t>
            </w:r>
            <w:proofErr w:type="spellEnd"/>
            <w:r w:rsidRPr="002065B6">
              <w:t xml:space="preserve"> del humero no desplazada grado a simple cerrada tratamiento conservador, inmovilización con yeso </w:t>
            </w:r>
          </w:p>
        </w:tc>
      </w:tr>
      <w:tr w:rsidR="003935C2" w:rsidRPr="002065B6" w:rsidTr="003935C2">
        <w:trPr>
          <w:trHeight w:val="536"/>
        </w:trPr>
        <w:tc>
          <w:tcPr>
            <w:tcW w:w="505" w:type="dxa"/>
            <w:shd w:val="clear" w:color="auto" w:fill="auto"/>
            <w:noWrap/>
            <w:vAlign w:val="bottom"/>
          </w:tcPr>
          <w:p w:rsidR="003935C2" w:rsidRPr="002065B6" w:rsidRDefault="003935C2" w:rsidP="003935C2">
            <w:pPr>
              <w:jc w:val="both"/>
            </w:pPr>
            <w:r w:rsidRPr="002065B6">
              <w:t>38</w:t>
            </w:r>
          </w:p>
        </w:tc>
        <w:tc>
          <w:tcPr>
            <w:tcW w:w="8299" w:type="dxa"/>
            <w:shd w:val="clear" w:color="auto" w:fill="auto"/>
          </w:tcPr>
          <w:p w:rsidR="003935C2" w:rsidRPr="002065B6" w:rsidRDefault="003935C2" w:rsidP="003935C2">
            <w:pPr>
              <w:jc w:val="both"/>
            </w:pPr>
            <w:r w:rsidRPr="002065B6">
              <w:t>fractura del cuello del humero no desplazada tratamiento conservador, inmovilización cerrada con yeso</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39</w:t>
            </w:r>
          </w:p>
        </w:tc>
        <w:tc>
          <w:tcPr>
            <w:tcW w:w="8299" w:type="dxa"/>
            <w:shd w:val="clear" w:color="auto" w:fill="auto"/>
          </w:tcPr>
          <w:p w:rsidR="003935C2" w:rsidRPr="002065B6" w:rsidRDefault="003935C2" w:rsidP="003935C2">
            <w:pPr>
              <w:jc w:val="both"/>
            </w:pPr>
            <w:r w:rsidRPr="002065B6">
              <w:t xml:space="preserve">fractura huesos del carpo no desplazada tratamiento conservador reducción cerrada inmovilización con yeso cada uno </w:t>
            </w:r>
          </w:p>
        </w:tc>
      </w:tr>
      <w:tr w:rsidR="003935C2" w:rsidRPr="002065B6" w:rsidTr="003935C2">
        <w:trPr>
          <w:trHeight w:val="475"/>
        </w:trPr>
        <w:tc>
          <w:tcPr>
            <w:tcW w:w="505" w:type="dxa"/>
            <w:shd w:val="clear" w:color="auto" w:fill="auto"/>
            <w:noWrap/>
            <w:vAlign w:val="bottom"/>
          </w:tcPr>
          <w:p w:rsidR="003935C2" w:rsidRPr="002065B6" w:rsidRDefault="003935C2" w:rsidP="003935C2">
            <w:pPr>
              <w:jc w:val="both"/>
            </w:pPr>
            <w:r w:rsidRPr="002065B6">
              <w:t>40</w:t>
            </w:r>
          </w:p>
        </w:tc>
        <w:tc>
          <w:tcPr>
            <w:tcW w:w="8299" w:type="dxa"/>
            <w:shd w:val="clear" w:color="auto" w:fill="auto"/>
          </w:tcPr>
          <w:p w:rsidR="003935C2" w:rsidRPr="002065B6" w:rsidRDefault="003935C2" w:rsidP="003935C2">
            <w:pPr>
              <w:jc w:val="both"/>
            </w:pPr>
            <w:r w:rsidRPr="002065B6">
              <w:t xml:space="preserve">fractura de los huesos del carpo </w:t>
            </w:r>
            <w:proofErr w:type="spellStart"/>
            <w:r w:rsidRPr="002065B6">
              <w:t>multifragmentaria</w:t>
            </w:r>
            <w:proofErr w:type="spellEnd"/>
            <w:r w:rsidRPr="002065B6">
              <w:t xml:space="preserve"> y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41</w:t>
            </w:r>
          </w:p>
        </w:tc>
        <w:tc>
          <w:tcPr>
            <w:tcW w:w="8299" w:type="dxa"/>
            <w:shd w:val="clear" w:color="auto" w:fill="auto"/>
          </w:tcPr>
          <w:p w:rsidR="003935C2" w:rsidRPr="002065B6" w:rsidRDefault="003935C2" w:rsidP="003935C2">
            <w:pPr>
              <w:jc w:val="both"/>
            </w:pPr>
            <w:r w:rsidRPr="002065B6">
              <w:t xml:space="preserve">fractura de clavícula sin desplazamiento tratamiento conservador, vendaje en 8 por el médico tratante </w:t>
            </w:r>
          </w:p>
        </w:tc>
      </w:tr>
      <w:tr w:rsidR="003935C2" w:rsidRPr="002065B6" w:rsidTr="003935C2">
        <w:trPr>
          <w:trHeight w:val="529"/>
        </w:trPr>
        <w:tc>
          <w:tcPr>
            <w:tcW w:w="505" w:type="dxa"/>
            <w:shd w:val="clear" w:color="auto" w:fill="auto"/>
            <w:noWrap/>
            <w:vAlign w:val="bottom"/>
          </w:tcPr>
          <w:p w:rsidR="003935C2" w:rsidRPr="002065B6" w:rsidRDefault="003935C2" w:rsidP="003935C2">
            <w:pPr>
              <w:jc w:val="both"/>
            </w:pPr>
            <w:r w:rsidRPr="002065B6">
              <w:t>42</w:t>
            </w:r>
          </w:p>
        </w:tc>
        <w:tc>
          <w:tcPr>
            <w:tcW w:w="8299" w:type="dxa"/>
            <w:shd w:val="clear" w:color="auto" w:fill="auto"/>
          </w:tcPr>
          <w:p w:rsidR="003935C2" w:rsidRPr="002065B6" w:rsidRDefault="003935C2" w:rsidP="003935C2">
            <w:pPr>
              <w:jc w:val="both"/>
            </w:pPr>
            <w:r w:rsidRPr="002065B6">
              <w:t xml:space="preserve">fractura de codo sin desplazamiento tratamiento conservador, reducción cerrada,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43</w:t>
            </w:r>
          </w:p>
        </w:tc>
        <w:tc>
          <w:tcPr>
            <w:tcW w:w="8299" w:type="dxa"/>
            <w:shd w:val="clear" w:color="auto" w:fill="auto"/>
          </w:tcPr>
          <w:p w:rsidR="003935C2" w:rsidRPr="002065B6" w:rsidRDefault="003935C2" w:rsidP="003935C2">
            <w:pPr>
              <w:jc w:val="both"/>
            </w:pPr>
            <w:r w:rsidRPr="002065B6">
              <w:t xml:space="preserve">fractura codo con desplazamiento,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44</w:t>
            </w:r>
          </w:p>
        </w:tc>
        <w:tc>
          <w:tcPr>
            <w:tcW w:w="8299" w:type="dxa"/>
            <w:shd w:val="clear" w:color="auto" w:fill="auto"/>
          </w:tcPr>
          <w:p w:rsidR="003935C2" w:rsidRPr="002065B6" w:rsidRDefault="003935C2" w:rsidP="003935C2">
            <w:pPr>
              <w:jc w:val="both"/>
            </w:pPr>
            <w:r w:rsidRPr="002065B6">
              <w:t xml:space="preserve">aplicación de collarín cervical blando o rígido por el médico tratante </w:t>
            </w:r>
          </w:p>
        </w:tc>
      </w:tr>
      <w:tr w:rsidR="003935C2" w:rsidRPr="002065B6" w:rsidTr="003935C2">
        <w:trPr>
          <w:trHeight w:val="276"/>
        </w:trPr>
        <w:tc>
          <w:tcPr>
            <w:tcW w:w="505" w:type="dxa"/>
            <w:shd w:val="clear" w:color="auto" w:fill="auto"/>
            <w:noWrap/>
            <w:vAlign w:val="bottom"/>
          </w:tcPr>
          <w:p w:rsidR="003935C2" w:rsidRPr="002065B6" w:rsidRDefault="003935C2" w:rsidP="003935C2">
            <w:pPr>
              <w:jc w:val="both"/>
            </w:pPr>
            <w:r w:rsidRPr="002065B6">
              <w:t>45</w:t>
            </w:r>
          </w:p>
        </w:tc>
        <w:tc>
          <w:tcPr>
            <w:tcW w:w="8299" w:type="dxa"/>
            <w:shd w:val="clear" w:color="auto" w:fill="auto"/>
          </w:tcPr>
          <w:p w:rsidR="003935C2" w:rsidRPr="002065B6" w:rsidRDefault="003935C2" w:rsidP="003935C2">
            <w:pPr>
              <w:jc w:val="both"/>
            </w:pPr>
            <w:r w:rsidRPr="002065B6">
              <w:t xml:space="preserve">inmovilización con </w:t>
            </w:r>
            <w:proofErr w:type="spellStart"/>
            <w:r w:rsidRPr="002065B6">
              <w:t>corse</w:t>
            </w:r>
            <w:proofErr w:type="spellEnd"/>
            <w:r w:rsidRPr="002065B6">
              <w:t xml:space="preserve"> o faja aplicado por el médico tratante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lastRenderedPageBreak/>
              <w:t>46</w:t>
            </w:r>
          </w:p>
        </w:tc>
        <w:tc>
          <w:tcPr>
            <w:tcW w:w="8299" w:type="dxa"/>
            <w:shd w:val="clear" w:color="auto" w:fill="auto"/>
          </w:tcPr>
          <w:p w:rsidR="003935C2" w:rsidRPr="002065B6" w:rsidRDefault="003935C2" w:rsidP="003935C2">
            <w:pPr>
              <w:jc w:val="both"/>
            </w:pPr>
            <w:r w:rsidRPr="002065B6">
              <w:t xml:space="preserve">fractura columna sacra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47</w:t>
            </w:r>
          </w:p>
        </w:tc>
        <w:tc>
          <w:tcPr>
            <w:tcW w:w="8299" w:type="dxa"/>
            <w:shd w:val="clear" w:color="auto" w:fill="auto"/>
          </w:tcPr>
          <w:p w:rsidR="003935C2" w:rsidRPr="002065B6" w:rsidRDefault="003935C2" w:rsidP="003935C2">
            <w:pPr>
              <w:jc w:val="both"/>
            </w:pPr>
            <w:r w:rsidRPr="002065B6">
              <w:t xml:space="preserve">fractura costilla lesión pleural manejo médico </w:t>
            </w:r>
          </w:p>
        </w:tc>
      </w:tr>
      <w:tr w:rsidR="003935C2" w:rsidRPr="002065B6" w:rsidTr="003935C2">
        <w:trPr>
          <w:trHeight w:val="274"/>
        </w:trPr>
        <w:tc>
          <w:tcPr>
            <w:tcW w:w="505" w:type="dxa"/>
            <w:shd w:val="clear" w:color="auto" w:fill="auto"/>
            <w:noWrap/>
            <w:vAlign w:val="bottom"/>
          </w:tcPr>
          <w:p w:rsidR="003935C2" w:rsidRPr="002065B6" w:rsidRDefault="003935C2" w:rsidP="003935C2">
            <w:pPr>
              <w:jc w:val="both"/>
            </w:pPr>
            <w:r w:rsidRPr="002065B6">
              <w:t>48</w:t>
            </w:r>
          </w:p>
        </w:tc>
        <w:tc>
          <w:tcPr>
            <w:tcW w:w="8299" w:type="dxa"/>
            <w:shd w:val="clear" w:color="auto" w:fill="auto"/>
          </w:tcPr>
          <w:p w:rsidR="003935C2" w:rsidRPr="002065B6" w:rsidRDefault="003935C2" w:rsidP="003935C2">
            <w:pPr>
              <w:jc w:val="both"/>
            </w:pPr>
            <w:r w:rsidRPr="002065B6">
              <w:t xml:space="preserve">fractura cubito reducción abierta placa de compresión </w:t>
            </w:r>
          </w:p>
        </w:tc>
      </w:tr>
      <w:tr w:rsidR="003935C2" w:rsidRPr="002065B6" w:rsidTr="003935C2">
        <w:trPr>
          <w:trHeight w:val="296"/>
        </w:trPr>
        <w:tc>
          <w:tcPr>
            <w:tcW w:w="505" w:type="dxa"/>
            <w:shd w:val="clear" w:color="auto" w:fill="auto"/>
            <w:noWrap/>
            <w:vAlign w:val="bottom"/>
          </w:tcPr>
          <w:p w:rsidR="003935C2" w:rsidRPr="002065B6" w:rsidRDefault="003935C2" w:rsidP="003935C2">
            <w:pPr>
              <w:jc w:val="both"/>
            </w:pPr>
            <w:r w:rsidRPr="002065B6">
              <w:t>49</w:t>
            </w:r>
          </w:p>
        </w:tc>
        <w:tc>
          <w:tcPr>
            <w:tcW w:w="8299" w:type="dxa"/>
            <w:shd w:val="clear" w:color="auto" w:fill="auto"/>
          </w:tcPr>
          <w:p w:rsidR="003935C2" w:rsidRPr="002065B6" w:rsidRDefault="003935C2" w:rsidP="003935C2">
            <w:pPr>
              <w:jc w:val="both"/>
            </w:pPr>
            <w:r w:rsidRPr="002065B6">
              <w:t xml:space="preserve">fractura cubito reducción cerrada </w:t>
            </w:r>
          </w:p>
        </w:tc>
      </w:tr>
      <w:tr w:rsidR="003935C2" w:rsidRPr="002065B6" w:rsidTr="003935C2">
        <w:trPr>
          <w:trHeight w:val="334"/>
        </w:trPr>
        <w:tc>
          <w:tcPr>
            <w:tcW w:w="505" w:type="dxa"/>
            <w:shd w:val="clear" w:color="auto" w:fill="auto"/>
            <w:noWrap/>
            <w:vAlign w:val="bottom"/>
          </w:tcPr>
          <w:p w:rsidR="003935C2" w:rsidRPr="002065B6" w:rsidRDefault="003935C2" w:rsidP="003935C2">
            <w:pPr>
              <w:jc w:val="both"/>
            </w:pPr>
            <w:r w:rsidRPr="002065B6">
              <w:t>50</w:t>
            </w:r>
          </w:p>
        </w:tc>
        <w:tc>
          <w:tcPr>
            <w:tcW w:w="8299" w:type="dxa"/>
            <w:shd w:val="clear" w:color="auto" w:fill="auto"/>
          </w:tcPr>
          <w:p w:rsidR="003935C2" w:rsidRPr="002065B6" w:rsidRDefault="003935C2" w:rsidP="003935C2">
            <w:pPr>
              <w:jc w:val="both"/>
            </w:pPr>
            <w:r w:rsidRPr="002065B6">
              <w:t xml:space="preserve">fractura dedos del pie tratamiento conservador </w:t>
            </w:r>
          </w:p>
        </w:tc>
      </w:tr>
      <w:tr w:rsidR="003935C2" w:rsidRPr="002065B6" w:rsidTr="003935C2">
        <w:trPr>
          <w:trHeight w:val="285"/>
        </w:trPr>
        <w:tc>
          <w:tcPr>
            <w:tcW w:w="505" w:type="dxa"/>
            <w:shd w:val="clear" w:color="auto" w:fill="auto"/>
            <w:noWrap/>
            <w:vAlign w:val="bottom"/>
          </w:tcPr>
          <w:p w:rsidR="003935C2" w:rsidRPr="002065B6" w:rsidRDefault="003935C2" w:rsidP="003935C2">
            <w:pPr>
              <w:jc w:val="both"/>
            </w:pPr>
            <w:r w:rsidRPr="002065B6">
              <w:t>51</w:t>
            </w:r>
          </w:p>
        </w:tc>
        <w:tc>
          <w:tcPr>
            <w:tcW w:w="8299" w:type="dxa"/>
            <w:shd w:val="clear" w:color="auto" w:fill="auto"/>
          </w:tcPr>
          <w:p w:rsidR="003935C2" w:rsidRPr="002065B6" w:rsidRDefault="003935C2" w:rsidP="003935C2">
            <w:pPr>
              <w:jc w:val="both"/>
            </w:pPr>
            <w:r w:rsidRPr="002065B6">
              <w:t xml:space="preserve">fractura dedos del pie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52</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diafisiaria</w:t>
            </w:r>
            <w:proofErr w:type="spellEnd"/>
            <w:r w:rsidRPr="002065B6">
              <w:t xml:space="preserve"> de humero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53</w:t>
            </w:r>
          </w:p>
        </w:tc>
        <w:tc>
          <w:tcPr>
            <w:tcW w:w="8299" w:type="dxa"/>
            <w:shd w:val="clear" w:color="auto" w:fill="auto"/>
          </w:tcPr>
          <w:p w:rsidR="003935C2" w:rsidRPr="002065B6" w:rsidRDefault="003935C2" w:rsidP="003935C2">
            <w:pPr>
              <w:jc w:val="both"/>
            </w:pPr>
            <w:r w:rsidRPr="002065B6">
              <w:t xml:space="preserve">fractura diáfisis cubital fijación interna injerto óseo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54</w:t>
            </w:r>
          </w:p>
        </w:tc>
        <w:tc>
          <w:tcPr>
            <w:tcW w:w="8299" w:type="dxa"/>
            <w:shd w:val="clear" w:color="auto" w:fill="auto"/>
          </w:tcPr>
          <w:p w:rsidR="003935C2" w:rsidRPr="002065B6" w:rsidRDefault="003935C2" w:rsidP="003935C2">
            <w:pPr>
              <w:jc w:val="both"/>
            </w:pPr>
            <w:r w:rsidRPr="002065B6">
              <w:t xml:space="preserve">fractura diáfisis)s del peroné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55</w:t>
            </w:r>
          </w:p>
        </w:tc>
        <w:tc>
          <w:tcPr>
            <w:tcW w:w="8299" w:type="dxa"/>
            <w:shd w:val="clear" w:color="auto" w:fill="auto"/>
          </w:tcPr>
          <w:p w:rsidR="003935C2" w:rsidRPr="002065B6" w:rsidRDefault="003935C2" w:rsidP="003935C2">
            <w:pPr>
              <w:jc w:val="both"/>
            </w:pPr>
            <w:r w:rsidRPr="002065B6">
              <w:t xml:space="preserve">fractura de tobillo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56</w:t>
            </w:r>
          </w:p>
        </w:tc>
        <w:tc>
          <w:tcPr>
            <w:tcW w:w="8299" w:type="dxa"/>
            <w:shd w:val="clear" w:color="auto" w:fill="auto"/>
          </w:tcPr>
          <w:p w:rsidR="003935C2" w:rsidRPr="002065B6" w:rsidRDefault="003935C2" w:rsidP="003935C2">
            <w:pPr>
              <w:jc w:val="both"/>
            </w:pPr>
            <w:r w:rsidRPr="002065B6">
              <w:t xml:space="preserve">fractura tobillo no desplazada tratamiento conservador, reducción cerrada inmovilización,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57</w:t>
            </w:r>
          </w:p>
        </w:tc>
        <w:tc>
          <w:tcPr>
            <w:tcW w:w="8299" w:type="dxa"/>
            <w:shd w:val="clear" w:color="auto" w:fill="auto"/>
          </w:tcPr>
          <w:p w:rsidR="003935C2" w:rsidRPr="002065B6" w:rsidRDefault="003935C2" w:rsidP="003935C2">
            <w:pPr>
              <w:jc w:val="both"/>
            </w:pPr>
            <w:r w:rsidRPr="002065B6">
              <w:t xml:space="preserve">Fractura diáfisis radial no desplazada tratamiento conservador, reducción cerrada.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58</w:t>
            </w:r>
          </w:p>
        </w:tc>
        <w:tc>
          <w:tcPr>
            <w:tcW w:w="8299" w:type="dxa"/>
            <w:shd w:val="clear" w:color="auto" w:fill="auto"/>
          </w:tcPr>
          <w:p w:rsidR="003935C2" w:rsidRPr="002065B6" w:rsidRDefault="003935C2" w:rsidP="003935C2">
            <w:pPr>
              <w:jc w:val="both"/>
            </w:pPr>
            <w:r w:rsidRPr="002065B6">
              <w:t xml:space="preserve">fractura diáfisis de radio, desplazada, tratamiento quirúrgico, osteosíntesis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59</w:t>
            </w:r>
          </w:p>
        </w:tc>
        <w:tc>
          <w:tcPr>
            <w:tcW w:w="8299" w:type="dxa"/>
            <w:shd w:val="clear" w:color="auto" w:fill="auto"/>
          </w:tcPr>
          <w:p w:rsidR="003935C2" w:rsidRPr="002065B6" w:rsidRDefault="003935C2" w:rsidP="003935C2">
            <w:pPr>
              <w:jc w:val="both"/>
            </w:pPr>
            <w:r w:rsidRPr="002065B6">
              <w:t xml:space="preserve">fractura diáfisis tibial no desplazada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60</w:t>
            </w:r>
          </w:p>
        </w:tc>
        <w:tc>
          <w:tcPr>
            <w:tcW w:w="8299" w:type="dxa"/>
            <w:shd w:val="clear" w:color="auto" w:fill="auto"/>
          </w:tcPr>
          <w:p w:rsidR="003935C2" w:rsidRPr="002065B6" w:rsidRDefault="003935C2" w:rsidP="003935C2">
            <w:pPr>
              <w:jc w:val="both"/>
            </w:pPr>
            <w:r w:rsidRPr="002065B6">
              <w:t xml:space="preserve">Fractura diáfisis tibial.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61</w:t>
            </w:r>
          </w:p>
        </w:tc>
        <w:tc>
          <w:tcPr>
            <w:tcW w:w="8299" w:type="dxa"/>
            <w:shd w:val="clear" w:color="auto" w:fill="auto"/>
          </w:tcPr>
          <w:p w:rsidR="003935C2" w:rsidRPr="002065B6" w:rsidRDefault="003935C2" w:rsidP="003935C2">
            <w:pPr>
              <w:jc w:val="both"/>
            </w:pPr>
            <w:r w:rsidRPr="002065B6">
              <w:t xml:space="preserve">Fractura distal. antebrazo reducción cerrada adultos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62</w:t>
            </w:r>
          </w:p>
        </w:tc>
        <w:tc>
          <w:tcPr>
            <w:tcW w:w="8299" w:type="dxa"/>
            <w:shd w:val="clear" w:color="auto" w:fill="auto"/>
          </w:tcPr>
          <w:p w:rsidR="003935C2" w:rsidRPr="002065B6" w:rsidRDefault="003935C2" w:rsidP="003935C2">
            <w:pPr>
              <w:jc w:val="both"/>
            </w:pPr>
            <w:r w:rsidRPr="002065B6">
              <w:t xml:space="preserve">fractura escafoides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63</w:t>
            </w:r>
          </w:p>
        </w:tc>
        <w:tc>
          <w:tcPr>
            <w:tcW w:w="8299" w:type="dxa"/>
            <w:shd w:val="clear" w:color="auto" w:fill="auto"/>
          </w:tcPr>
          <w:p w:rsidR="003935C2" w:rsidRPr="002065B6" w:rsidRDefault="003935C2" w:rsidP="003935C2">
            <w:pPr>
              <w:jc w:val="both"/>
            </w:pPr>
            <w:r w:rsidRPr="002065B6">
              <w:t xml:space="preserve">fractura escapula no desplazada tratamiento conservador, inmovilización del hombro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64</w:t>
            </w:r>
          </w:p>
        </w:tc>
        <w:tc>
          <w:tcPr>
            <w:tcW w:w="8299" w:type="dxa"/>
            <w:shd w:val="clear" w:color="auto" w:fill="auto"/>
          </w:tcPr>
          <w:p w:rsidR="003935C2" w:rsidRPr="002065B6" w:rsidRDefault="003935C2" w:rsidP="003935C2">
            <w:pPr>
              <w:jc w:val="both"/>
            </w:pPr>
            <w:r w:rsidRPr="002065B6">
              <w:t xml:space="preserve">fractura extremo distal de tibia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65</w:t>
            </w:r>
          </w:p>
        </w:tc>
        <w:tc>
          <w:tcPr>
            <w:tcW w:w="8299" w:type="dxa"/>
            <w:shd w:val="clear" w:color="auto" w:fill="auto"/>
          </w:tcPr>
          <w:p w:rsidR="003935C2" w:rsidRPr="002065B6" w:rsidRDefault="003935C2" w:rsidP="003935C2">
            <w:pPr>
              <w:jc w:val="both"/>
            </w:pPr>
            <w:r w:rsidRPr="002065B6">
              <w:t xml:space="preserve">fractura extremo distal de tibia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66</w:t>
            </w:r>
          </w:p>
        </w:tc>
        <w:tc>
          <w:tcPr>
            <w:tcW w:w="8299" w:type="dxa"/>
            <w:shd w:val="clear" w:color="auto" w:fill="auto"/>
          </w:tcPr>
          <w:p w:rsidR="003935C2" w:rsidRPr="002065B6" w:rsidRDefault="003935C2" w:rsidP="003935C2">
            <w:pPr>
              <w:jc w:val="both"/>
            </w:pPr>
            <w:r w:rsidRPr="002065B6">
              <w:t xml:space="preserve">fractura extremo proximal de la tibia tratamiento conservador </w:t>
            </w:r>
          </w:p>
        </w:tc>
      </w:tr>
      <w:tr w:rsidR="003935C2" w:rsidRPr="002065B6" w:rsidTr="003935C2">
        <w:trPr>
          <w:trHeight w:val="386"/>
        </w:trPr>
        <w:tc>
          <w:tcPr>
            <w:tcW w:w="505" w:type="dxa"/>
            <w:shd w:val="clear" w:color="auto" w:fill="auto"/>
            <w:noWrap/>
            <w:vAlign w:val="bottom"/>
          </w:tcPr>
          <w:p w:rsidR="003935C2" w:rsidRPr="002065B6" w:rsidRDefault="003935C2" w:rsidP="003935C2">
            <w:pPr>
              <w:jc w:val="both"/>
            </w:pPr>
            <w:r w:rsidRPr="002065B6">
              <w:t>67</w:t>
            </w:r>
          </w:p>
        </w:tc>
        <w:tc>
          <w:tcPr>
            <w:tcW w:w="8299" w:type="dxa"/>
            <w:shd w:val="clear" w:color="auto" w:fill="auto"/>
          </w:tcPr>
          <w:p w:rsidR="003935C2" w:rsidRPr="002065B6" w:rsidRDefault="003935C2" w:rsidP="003935C2">
            <w:pPr>
              <w:jc w:val="both"/>
            </w:pPr>
            <w:r w:rsidRPr="002065B6">
              <w:t xml:space="preserve">fractura extremo proximal de la tibia tratamiento quirúrgico </w:t>
            </w:r>
          </w:p>
        </w:tc>
      </w:tr>
      <w:tr w:rsidR="003935C2" w:rsidRPr="002065B6" w:rsidTr="003935C2">
        <w:trPr>
          <w:trHeight w:val="900"/>
        </w:trPr>
        <w:tc>
          <w:tcPr>
            <w:tcW w:w="505" w:type="dxa"/>
            <w:shd w:val="clear" w:color="auto" w:fill="auto"/>
            <w:noWrap/>
            <w:vAlign w:val="bottom"/>
          </w:tcPr>
          <w:p w:rsidR="003935C2" w:rsidRPr="002065B6" w:rsidRDefault="003935C2" w:rsidP="003935C2">
            <w:pPr>
              <w:jc w:val="both"/>
            </w:pPr>
            <w:r w:rsidRPr="002065B6">
              <w:lastRenderedPageBreak/>
              <w:t>68</w:t>
            </w:r>
          </w:p>
        </w:tc>
        <w:tc>
          <w:tcPr>
            <w:tcW w:w="8299" w:type="dxa"/>
            <w:shd w:val="clear" w:color="auto" w:fill="auto"/>
          </w:tcPr>
          <w:p w:rsidR="003935C2" w:rsidRPr="002065B6" w:rsidRDefault="003935C2" w:rsidP="003935C2">
            <w:pPr>
              <w:jc w:val="both"/>
            </w:pPr>
            <w:r w:rsidRPr="002065B6">
              <w:t xml:space="preserve">fractura de las falanges de los dedos de la mano sin desplazada cada uno tratamiento conservador, reducción cerrada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69</w:t>
            </w:r>
          </w:p>
        </w:tc>
        <w:tc>
          <w:tcPr>
            <w:tcW w:w="8299" w:type="dxa"/>
            <w:shd w:val="clear" w:color="auto" w:fill="auto"/>
          </w:tcPr>
          <w:p w:rsidR="003935C2" w:rsidRPr="002065B6" w:rsidRDefault="003935C2" w:rsidP="003935C2">
            <w:pPr>
              <w:jc w:val="both"/>
            </w:pPr>
            <w:r w:rsidRPr="002065B6">
              <w:t xml:space="preserve">fractura de las falanges de los dedos de las manos con desplazamiento, cada uno,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70</w:t>
            </w:r>
          </w:p>
        </w:tc>
        <w:tc>
          <w:tcPr>
            <w:tcW w:w="8299" w:type="dxa"/>
            <w:shd w:val="clear" w:color="auto" w:fill="auto"/>
          </w:tcPr>
          <w:p w:rsidR="003935C2" w:rsidRPr="002065B6" w:rsidRDefault="003935C2" w:rsidP="003935C2">
            <w:pPr>
              <w:jc w:val="both"/>
            </w:pPr>
            <w:r w:rsidRPr="002065B6">
              <w:t xml:space="preserve">fractura-luxación humero proximales cerradas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71</w:t>
            </w:r>
          </w:p>
        </w:tc>
        <w:tc>
          <w:tcPr>
            <w:tcW w:w="8299" w:type="dxa"/>
            <w:shd w:val="clear" w:color="auto" w:fill="auto"/>
          </w:tcPr>
          <w:p w:rsidR="003935C2" w:rsidRPr="002065B6" w:rsidRDefault="003935C2" w:rsidP="003935C2">
            <w:pPr>
              <w:jc w:val="both"/>
            </w:pPr>
            <w:r w:rsidRPr="002065B6">
              <w:t xml:space="preserve">fractura-luxación </w:t>
            </w:r>
            <w:proofErr w:type="spellStart"/>
            <w:r w:rsidRPr="002065B6">
              <w:t>montegia</w:t>
            </w:r>
            <w:proofErr w:type="spellEnd"/>
            <w:r w:rsidRPr="002065B6">
              <w:t xml:space="preserve"> en adultos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72</w:t>
            </w:r>
          </w:p>
        </w:tc>
        <w:tc>
          <w:tcPr>
            <w:tcW w:w="8299" w:type="dxa"/>
            <w:shd w:val="clear" w:color="auto" w:fill="auto"/>
          </w:tcPr>
          <w:p w:rsidR="003935C2" w:rsidRPr="002065B6" w:rsidRDefault="003935C2" w:rsidP="003935C2">
            <w:pPr>
              <w:jc w:val="both"/>
            </w:pPr>
            <w:r w:rsidRPr="002065B6">
              <w:t xml:space="preserve">fractura-luxación </w:t>
            </w:r>
            <w:proofErr w:type="spellStart"/>
            <w:r w:rsidRPr="002065B6">
              <w:t>montegia</w:t>
            </w:r>
            <w:proofErr w:type="spellEnd"/>
            <w:r w:rsidRPr="002065B6">
              <w:t xml:space="preserve"> en niños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73</w:t>
            </w:r>
          </w:p>
        </w:tc>
        <w:tc>
          <w:tcPr>
            <w:tcW w:w="8299" w:type="dxa"/>
            <w:shd w:val="clear" w:color="auto" w:fill="auto"/>
          </w:tcPr>
          <w:p w:rsidR="003935C2" w:rsidRPr="002065B6" w:rsidRDefault="003935C2" w:rsidP="003935C2">
            <w:pPr>
              <w:jc w:val="both"/>
            </w:pPr>
            <w:r w:rsidRPr="002065B6">
              <w:t xml:space="preserve">fractura huesos del metacarpo no desplazada, tratamiento conservador, reducción cerrada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74</w:t>
            </w:r>
          </w:p>
        </w:tc>
        <w:tc>
          <w:tcPr>
            <w:tcW w:w="8299" w:type="dxa"/>
            <w:shd w:val="clear" w:color="auto" w:fill="auto"/>
          </w:tcPr>
          <w:p w:rsidR="003935C2" w:rsidRPr="002065B6" w:rsidRDefault="003935C2" w:rsidP="003935C2">
            <w:pPr>
              <w:jc w:val="both"/>
            </w:pPr>
            <w:r w:rsidRPr="002065B6">
              <w:t xml:space="preserve">Fractura de los huesos metacarpo, cada uno, con desplazamiento, tratamiento quirúrgico. </w:t>
            </w:r>
          </w:p>
        </w:tc>
      </w:tr>
      <w:tr w:rsidR="003935C2" w:rsidRPr="002065B6" w:rsidTr="003935C2">
        <w:trPr>
          <w:trHeight w:val="915"/>
        </w:trPr>
        <w:tc>
          <w:tcPr>
            <w:tcW w:w="505" w:type="dxa"/>
            <w:shd w:val="clear" w:color="auto" w:fill="auto"/>
            <w:noWrap/>
            <w:vAlign w:val="bottom"/>
          </w:tcPr>
          <w:p w:rsidR="003935C2" w:rsidRPr="002065B6" w:rsidRDefault="003935C2" w:rsidP="003935C2">
            <w:pPr>
              <w:jc w:val="both"/>
            </w:pPr>
            <w:r w:rsidRPr="002065B6">
              <w:t>75</w:t>
            </w:r>
          </w:p>
        </w:tc>
        <w:tc>
          <w:tcPr>
            <w:tcW w:w="8299" w:type="dxa"/>
            <w:shd w:val="clear" w:color="auto" w:fill="auto"/>
          </w:tcPr>
          <w:p w:rsidR="003935C2" w:rsidRPr="002065B6" w:rsidRDefault="003935C2" w:rsidP="003935C2">
            <w:pPr>
              <w:jc w:val="both"/>
            </w:pPr>
            <w:r w:rsidRPr="002065B6">
              <w:t xml:space="preserve">fractura huesos del metatarso no desplazada tratamiento conservador, reducción cerrada e inmovilización con yeso, cada uno </w:t>
            </w:r>
          </w:p>
        </w:tc>
      </w:tr>
      <w:tr w:rsidR="003935C2" w:rsidRPr="002065B6" w:rsidTr="003935C2">
        <w:trPr>
          <w:trHeight w:val="729"/>
        </w:trPr>
        <w:tc>
          <w:tcPr>
            <w:tcW w:w="505" w:type="dxa"/>
            <w:shd w:val="clear" w:color="auto" w:fill="auto"/>
            <w:noWrap/>
            <w:vAlign w:val="bottom"/>
          </w:tcPr>
          <w:p w:rsidR="003935C2" w:rsidRPr="002065B6" w:rsidRDefault="003935C2" w:rsidP="003935C2">
            <w:pPr>
              <w:jc w:val="both"/>
            </w:pPr>
            <w:r w:rsidRPr="002065B6">
              <w:t>76</w:t>
            </w:r>
          </w:p>
        </w:tc>
        <w:tc>
          <w:tcPr>
            <w:tcW w:w="8299" w:type="dxa"/>
            <w:shd w:val="clear" w:color="auto" w:fill="auto"/>
          </w:tcPr>
          <w:p w:rsidR="003935C2" w:rsidRPr="002065B6" w:rsidRDefault="003935C2" w:rsidP="003935C2">
            <w:pPr>
              <w:jc w:val="both"/>
            </w:pPr>
            <w:r w:rsidRPr="002065B6">
              <w:t xml:space="preserve">fractura huesos del metatarso desplazada tratamiento quirúrgico cada uno, reducción abierta y osteosíntesis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77</w:t>
            </w:r>
          </w:p>
        </w:tc>
        <w:tc>
          <w:tcPr>
            <w:tcW w:w="8299" w:type="dxa"/>
            <w:shd w:val="clear" w:color="auto" w:fill="auto"/>
          </w:tcPr>
          <w:p w:rsidR="003935C2" w:rsidRPr="002065B6" w:rsidRDefault="003935C2" w:rsidP="003935C2">
            <w:pPr>
              <w:jc w:val="both"/>
            </w:pPr>
            <w:r w:rsidRPr="002065B6">
              <w:t xml:space="preserve">fractura de los huesos del pie, desplazados, cada uno, tratamiento quirúrgico, reducción abierta y osteosíntesis </w:t>
            </w:r>
          </w:p>
        </w:tc>
      </w:tr>
      <w:tr w:rsidR="003935C2" w:rsidRPr="002065B6" w:rsidTr="003935C2">
        <w:trPr>
          <w:trHeight w:val="558"/>
        </w:trPr>
        <w:tc>
          <w:tcPr>
            <w:tcW w:w="505" w:type="dxa"/>
            <w:shd w:val="clear" w:color="auto" w:fill="auto"/>
            <w:noWrap/>
            <w:vAlign w:val="bottom"/>
          </w:tcPr>
          <w:p w:rsidR="003935C2" w:rsidRPr="002065B6" w:rsidRDefault="003935C2" w:rsidP="003935C2">
            <w:pPr>
              <w:jc w:val="both"/>
            </w:pPr>
            <w:r w:rsidRPr="002065B6">
              <w:t>78</w:t>
            </w:r>
          </w:p>
        </w:tc>
        <w:tc>
          <w:tcPr>
            <w:tcW w:w="8299" w:type="dxa"/>
            <w:shd w:val="clear" w:color="auto" w:fill="auto"/>
          </w:tcPr>
          <w:p w:rsidR="003935C2" w:rsidRPr="002065B6" w:rsidRDefault="003935C2" w:rsidP="003935C2">
            <w:pPr>
              <w:jc w:val="both"/>
            </w:pPr>
            <w:r w:rsidRPr="002065B6">
              <w:t xml:space="preserve">fractura de los huesos del pie, no desplazados, cada uno,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79</w:t>
            </w:r>
          </w:p>
        </w:tc>
        <w:tc>
          <w:tcPr>
            <w:tcW w:w="8299" w:type="dxa"/>
            <w:shd w:val="clear" w:color="auto" w:fill="auto"/>
          </w:tcPr>
          <w:p w:rsidR="003935C2" w:rsidRPr="002065B6" w:rsidRDefault="003935C2" w:rsidP="003935C2">
            <w:pPr>
              <w:jc w:val="both"/>
            </w:pPr>
            <w:r w:rsidRPr="002065B6">
              <w:t xml:space="preserve">fractura muñeca tipo colles desplazada, reducción abierta y </w:t>
            </w:r>
            <w:proofErr w:type="spellStart"/>
            <w:r w:rsidRPr="002065B6">
              <w:t>osteosintesis</w:t>
            </w:r>
            <w:proofErr w:type="spellEnd"/>
            <w:r w:rsidRPr="002065B6">
              <w:t xml:space="preserv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80</w:t>
            </w:r>
          </w:p>
        </w:tc>
        <w:tc>
          <w:tcPr>
            <w:tcW w:w="8299" w:type="dxa"/>
            <w:shd w:val="clear" w:color="auto" w:fill="auto"/>
          </w:tcPr>
          <w:p w:rsidR="003935C2" w:rsidRPr="002065B6" w:rsidRDefault="003935C2" w:rsidP="003935C2">
            <w:pPr>
              <w:jc w:val="both"/>
            </w:pPr>
            <w:r w:rsidRPr="002065B6">
              <w:t xml:space="preserve">fractura muñeca desplazada reducción cerrada inmovilización con yeso (tipo colles </w:t>
            </w:r>
            <w:proofErr w:type="spellStart"/>
            <w:r w:rsidRPr="002065B6">
              <w:t>smith</w:t>
            </w:r>
            <w:proofErr w:type="spellEnd"/>
            <w:r w:rsidRPr="002065B6">
              <w:t xml:space="preserv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81</w:t>
            </w:r>
          </w:p>
        </w:tc>
        <w:tc>
          <w:tcPr>
            <w:tcW w:w="8299" w:type="dxa"/>
            <w:shd w:val="clear" w:color="auto" w:fill="auto"/>
          </w:tcPr>
          <w:p w:rsidR="003935C2" w:rsidRPr="002065B6" w:rsidRDefault="003935C2" w:rsidP="003935C2">
            <w:pPr>
              <w:jc w:val="both"/>
            </w:pPr>
            <w:r w:rsidRPr="002065B6">
              <w:t xml:space="preserve">fractura de olecranon del cubito no desplazada tratamiento conservador, reducción cerrada,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82</w:t>
            </w:r>
          </w:p>
        </w:tc>
        <w:tc>
          <w:tcPr>
            <w:tcW w:w="8299" w:type="dxa"/>
            <w:shd w:val="clear" w:color="auto" w:fill="auto"/>
          </w:tcPr>
          <w:p w:rsidR="003935C2" w:rsidRPr="002065B6" w:rsidRDefault="003935C2" w:rsidP="003935C2">
            <w:pPr>
              <w:jc w:val="both"/>
            </w:pPr>
            <w:r w:rsidRPr="002065B6">
              <w:t xml:space="preserve">fractura olecranon de cubito desplazada, tratamiento quirúrgico, osteosíntesis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83</w:t>
            </w:r>
          </w:p>
        </w:tc>
        <w:tc>
          <w:tcPr>
            <w:tcW w:w="8299" w:type="dxa"/>
            <w:shd w:val="clear" w:color="auto" w:fill="auto"/>
          </w:tcPr>
          <w:p w:rsidR="003935C2" w:rsidRPr="002065B6" w:rsidRDefault="003935C2" w:rsidP="003935C2">
            <w:pPr>
              <w:jc w:val="both"/>
            </w:pPr>
            <w:r w:rsidRPr="002065B6">
              <w:t xml:space="preserve">fractura diáfisis del peroné no desplazada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84</w:t>
            </w:r>
          </w:p>
        </w:tc>
        <w:tc>
          <w:tcPr>
            <w:tcW w:w="8299" w:type="dxa"/>
            <w:shd w:val="clear" w:color="auto" w:fill="auto"/>
          </w:tcPr>
          <w:p w:rsidR="003935C2" w:rsidRPr="002065B6" w:rsidRDefault="003935C2" w:rsidP="003935C2">
            <w:pPr>
              <w:jc w:val="both"/>
            </w:pPr>
            <w:r w:rsidRPr="002065B6">
              <w:t xml:space="preserve">fractura platillos tibiales tratamiento conservador punción y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85</w:t>
            </w:r>
          </w:p>
        </w:tc>
        <w:tc>
          <w:tcPr>
            <w:tcW w:w="8299" w:type="dxa"/>
            <w:shd w:val="clear" w:color="auto" w:fill="auto"/>
          </w:tcPr>
          <w:p w:rsidR="003935C2" w:rsidRPr="002065B6" w:rsidRDefault="003935C2" w:rsidP="003935C2">
            <w:pPr>
              <w:jc w:val="both"/>
            </w:pPr>
            <w:r w:rsidRPr="002065B6">
              <w:t xml:space="preserve">fractura pubis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86</w:t>
            </w:r>
          </w:p>
        </w:tc>
        <w:tc>
          <w:tcPr>
            <w:tcW w:w="8299" w:type="dxa"/>
            <w:shd w:val="clear" w:color="auto" w:fill="auto"/>
          </w:tcPr>
          <w:p w:rsidR="003935C2" w:rsidRPr="002065B6" w:rsidRDefault="003935C2" w:rsidP="003935C2">
            <w:pPr>
              <w:jc w:val="both"/>
            </w:pPr>
            <w:r w:rsidRPr="002065B6">
              <w:t xml:space="preserve">fractura de la rótula no desplazada tratamiento conservador, reducción cerrada punción “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lastRenderedPageBreak/>
              <w:t>87</w:t>
            </w:r>
          </w:p>
        </w:tc>
        <w:tc>
          <w:tcPr>
            <w:tcW w:w="8299" w:type="dxa"/>
            <w:shd w:val="clear" w:color="auto" w:fill="auto"/>
          </w:tcPr>
          <w:p w:rsidR="003935C2" w:rsidRPr="002065B6" w:rsidRDefault="003935C2" w:rsidP="003935C2">
            <w:pPr>
              <w:jc w:val="both"/>
            </w:pPr>
            <w:r w:rsidRPr="002065B6">
              <w:t xml:space="preserve">fractura de la rótula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88</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subcapitales</w:t>
            </w:r>
            <w:proofErr w:type="spellEnd"/>
            <w:r w:rsidRPr="002065B6">
              <w:t xml:space="preserve"> de humero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89</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del humero no desplazada tratamiento conservador, inmovilización con yeso,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90</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de humero desplazada, tratamiento quirúrgico, </w:t>
            </w:r>
            <w:proofErr w:type="spellStart"/>
            <w:r w:rsidRPr="002065B6">
              <w:t>osteosintesis</w:t>
            </w:r>
            <w:proofErr w:type="spellEnd"/>
            <w:r w:rsidRPr="002065B6">
              <w:t xml:space="preserve"> </w:t>
            </w:r>
          </w:p>
        </w:tc>
      </w:tr>
      <w:tr w:rsidR="003935C2" w:rsidRPr="002065B6" w:rsidTr="003935C2">
        <w:trPr>
          <w:trHeight w:val="900"/>
        </w:trPr>
        <w:tc>
          <w:tcPr>
            <w:tcW w:w="505" w:type="dxa"/>
            <w:shd w:val="clear" w:color="auto" w:fill="auto"/>
            <w:noWrap/>
            <w:vAlign w:val="bottom"/>
          </w:tcPr>
          <w:p w:rsidR="003935C2" w:rsidRPr="002065B6" w:rsidRDefault="003935C2" w:rsidP="003935C2">
            <w:pPr>
              <w:jc w:val="both"/>
            </w:pPr>
            <w:r w:rsidRPr="002065B6">
              <w:t>91</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femoral no desplazada tratamiento conservador, reducción cerrada bajo anestesia,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92</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tratamiento conservador sin anestesia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93</w:t>
            </w:r>
          </w:p>
        </w:tc>
        <w:tc>
          <w:tcPr>
            <w:tcW w:w="8299"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tratamiento quirúrgico adultos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94</w:t>
            </w:r>
          </w:p>
        </w:tc>
        <w:tc>
          <w:tcPr>
            <w:tcW w:w="8299" w:type="dxa"/>
            <w:shd w:val="clear" w:color="auto" w:fill="auto"/>
          </w:tcPr>
          <w:p w:rsidR="003935C2" w:rsidRPr="002065B6" w:rsidRDefault="003935C2" w:rsidP="003935C2">
            <w:pPr>
              <w:jc w:val="both"/>
            </w:pPr>
            <w:r w:rsidRPr="002065B6">
              <w:t xml:space="preserve">fractura huesos del tarso tratamiento conservador y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95</w:t>
            </w:r>
          </w:p>
        </w:tc>
        <w:tc>
          <w:tcPr>
            <w:tcW w:w="8299" w:type="dxa"/>
            <w:shd w:val="clear" w:color="auto" w:fill="auto"/>
          </w:tcPr>
          <w:p w:rsidR="003935C2" w:rsidRPr="002065B6" w:rsidRDefault="003935C2" w:rsidP="003935C2">
            <w:pPr>
              <w:jc w:val="both"/>
            </w:pPr>
            <w:r w:rsidRPr="002065B6">
              <w:t xml:space="preserve">fractura huesos del tarso tratamiento quirúrgico cada uno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96</w:t>
            </w:r>
          </w:p>
        </w:tc>
        <w:tc>
          <w:tcPr>
            <w:tcW w:w="8299" w:type="dxa"/>
            <w:shd w:val="clear" w:color="auto" w:fill="auto"/>
          </w:tcPr>
          <w:p w:rsidR="003935C2" w:rsidRPr="002065B6" w:rsidRDefault="003935C2" w:rsidP="003935C2">
            <w:pPr>
              <w:jc w:val="both"/>
            </w:pPr>
            <w:r w:rsidRPr="002065B6">
              <w:t xml:space="preserve">guante de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97</w:t>
            </w:r>
          </w:p>
        </w:tc>
        <w:tc>
          <w:tcPr>
            <w:tcW w:w="8299" w:type="dxa"/>
            <w:shd w:val="clear" w:color="auto" w:fill="auto"/>
          </w:tcPr>
          <w:p w:rsidR="003935C2" w:rsidRPr="002065B6" w:rsidRDefault="003935C2" w:rsidP="003935C2">
            <w:pPr>
              <w:jc w:val="both"/>
            </w:pPr>
            <w:r w:rsidRPr="002065B6">
              <w:t xml:space="preserve">herida de antebrazo con sección de tendones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98</w:t>
            </w:r>
          </w:p>
        </w:tc>
        <w:tc>
          <w:tcPr>
            <w:tcW w:w="8299" w:type="dxa"/>
            <w:shd w:val="clear" w:color="auto" w:fill="auto"/>
          </w:tcPr>
          <w:p w:rsidR="003935C2" w:rsidRPr="002065B6" w:rsidRDefault="003935C2" w:rsidP="003935C2">
            <w:pPr>
              <w:jc w:val="both"/>
            </w:pPr>
            <w:r w:rsidRPr="002065B6">
              <w:t xml:space="preserve">herida de pierna y pie con sección de tendones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99</w:t>
            </w:r>
          </w:p>
        </w:tc>
        <w:tc>
          <w:tcPr>
            <w:tcW w:w="8299" w:type="dxa"/>
            <w:shd w:val="clear" w:color="auto" w:fill="auto"/>
          </w:tcPr>
          <w:p w:rsidR="003935C2" w:rsidRPr="002065B6" w:rsidRDefault="003935C2" w:rsidP="003935C2">
            <w:pPr>
              <w:jc w:val="both"/>
            </w:pPr>
            <w:r w:rsidRPr="002065B6">
              <w:t xml:space="preserve">hombro doloroso inyección sub acromial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100</w:t>
            </w:r>
          </w:p>
        </w:tc>
        <w:tc>
          <w:tcPr>
            <w:tcW w:w="8299" w:type="dxa"/>
            <w:shd w:val="clear" w:color="auto" w:fill="auto"/>
          </w:tcPr>
          <w:p w:rsidR="003935C2" w:rsidRPr="002065B6" w:rsidRDefault="003935C2" w:rsidP="003935C2">
            <w:pPr>
              <w:jc w:val="both"/>
            </w:pPr>
            <w:r w:rsidRPr="002065B6">
              <w:t xml:space="preserve">infiltraciones (cualquier región)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101</w:t>
            </w:r>
          </w:p>
        </w:tc>
        <w:tc>
          <w:tcPr>
            <w:tcW w:w="8299" w:type="dxa"/>
            <w:shd w:val="clear" w:color="auto" w:fill="auto"/>
          </w:tcPr>
          <w:p w:rsidR="003935C2" w:rsidRPr="002065B6" w:rsidRDefault="003935C2" w:rsidP="003935C2">
            <w:pPr>
              <w:jc w:val="both"/>
            </w:pPr>
            <w:r w:rsidRPr="002065B6">
              <w:t xml:space="preserve">luxación acromio clavicular simple tratamiento conservador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102</w:t>
            </w:r>
          </w:p>
        </w:tc>
        <w:tc>
          <w:tcPr>
            <w:tcW w:w="8299" w:type="dxa"/>
            <w:shd w:val="clear" w:color="auto" w:fill="auto"/>
          </w:tcPr>
          <w:p w:rsidR="003935C2" w:rsidRPr="002065B6" w:rsidRDefault="003935C2" w:rsidP="003935C2">
            <w:pPr>
              <w:jc w:val="both"/>
            </w:pPr>
            <w:r w:rsidRPr="002065B6">
              <w:t xml:space="preserve">luxac1on crónica acromio clavicular desplazada tratamiento quirúrgico reducción abierta osteosíntesis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103</w:t>
            </w:r>
          </w:p>
        </w:tc>
        <w:tc>
          <w:tcPr>
            <w:tcW w:w="8299" w:type="dxa"/>
            <w:shd w:val="clear" w:color="auto" w:fill="auto"/>
          </w:tcPr>
          <w:p w:rsidR="003935C2" w:rsidRPr="002065B6" w:rsidRDefault="003935C2" w:rsidP="003935C2">
            <w:pPr>
              <w:jc w:val="both"/>
            </w:pPr>
            <w:r w:rsidRPr="002065B6">
              <w:t xml:space="preserve">luxación crónica acromio clavicular recidivante tratamiento quirúrgico resección del extremo distal de la clavícula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104</w:t>
            </w:r>
          </w:p>
        </w:tc>
        <w:tc>
          <w:tcPr>
            <w:tcW w:w="8299" w:type="dxa"/>
            <w:shd w:val="clear" w:color="auto" w:fill="auto"/>
          </w:tcPr>
          <w:p w:rsidR="003935C2" w:rsidRPr="002065B6" w:rsidRDefault="003935C2" w:rsidP="003935C2">
            <w:pPr>
              <w:jc w:val="both"/>
            </w:pPr>
            <w:r w:rsidRPr="002065B6">
              <w:t xml:space="preserve">subluxación externa de la clavícula, tratamiento conservador, inmovilización con yeso, visita inicial y subsiguientes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105</w:t>
            </w:r>
          </w:p>
        </w:tc>
        <w:tc>
          <w:tcPr>
            <w:tcW w:w="8299" w:type="dxa"/>
            <w:shd w:val="clear" w:color="auto" w:fill="auto"/>
          </w:tcPr>
          <w:p w:rsidR="003935C2" w:rsidRPr="002065B6" w:rsidRDefault="003935C2" w:rsidP="003935C2">
            <w:pPr>
              <w:jc w:val="both"/>
            </w:pPr>
            <w:r w:rsidRPr="002065B6">
              <w:t xml:space="preserve">luxación de astrágalo desplazada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106</w:t>
            </w:r>
          </w:p>
        </w:tc>
        <w:tc>
          <w:tcPr>
            <w:tcW w:w="8299" w:type="dxa"/>
            <w:shd w:val="clear" w:color="auto" w:fill="auto"/>
          </w:tcPr>
          <w:p w:rsidR="003935C2" w:rsidRPr="002065B6" w:rsidRDefault="003935C2" w:rsidP="003935C2">
            <w:pPr>
              <w:jc w:val="both"/>
            </w:pPr>
            <w:r w:rsidRPr="002065B6">
              <w:t xml:space="preserve">luxación del astrágalo desplazada tratamiento quirúrgico reducción abierta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lastRenderedPageBreak/>
              <w:t>107</w:t>
            </w:r>
          </w:p>
        </w:tc>
        <w:tc>
          <w:tcPr>
            <w:tcW w:w="8299" w:type="dxa"/>
            <w:shd w:val="clear" w:color="auto" w:fill="auto"/>
          </w:tcPr>
          <w:p w:rsidR="003935C2" w:rsidRPr="002065B6" w:rsidRDefault="003935C2" w:rsidP="003935C2">
            <w:pPr>
              <w:jc w:val="both"/>
            </w:pPr>
            <w:r w:rsidRPr="002065B6">
              <w:t xml:space="preserve">luxación cadera traumática tratamiento conservador, reducción cerrada, tracción esquelética, visita inicial y subsiguientes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108</w:t>
            </w:r>
          </w:p>
        </w:tc>
        <w:tc>
          <w:tcPr>
            <w:tcW w:w="8299" w:type="dxa"/>
            <w:shd w:val="clear" w:color="auto" w:fill="auto"/>
          </w:tcPr>
          <w:p w:rsidR="003935C2" w:rsidRPr="002065B6" w:rsidRDefault="003935C2" w:rsidP="003935C2">
            <w:pPr>
              <w:jc w:val="both"/>
            </w:pPr>
            <w:r w:rsidRPr="002065B6">
              <w:t xml:space="preserve">luxación del carpo metacarpo aunada tratamiento conservador,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109</w:t>
            </w:r>
          </w:p>
        </w:tc>
        <w:tc>
          <w:tcPr>
            <w:tcW w:w="8299" w:type="dxa"/>
            <w:shd w:val="clear" w:color="auto" w:fill="auto"/>
          </w:tcPr>
          <w:p w:rsidR="003935C2" w:rsidRPr="002065B6" w:rsidRDefault="003935C2" w:rsidP="003935C2">
            <w:pPr>
              <w:jc w:val="both"/>
            </w:pPr>
            <w:r w:rsidRPr="002065B6">
              <w:t>luxación del carpo metacarpo alineada tratamiento quirúrgico, reducción abierta (</w:t>
            </w:r>
            <w:proofErr w:type="spellStart"/>
            <w:r w:rsidRPr="002065B6">
              <w:t>enclavijamiento</w:t>
            </w:r>
            <w:proofErr w:type="spellEnd"/>
            <w:r w:rsidRPr="002065B6">
              <w:t xml:space="preserv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110</w:t>
            </w:r>
          </w:p>
        </w:tc>
        <w:tc>
          <w:tcPr>
            <w:tcW w:w="8299" w:type="dxa"/>
            <w:shd w:val="clear" w:color="auto" w:fill="auto"/>
          </w:tcPr>
          <w:p w:rsidR="003935C2" w:rsidRPr="002065B6" w:rsidRDefault="003935C2" w:rsidP="003935C2">
            <w:pPr>
              <w:jc w:val="both"/>
            </w:pPr>
            <w:r w:rsidRPr="002065B6">
              <w:t xml:space="preserve">luxación del codo aguda tratamiento conservador, reducción cerrada e inmovilización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111</w:t>
            </w:r>
          </w:p>
        </w:tc>
        <w:tc>
          <w:tcPr>
            <w:tcW w:w="8299" w:type="dxa"/>
            <w:shd w:val="clear" w:color="auto" w:fill="auto"/>
          </w:tcPr>
          <w:p w:rsidR="003935C2" w:rsidRPr="002065B6" w:rsidRDefault="003935C2" w:rsidP="003935C2">
            <w:pPr>
              <w:jc w:val="both"/>
            </w:pPr>
            <w:r w:rsidRPr="002065B6">
              <w:t xml:space="preserve">luxación codo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112</w:t>
            </w:r>
          </w:p>
        </w:tc>
        <w:tc>
          <w:tcPr>
            <w:tcW w:w="8299" w:type="dxa"/>
            <w:shd w:val="clear" w:color="auto" w:fill="auto"/>
          </w:tcPr>
          <w:p w:rsidR="003935C2" w:rsidRPr="002065B6" w:rsidRDefault="003935C2" w:rsidP="003935C2">
            <w:pPr>
              <w:jc w:val="both"/>
            </w:pPr>
            <w:r w:rsidRPr="002065B6">
              <w:t xml:space="preserve">luxación coxofemoral traumática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113</w:t>
            </w:r>
          </w:p>
        </w:tc>
        <w:tc>
          <w:tcPr>
            <w:tcW w:w="8299" w:type="dxa"/>
            <w:shd w:val="clear" w:color="auto" w:fill="auto"/>
          </w:tcPr>
          <w:p w:rsidR="003935C2" w:rsidRPr="002065B6" w:rsidRDefault="003935C2" w:rsidP="003935C2">
            <w:pPr>
              <w:jc w:val="both"/>
            </w:pPr>
            <w:r w:rsidRPr="002065B6">
              <w:t xml:space="preserve">luxación dedos de la mano cada uno, tratamiento conservador, inmovilización con yeso y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114</w:t>
            </w:r>
          </w:p>
        </w:tc>
        <w:tc>
          <w:tcPr>
            <w:tcW w:w="8299" w:type="dxa"/>
            <w:shd w:val="clear" w:color="auto" w:fill="auto"/>
          </w:tcPr>
          <w:p w:rsidR="003935C2" w:rsidRPr="002065B6" w:rsidRDefault="003935C2" w:rsidP="003935C2">
            <w:pPr>
              <w:jc w:val="both"/>
            </w:pPr>
            <w:r w:rsidRPr="002065B6">
              <w:t xml:space="preserve">luxación dedos de la mano cada uno, tratamiento quirúrgico reducción abierta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115</w:t>
            </w:r>
          </w:p>
        </w:tc>
        <w:tc>
          <w:tcPr>
            <w:tcW w:w="8299" w:type="dxa"/>
            <w:shd w:val="clear" w:color="auto" w:fill="auto"/>
          </w:tcPr>
          <w:p w:rsidR="003935C2" w:rsidRPr="002065B6" w:rsidRDefault="003935C2" w:rsidP="003935C2">
            <w:pPr>
              <w:jc w:val="both"/>
            </w:pPr>
            <w:r w:rsidRPr="002065B6">
              <w:t xml:space="preserve">luxación de los dedos de los pies desplazada cada uno tratamiento quirúrgico reducción abierta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116</w:t>
            </w:r>
          </w:p>
        </w:tc>
        <w:tc>
          <w:tcPr>
            <w:tcW w:w="8299" w:type="dxa"/>
            <w:shd w:val="clear" w:color="auto" w:fill="auto"/>
          </w:tcPr>
          <w:p w:rsidR="003935C2" w:rsidRPr="002065B6" w:rsidRDefault="003935C2" w:rsidP="003935C2">
            <w:pPr>
              <w:jc w:val="both"/>
            </w:pPr>
            <w:r w:rsidRPr="002065B6">
              <w:t xml:space="preserve">luxación de los dedos de los pies cada uno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117</w:t>
            </w:r>
          </w:p>
        </w:tc>
        <w:tc>
          <w:tcPr>
            <w:tcW w:w="8299" w:type="dxa"/>
            <w:shd w:val="clear" w:color="auto" w:fill="auto"/>
          </w:tcPr>
          <w:p w:rsidR="003935C2" w:rsidRPr="002065B6" w:rsidRDefault="003935C2" w:rsidP="003935C2">
            <w:pPr>
              <w:jc w:val="both"/>
            </w:pPr>
            <w:r w:rsidRPr="002065B6">
              <w:t xml:space="preserve">luxación escapulo humeral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118</w:t>
            </w:r>
          </w:p>
        </w:tc>
        <w:tc>
          <w:tcPr>
            <w:tcW w:w="8299" w:type="dxa"/>
            <w:shd w:val="clear" w:color="auto" w:fill="auto"/>
          </w:tcPr>
          <w:p w:rsidR="003935C2" w:rsidRPr="002065B6" w:rsidRDefault="003935C2" w:rsidP="003935C2">
            <w:pPr>
              <w:jc w:val="both"/>
            </w:pPr>
            <w:r w:rsidRPr="002065B6">
              <w:t xml:space="preserve">luxación </w:t>
            </w:r>
            <w:proofErr w:type="spellStart"/>
            <w:r w:rsidRPr="002065B6">
              <w:t>esterno</w:t>
            </w:r>
            <w:proofErr w:type="spellEnd"/>
            <w:r w:rsidRPr="002065B6">
              <w:t xml:space="preserve">-clavicular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119</w:t>
            </w:r>
          </w:p>
        </w:tc>
        <w:tc>
          <w:tcPr>
            <w:tcW w:w="8299" w:type="dxa"/>
            <w:shd w:val="clear" w:color="auto" w:fill="auto"/>
          </w:tcPr>
          <w:p w:rsidR="003935C2" w:rsidRPr="002065B6" w:rsidRDefault="003935C2" w:rsidP="003935C2">
            <w:pPr>
              <w:jc w:val="both"/>
            </w:pPr>
            <w:r w:rsidRPr="002065B6">
              <w:t xml:space="preserve">luxo-fractura de tobillo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120</w:t>
            </w:r>
          </w:p>
        </w:tc>
        <w:tc>
          <w:tcPr>
            <w:tcW w:w="8299" w:type="dxa"/>
            <w:shd w:val="clear" w:color="auto" w:fill="auto"/>
          </w:tcPr>
          <w:p w:rsidR="003935C2" w:rsidRPr="002065B6" w:rsidRDefault="003935C2" w:rsidP="003935C2">
            <w:pPr>
              <w:jc w:val="both"/>
            </w:pPr>
            <w:r w:rsidRPr="002065B6">
              <w:t xml:space="preserve">luxo-fractura de tobillo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121</w:t>
            </w:r>
          </w:p>
        </w:tc>
        <w:tc>
          <w:tcPr>
            <w:tcW w:w="8299" w:type="dxa"/>
            <w:shd w:val="clear" w:color="auto" w:fill="auto"/>
          </w:tcPr>
          <w:p w:rsidR="003935C2" w:rsidRPr="002065B6" w:rsidRDefault="003935C2" w:rsidP="003935C2">
            <w:pPr>
              <w:jc w:val="both"/>
            </w:pPr>
            <w:r w:rsidRPr="002065B6">
              <w:t xml:space="preserve">luxación de hombro tratamiento conservador, reducción cerrada e inmovilización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122</w:t>
            </w:r>
          </w:p>
        </w:tc>
        <w:tc>
          <w:tcPr>
            <w:tcW w:w="8299" w:type="dxa"/>
            <w:shd w:val="clear" w:color="auto" w:fill="auto"/>
          </w:tcPr>
          <w:p w:rsidR="003935C2" w:rsidRPr="002065B6" w:rsidRDefault="003935C2" w:rsidP="003935C2">
            <w:pPr>
              <w:jc w:val="both"/>
            </w:pPr>
            <w:r w:rsidRPr="002065B6">
              <w:t xml:space="preserve">luxación hueso semilunar del carpo tratamiento conservador, reducción cerrada e inmovilización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123</w:t>
            </w:r>
          </w:p>
        </w:tc>
        <w:tc>
          <w:tcPr>
            <w:tcW w:w="8299" w:type="dxa"/>
            <w:shd w:val="clear" w:color="auto" w:fill="auto"/>
          </w:tcPr>
          <w:p w:rsidR="003935C2" w:rsidRPr="002065B6" w:rsidRDefault="003935C2" w:rsidP="003935C2">
            <w:pPr>
              <w:jc w:val="both"/>
            </w:pPr>
            <w:r w:rsidRPr="002065B6">
              <w:t xml:space="preserve">luxación hueso semilunar del carpo desplazada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124</w:t>
            </w:r>
          </w:p>
        </w:tc>
        <w:tc>
          <w:tcPr>
            <w:tcW w:w="8299" w:type="dxa"/>
            <w:shd w:val="clear" w:color="auto" w:fill="auto"/>
          </w:tcPr>
          <w:p w:rsidR="003935C2" w:rsidRPr="002065B6" w:rsidRDefault="003935C2" w:rsidP="003935C2">
            <w:pPr>
              <w:jc w:val="both"/>
            </w:pPr>
            <w:r w:rsidRPr="002065B6">
              <w:t xml:space="preserve">luxación aguda del tarso, metatarso, tratamiento conservador, reducción¿’0980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125</w:t>
            </w:r>
          </w:p>
        </w:tc>
        <w:tc>
          <w:tcPr>
            <w:tcW w:w="8299" w:type="dxa"/>
            <w:shd w:val="clear" w:color="auto" w:fill="auto"/>
          </w:tcPr>
          <w:p w:rsidR="003935C2" w:rsidRPr="002065B6" w:rsidRDefault="003935C2" w:rsidP="003935C2">
            <w:pPr>
              <w:jc w:val="both"/>
            </w:pPr>
            <w:r w:rsidRPr="002065B6">
              <w:t>luxación aguda del tarso, metatarso, tratamiento quirúrgico, reducción abierta e inmovilización con yeso</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126</w:t>
            </w:r>
          </w:p>
        </w:tc>
        <w:tc>
          <w:tcPr>
            <w:tcW w:w="8299" w:type="dxa"/>
            <w:shd w:val="clear" w:color="auto" w:fill="auto"/>
          </w:tcPr>
          <w:p w:rsidR="003935C2" w:rsidRPr="002065B6" w:rsidRDefault="003935C2" w:rsidP="003935C2">
            <w:pPr>
              <w:jc w:val="both"/>
            </w:pPr>
            <w:r w:rsidRPr="002065B6">
              <w:t>luxación aguda de la muñeca tratamiento conservador, reducción cerrada e inmovilización externa</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lastRenderedPageBreak/>
              <w:t>127</w:t>
            </w:r>
          </w:p>
        </w:tc>
        <w:tc>
          <w:tcPr>
            <w:tcW w:w="8299" w:type="dxa"/>
            <w:shd w:val="clear" w:color="auto" w:fill="auto"/>
          </w:tcPr>
          <w:p w:rsidR="003935C2" w:rsidRPr="002065B6" w:rsidRDefault="003935C2" w:rsidP="003935C2">
            <w:pPr>
              <w:jc w:val="both"/>
            </w:pPr>
            <w:r w:rsidRPr="002065B6">
              <w:t>luxación muñeca tratamiento quirúrgico</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128</w:t>
            </w:r>
          </w:p>
        </w:tc>
        <w:tc>
          <w:tcPr>
            <w:tcW w:w="8299" w:type="dxa"/>
            <w:shd w:val="clear" w:color="auto" w:fill="auto"/>
          </w:tcPr>
          <w:p w:rsidR="003935C2" w:rsidRPr="002065B6" w:rsidRDefault="003935C2" w:rsidP="003935C2">
            <w:pPr>
              <w:jc w:val="both"/>
            </w:pPr>
            <w:r w:rsidRPr="002065B6">
              <w:t xml:space="preserve">luxación aguda de rodilla tratamiento conservador, reducción cerrada, inmovilización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129</w:t>
            </w:r>
          </w:p>
        </w:tc>
        <w:tc>
          <w:tcPr>
            <w:tcW w:w="8299" w:type="dxa"/>
            <w:shd w:val="clear" w:color="auto" w:fill="auto"/>
          </w:tcPr>
          <w:p w:rsidR="003935C2" w:rsidRPr="002065B6" w:rsidRDefault="003935C2" w:rsidP="003935C2">
            <w:pPr>
              <w:jc w:val="both"/>
            </w:pPr>
            <w:r w:rsidRPr="002065B6">
              <w:t xml:space="preserve">luxación rotula tratamiento conservador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130</w:t>
            </w:r>
          </w:p>
        </w:tc>
        <w:tc>
          <w:tcPr>
            <w:tcW w:w="8299" w:type="dxa"/>
            <w:shd w:val="clear" w:color="auto" w:fill="auto"/>
          </w:tcPr>
          <w:p w:rsidR="003935C2" w:rsidRPr="002065B6" w:rsidRDefault="003935C2" w:rsidP="003935C2">
            <w:pPr>
              <w:jc w:val="both"/>
            </w:pPr>
            <w:r w:rsidRPr="002065B6">
              <w:t xml:space="preserve">luxación de la rótula aguda tratamiento quirúrgico reducción abierta </w:t>
            </w:r>
            <w:proofErr w:type="spellStart"/>
            <w:r w:rsidRPr="002065B6">
              <w:t>tenoplastia</w:t>
            </w:r>
            <w:proofErr w:type="spellEnd"/>
            <w:r w:rsidRPr="002065B6">
              <w:t xml:space="preserv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131</w:t>
            </w:r>
          </w:p>
        </w:tc>
        <w:tc>
          <w:tcPr>
            <w:tcW w:w="8299" w:type="dxa"/>
            <w:shd w:val="clear" w:color="auto" w:fill="auto"/>
          </w:tcPr>
          <w:p w:rsidR="003935C2" w:rsidRPr="002065B6" w:rsidRDefault="003935C2" w:rsidP="003935C2">
            <w:pPr>
              <w:jc w:val="both"/>
            </w:pPr>
            <w:r w:rsidRPr="002065B6">
              <w:t>luxación tarso metatarso desplazada tratamiento quirúrgico</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132</w:t>
            </w:r>
          </w:p>
        </w:tc>
        <w:tc>
          <w:tcPr>
            <w:tcW w:w="8299" w:type="dxa"/>
            <w:shd w:val="clear" w:color="auto" w:fill="auto"/>
          </w:tcPr>
          <w:p w:rsidR="003935C2" w:rsidRPr="002065B6" w:rsidRDefault="003935C2" w:rsidP="003935C2">
            <w:pPr>
              <w:jc w:val="both"/>
            </w:pPr>
            <w:r w:rsidRPr="002065B6">
              <w:t>luxación tarso metatarso tratamiento conservador</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133</w:t>
            </w:r>
          </w:p>
        </w:tc>
        <w:tc>
          <w:tcPr>
            <w:tcW w:w="8299" w:type="dxa"/>
            <w:shd w:val="clear" w:color="auto" w:fill="auto"/>
          </w:tcPr>
          <w:p w:rsidR="003935C2" w:rsidRPr="002065B6" w:rsidRDefault="003935C2" w:rsidP="003935C2">
            <w:pPr>
              <w:jc w:val="both"/>
            </w:pPr>
            <w:r w:rsidRPr="002065B6">
              <w:t xml:space="preserve">luxación </w:t>
            </w:r>
            <w:proofErr w:type="spellStart"/>
            <w:r w:rsidRPr="002065B6">
              <w:t>temporo</w:t>
            </w:r>
            <w:proofErr w:type="spellEnd"/>
            <w:r w:rsidRPr="002065B6">
              <w:t xml:space="preserve"> maxilar recidivante tratamiento conservador, reducción cerrada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134</w:t>
            </w:r>
          </w:p>
        </w:tc>
        <w:tc>
          <w:tcPr>
            <w:tcW w:w="8299" w:type="dxa"/>
            <w:shd w:val="clear" w:color="auto" w:fill="auto"/>
          </w:tcPr>
          <w:p w:rsidR="003935C2" w:rsidRPr="002065B6" w:rsidRDefault="003935C2" w:rsidP="003935C2">
            <w:pPr>
              <w:jc w:val="both"/>
            </w:pPr>
            <w:r w:rsidRPr="002065B6">
              <w:t xml:space="preserve">luxación de tobillo agudo tratamiento conservador reducción cerrada e inmovilización con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135</w:t>
            </w:r>
          </w:p>
        </w:tc>
        <w:tc>
          <w:tcPr>
            <w:tcW w:w="8299" w:type="dxa"/>
            <w:shd w:val="clear" w:color="auto" w:fill="auto"/>
          </w:tcPr>
          <w:p w:rsidR="003935C2" w:rsidRPr="002065B6" w:rsidRDefault="003935C2" w:rsidP="003935C2">
            <w:pPr>
              <w:jc w:val="both"/>
            </w:pPr>
            <w:r w:rsidRPr="002065B6">
              <w:t xml:space="preserve">luxación del tobillo desplazada tratamiento quirúrgico reducción abierta plastia de ligamentos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136</w:t>
            </w:r>
          </w:p>
        </w:tc>
        <w:tc>
          <w:tcPr>
            <w:tcW w:w="8299" w:type="dxa"/>
            <w:shd w:val="clear" w:color="auto" w:fill="auto"/>
          </w:tcPr>
          <w:p w:rsidR="003935C2" w:rsidRPr="002065B6" w:rsidRDefault="003935C2" w:rsidP="003935C2">
            <w:pPr>
              <w:jc w:val="both"/>
            </w:pPr>
            <w:r w:rsidRPr="002065B6">
              <w:t xml:space="preserve">pie, 5to dedo en varo traslapado supra e </w:t>
            </w:r>
            <w:proofErr w:type="spellStart"/>
            <w:r w:rsidRPr="002065B6">
              <w:t>infraducto</w:t>
            </w:r>
            <w:proofErr w:type="spellEnd"/>
            <w:r w:rsidRPr="002065B6">
              <w:t xml:space="preserve"> tratamiento quirúrgico cada uno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137</w:t>
            </w:r>
          </w:p>
        </w:tc>
        <w:tc>
          <w:tcPr>
            <w:tcW w:w="8299" w:type="dxa"/>
            <w:shd w:val="clear" w:color="auto" w:fill="auto"/>
          </w:tcPr>
          <w:p w:rsidR="003935C2" w:rsidRPr="002065B6" w:rsidRDefault="003935C2" w:rsidP="003935C2">
            <w:pPr>
              <w:jc w:val="both"/>
            </w:pPr>
            <w:r w:rsidRPr="002065B6">
              <w:t xml:space="preserve">corrección de pie equino varo tratamiento conservador y yeso cada uno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138</w:t>
            </w:r>
          </w:p>
        </w:tc>
        <w:tc>
          <w:tcPr>
            <w:tcW w:w="8299" w:type="dxa"/>
            <w:shd w:val="clear" w:color="auto" w:fill="auto"/>
          </w:tcPr>
          <w:p w:rsidR="003935C2" w:rsidRPr="002065B6" w:rsidRDefault="003935C2" w:rsidP="003935C2">
            <w:pPr>
              <w:jc w:val="both"/>
            </w:pPr>
            <w:r w:rsidRPr="002065B6">
              <w:t xml:space="preserve">corrección de </w:t>
            </w:r>
            <w:proofErr w:type="spellStart"/>
            <w:r w:rsidRPr="002065B6">
              <w:t>polidactilia</w:t>
            </w:r>
            <w:proofErr w:type="spellEnd"/>
            <w:r w:rsidRPr="002065B6">
              <w:t xml:space="preserve"> en miembro superior e inferior cada uno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139</w:t>
            </w:r>
          </w:p>
        </w:tc>
        <w:tc>
          <w:tcPr>
            <w:tcW w:w="8299" w:type="dxa"/>
            <w:shd w:val="clear" w:color="auto" w:fill="auto"/>
          </w:tcPr>
          <w:p w:rsidR="003935C2" w:rsidRPr="002065B6" w:rsidRDefault="003935C2" w:rsidP="003935C2">
            <w:pPr>
              <w:jc w:val="both"/>
            </w:pPr>
            <w:r w:rsidRPr="002065B6">
              <w:t xml:space="preserve">quistes sinoviales de miembro superior e inferior, tratamiento quirúrgico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140</w:t>
            </w:r>
          </w:p>
        </w:tc>
        <w:tc>
          <w:tcPr>
            <w:tcW w:w="8299" w:type="dxa"/>
            <w:shd w:val="clear" w:color="auto" w:fill="auto"/>
          </w:tcPr>
          <w:p w:rsidR="003935C2" w:rsidRPr="002065B6" w:rsidRDefault="003935C2" w:rsidP="003935C2">
            <w:pPr>
              <w:jc w:val="both"/>
            </w:pPr>
            <w:proofErr w:type="spellStart"/>
            <w:r w:rsidRPr="002065B6">
              <w:t>spika</w:t>
            </w:r>
            <w:proofErr w:type="spellEnd"/>
            <w:r w:rsidRPr="002065B6">
              <w:t xml:space="preserve"> de yeso, colocación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141</w:t>
            </w:r>
          </w:p>
        </w:tc>
        <w:tc>
          <w:tcPr>
            <w:tcW w:w="8299" w:type="dxa"/>
            <w:shd w:val="clear" w:color="auto" w:fill="auto"/>
          </w:tcPr>
          <w:p w:rsidR="003935C2" w:rsidRPr="002065B6" w:rsidRDefault="003935C2" w:rsidP="003935C2">
            <w:pPr>
              <w:jc w:val="both"/>
            </w:pPr>
            <w:r w:rsidRPr="002065B6">
              <w:t xml:space="preserve">tendón de Aquiles tratamiento quirúrgico, ruptura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142</w:t>
            </w:r>
          </w:p>
        </w:tc>
        <w:tc>
          <w:tcPr>
            <w:tcW w:w="8299" w:type="dxa"/>
            <w:shd w:val="clear" w:color="auto" w:fill="auto"/>
          </w:tcPr>
          <w:p w:rsidR="003935C2" w:rsidRPr="002065B6" w:rsidRDefault="003935C2" w:rsidP="003935C2">
            <w:pPr>
              <w:jc w:val="both"/>
            </w:pPr>
            <w:r w:rsidRPr="002065B6">
              <w:t xml:space="preserve">reparación de tendones de la mano o del pie cada uno, ruptura o secciones tratamiento quirúrgico </w:t>
            </w:r>
            <w:proofErr w:type="spellStart"/>
            <w:r w:rsidRPr="002065B6">
              <w:t>tenorrafias</w:t>
            </w:r>
            <w:proofErr w:type="spellEnd"/>
            <w:r w:rsidRPr="002065B6">
              <w:t xml:space="preserve">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143</w:t>
            </w:r>
          </w:p>
        </w:tc>
        <w:tc>
          <w:tcPr>
            <w:tcW w:w="8299" w:type="dxa"/>
            <w:shd w:val="clear" w:color="auto" w:fill="auto"/>
          </w:tcPr>
          <w:p w:rsidR="003935C2" w:rsidRPr="002065B6" w:rsidRDefault="003935C2" w:rsidP="003935C2">
            <w:pPr>
              <w:jc w:val="both"/>
            </w:pPr>
            <w:r w:rsidRPr="002065B6">
              <w:t xml:space="preserve">tendones del antebrazo cada uno, ruptura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144</w:t>
            </w:r>
          </w:p>
        </w:tc>
        <w:tc>
          <w:tcPr>
            <w:tcW w:w="8299" w:type="dxa"/>
            <w:shd w:val="clear" w:color="auto" w:fill="auto"/>
          </w:tcPr>
          <w:p w:rsidR="003935C2" w:rsidRPr="002065B6" w:rsidRDefault="003935C2" w:rsidP="003935C2">
            <w:pPr>
              <w:jc w:val="both"/>
            </w:pPr>
            <w:r w:rsidRPr="002065B6">
              <w:t xml:space="preserve">tendones o ligamentos del codo tratamiento quirúrgico (ruptura), </w:t>
            </w:r>
            <w:proofErr w:type="spellStart"/>
            <w:r w:rsidRPr="002065B6">
              <w:t>tenorrafia</w:t>
            </w:r>
            <w:proofErr w:type="spellEnd"/>
            <w:r w:rsidRPr="002065B6">
              <w:t xml:space="preserve"> o plastias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145</w:t>
            </w:r>
          </w:p>
        </w:tc>
        <w:tc>
          <w:tcPr>
            <w:tcW w:w="8299" w:type="dxa"/>
            <w:shd w:val="clear" w:color="auto" w:fill="auto"/>
          </w:tcPr>
          <w:p w:rsidR="003935C2" w:rsidRPr="002065B6" w:rsidRDefault="003935C2" w:rsidP="003935C2">
            <w:pPr>
              <w:jc w:val="both"/>
            </w:pPr>
            <w:r w:rsidRPr="002065B6">
              <w:t xml:space="preserve">tendones tibial posterior, anterior, flexor, extensor c/u, ruptura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t>146</w:t>
            </w:r>
          </w:p>
        </w:tc>
        <w:tc>
          <w:tcPr>
            <w:tcW w:w="8299" w:type="dxa"/>
            <w:shd w:val="clear" w:color="auto" w:fill="auto"/>
          </w:tcPr>
          <w:p w:rsidR="003935C2" w:rsidRPr="002065B6" w:rsidRDefault="003935C2" w:rsidP="003935C2">
            <w:pPr>
              <w:jc w:val="both"/>
            </w:pPr>
            <w:proofErr w:type="spellStart"/>
            <w:r w:rsidRPr="002065B6">
              <w:t>velpeau</w:t>
            </w:r>
            <w:proofErr w:type="spellEnd"/>
            <w:r w:rsidRPr="002065B6">
              <w:t xml:space="preserve"> de yeso </w:t>
            </w:r>
          </w:p>
        </w:tc>
      </w:tr>
      <w:tr w:rsidR="003935C2" w:rsidRPr="002065B6" w:rsidTr="003935C2">
        <w:trPr>
          <w:trHeight w:val="600"/>
        </w:trPr>
        <w:tc>
          <w:tcPr>
            <w:tcW w:w="505" w:type="dxa"/>
            <w:shd w:val="clear" w:color="auto" w:fill="auto"/>
            <w:noWrap/>
            <w:vAlign w:val="bottom"/>
          </w:tcPr>
          <w:p w:rsidR="003935C2" w:rsidRPr="002065B6" w:rsidRDefault="003935C2" w:rsidP="003935C2">
            <w:pPr>
              <w:jc w:val="both"/>
            </w:pPr>
            <w:r w:rsidRPr="002065B6">
              <w:lastRenderedPageBreak/>
              <w:t>147</w:t>
            </w:r>
          </w:p>
        </w:tc>
        <w:tc>
          <w:tcPr>
            <w:tcW w:w="8299" w:type="dxa"/>
            <w:shd w:val="clear" w:color="auto" w:fill="auto"/>
          </w:tcPr>
          <w:p w:rsidR="003935C2" w:rsidRPr="002065B6" w:rsidRDefault="003935C2" w:rsidP="003935C2">
            <w:pPr>
              <w:jc w:val="both"/>
            </w:pPr>
            <w:r w:rsidRPr="002065B6">
              <w:t xml:space="preserve">yeso </w:t>
            </w:r>
            <w:proofErr w:type="spellStart"/>
            <w:r w:rsidRPr="002065B6">
              <w:t>braquio</w:t>
            </w:r>
            <w:proofErr w:type="spellEnd"/>
            <w:r w:rsidRPr="002065B6">
              <w:t xml:space="preserve"> palmar </w:t>
            </w:r>
          </w:p>
        </w:tc>
      </w:tr>
    </w:tbl>
    <w:p w:rsidR="003935C2" w:rsidRPr="002065B6" w:rsidRDefault="003935C2" w:rsidP="003935C2">
      <w:pPr>
        <w:spacing w:line="360" w:lineRule="auto"/>
        <w:ind w:left="720"/>
        <w:jc w:val="both"/>
        <w:rPr>
          <w:b/>
        </w:rPr>
      </w:pPr>
    </w:p>
    <w:p w:rsidR="003935C2" w:rsidRDefault="003935C2" w:rsidP="00D93E54">
      <w:pPr>
        <w:pStyle w:val="Puesto"/>
        <w:numPr>
          <w:ilvl w:val="0"/>
          <w:numId w:val="76"/>
        </w:numPr>
        <w:spacing w:before="240" w:after="60" w:line="276" w:lineRule="auto"/>
        <w:jc w:val="both"/>
        <w:outlineLvl w:val="0"/>
        <w:rPr>
          <w:b/>
          <w:sz w:val="24"/>
        </w:rPr>
      </w:pPr>
      <w:bookmarkStart w:id="104" w:name="_Toc53556260"/>
      <w:r w:rsidRPr="002065B6">
        <w:rPr>
          <w:b/>
          <w:sz w:val="24"/>
        </w:rPr>
        <w:t>Procedimiento quirúrgico de traumatología y ortopedia que deben ser referidos a los hospitales del IHSS.</w:t>
      </w:r>
      <w:bookmarkEnd w:id="104"/>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8330"/>
      </w:tblGrid>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w:t>
            </w:r>
          </w:p>
        </w:tc>
        <w:tc>
          <w:tcPr>
            <w:tcW w:w="8330" w:type="dxa"/>
            <w:shd w:val="clear" w:color="auto" w:fill="auto"/>
          </w:tcPr>
          <w:p w:rsidR="003935C2" w:rsidRPr="002065B6" w:rsidRDefault="003935C2" w:rsidP="003935C2">
            <w:pPr>
              <w:jc w:val="both"/>
            </w:pPr>
            <w:r w:rsidRPr="002065B6">
              <w:t>amputación a nivel del tercio superior de la pierna (</w:t>
            </w:r>
            <w:proofErr w:type="spellStart"/>
            <w:r w:rsidRPr="002065B6">
              <w:t>supracondilea</w:t>
            </w:r>
            <w:proofErr w:type="spellEnd"/>
            <w:r w:rsidRPr="002065B6">
              <w:t xml:space="preserve"> femoral)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w:t>
            </w:r>
          </w:p>
        </w:tc>
        <w:tc>
          <w:tcPr>
            <w:tcW w:w="8330" w:type="dxa"/>
            <w:shd w:val="clear" w:color="auto" w:fill="auto"/>
          </w:tcPr>
          <w:p w:rsidR="003935C2" w:rsidRPr="002065B6" w:rsidRDefault="003935C2" w:rsidP="003935C2">
            <w:pPr>
              <w:jc w:val="both"/>
            </w:pPr>
            <w:r w:rsidRPr="002065B6">
              <w:t xml:space="preserve">amputación de antebrazo a nivel de la articulación de codo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w:t>
            </w:r>
          </w:p>
        </w:tc>
        <w:tc>
          <w:tcPr>
            <w:tcW w:w="8330" w:type="dxa"/>
            <w:shd w:val="clear" w:color="auto" w:fill="auto"/>
          </w:tcPr>
          <w:p w:rsidR="003935C2" w:rsidRPr="002065B6" w:rsidRDefault="003935C2" w:rsidP="003935C2">
            <w:pPr>
              <w:jc w:val="both"/>
            </w:pPr>
            <w:r w:rsidRPr="002065B6">
              <w:t xml:space="preserve">amputación de brazo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w:t>
            </w:r>
          </w:p>
        </w:tc>
        <w:tc>
          <w:tcPr>
            <w:tcW w:w="8330" w:type="dxa"/>
            <w:shd w:val="clear" w:color="auto" w:fill="auto"/>
          </w:tcPr>
          <w:p w:rsidR="003935C2" w:rsidRPr="002065B6" w:rsidRDefault="003935C2" w:rsidP="003935C2">
            <w:pPr>
              <w:jc w:val="both"/>
            </w:pPr>
            <w:r w:rsidRPr="002065B6">
              <w:t xml:space="preserve">amputación del muslo a nivel de la articulación femoral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w:t>
            </w:r>
          </w:p>
        </w:tc>
        <w:tc>
          <w:tcPr>
            <w:tcW w:w="8330" w:type="dxa"/>
            <w:shd w:val="clear" w:color="auto" w:fill="auto"/>
          </w:tcPr>
          <w:p w:rsidR="003935C2" w:rsidRPr="002065B6" w:rsidRDefault="003935C2" w:rsidP="003935C2">
            <w:pPr>
              <w:jc w:val="both"/>
            </w:pPr>
            <w:r w:rsidRPr="002065B6">
              <w:t xml:space="preserve">amputación a nivel de la articulación del hombro (desarticulación escapulo-torácica)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w:t>
            </w:r>
          </w:p>
        </w:tc>
        <w:tc>
          <w:tcPr>
            <w:tcW w:w="8330" w:type="dxa"/>
            <w:shd w:val="clear" w:color="auto" w:fill="auto"/>
          </w:tcPr>
          <w:p w:rsidR="003935C2" w:rsidRPr="002065B6" w:rsidRDefault="003935C2" w:rsidP="003935C2">
            <w:pPr>
              <w:jc w:val="both"/>
            </w:pPr>
            <w:r w:rsidRPr="002065B6">
              <w:t xml:space="preserve">artritis séptica tratamiento quirúrgico cualquier localización,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w:t>
            </w:r>
          </w:p>
        </w:tc>
        <w:tc>
          <w:tcPr>
            <w:tcW w:w="8330" w:type="dxa"/>
            <w:shd w:val="clear" w:color="auto" w:fill="auto"/>
          </w:tcPr>
          <w:p w:rsidR="003935C2" w:rsidRPr="002065B6" w:rsidRDefault="003935C2" w:rsidP="003935C2">
            <w:pPr>
              <w:jc w:val="both"/>
            </w:pPr>
            <w:r w:rsidRPr="002065B6">
              <w:t xml:space="preserve">artrodesis de </w:t>
            </w:r>
            <w:proofErr w:type="spellStart"/>
            <w:r w:rsidRPr="002065B6">
              <w:t>tibiaastragalina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w:t>
            </w:r>
          </w:p>
        </w:tc>
        <w:tc>
          <w:tcPr>
            <w:tcW w:w="8330" w:type="dxa"/>
            <w:shd w:val="clear" w:color="auto" w:fill="auto"/>
          </w:tcPr>
          <w:p w:rsidR="003935C2" w:rsidRPr="002065B6" w:rsidRDefault="003935C2" w:rsidP="003935C2">
            <w:pPr>
              <w:jc w:val="both"/>
            </w:pPr>
            <w:r w:rsidRPr="002065B6">
              <w:t xml:space="preserve">artrodesis hombro, codo, muñeca, cadera, rodilla, tobillo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w:t>
            </w:r>
          </w:p>
        </w:tc>
        <w:tc>
          <w:tcPr>
            <w:tcW w:w="8330" w:type="dxa"/>
            <w:shd w:val="clear" w:color="auto" w:fill="auto"/>
          </w:tcPr>
          <w:p w:rsidR="003935C2" w:rsidRPr="002065B6" w:rsidRDefault="003935C2" w:rsidP="003935C2">
            <w:pPr>
              <w:jc w:val="both"/>
            </w:pPr>
            <w:r w:rsidRPr="002065B6">
              <w:t xml:space="preserve">artrodesis sub </w:t>
            </w:r>
            <w:proofErr w:type="spellStart"/>
            <w:r w:rsidRPr="002065B6">
              <w:t>astragalina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w:t>
            </w:r>
          </w:p>
        </w:tc>
        <w:tc>
          <w:tcPr>
            <w:tcW w:w="8330" w:type="dxa"/>
            <w:shd w:val="clear" w:color="auto" w:fill="auto"/>
          </w:tcPr>
          <w:p w:rsidR="003935C2" w:rsidRPr="002065B6" w:rsidRDefault="003935C2" w:rsidP="003935C2">
            <w:pPr>
              <w:jc w:val="both"/>
            </w:pPr>
            <w:r w:rsidRPr="002065B6">
              <w:t xml:space="preserve">artrodesis tarso metatarsiana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w:t>
            </w:r>
          </w:p>
        </w:tc>
        <w:tc>
          <w:tcPr>
            <w:tcW w:w="8330" w:type="dxa"/>
            <w:shd w:val="clear" w:color="auto" w:fill="auto"/>
          </w:tcPr>
          <w:p w:rsidR="003935C2" w:rsidRPr="002065B6" w:rsidRDefault="003935C2" w:rsidP="003935C2">
            <w:pPr>
              <w:jc w:val="both"/>
            </w:pPr>
            <w:r w:rsidRPr="002065B6">
              <w:t xml:space="preserve">artrodesis tibio </w:t>
            </w:r>
            <w:proofErr w:type="spellStart"/>
            <w:r w:rsidRPr="002065B6">
              <w:t>calcanea</w:t>
            </w:r>
            <w:proofErr w:type="spellEnd"/>
            <w:r w:rsidRPr="002065B6">
              <w:t xml:space="preserve"> injertos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w:t>
            </w:r>
          </w:p>
        </w:tc>
        <w:tc>
          <w:tcPr>
            <w:tcW w:w="8330" w:type="dxa"/>
            <w:shd w:val="clear" w:color="auto" w:fill="auto"/>
          </w:tcPr>
          <w:p w:rsidR="003935C2" w:rsidRPr="002065B6" w:rsidRDefault="003935C2" w:rsidP="003935C2">
            <w:pPr>
              <w:jc w:val="both"/>
            </w:pPr>
            <w:r w:rsidRPr="002065B6">
              <w:t xml:space="preserve">artroplastia prótesis sustitutiva (reemplazo de hombro, codo, cadera, rodilla)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w:t>
            </w:r>
          </w:p>
        </w:tc>
        <w:tc>
          <w:tcPr>
            <w:tcW w:w="8330" w:type="dxa"/>
            <w:shd w:val="clear" w:color="auto" w:fill="auto"/>
          </w:tcPr>
          <w:p w:rsidR="003935C2" w:rsidRPr="002065B6" w:rsidRDefault="003935C2" w:rsidP="003935C2">
            <w:pPr>
              <w:jc w:val="both"/>
            </w:pPr>
            <w:r w:rsidRPr="002065B6">
              <w:t xml:space="preserve">artroscopia de rodilla y tratamiento quirúrgico, </w:t>
            </w:r>
            <w:proofErr w:type="spellStart"/>
            <w:r w:rsidRPr="002065B6">
              <w:t>menisectomia</w:t>
            </w:r>
            <w:proofErr w:type="spellEnd"/>
            <w:r w:rsidRPr="002065B6">
              <w:t xml:space="preserve"> cada menisco, rasurado de cóndilos, tratamiento de osteoartritis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w:t>
            </w:r>
          </w:p>
        </w:tc>
        <w:tc>
          <w:tcPr>
            <w:tcW w:w="8330" w:type="dxa"/>
            <w:shd w:val="clear" w:color="auto" w:fill="auto"/>
          </w:tcPr>
          <w:p w:rsidR="003935C2" w:rsidRPr="002065B6" w:rsidRDefault="003935C2" w:rsidP="003935C2">
            <w:pPr>
              <w:jc w:val="both"/>
            </w:pPr>
            <w:r w:rsidRPr="002065B6">
              <w:t xml:space="preserve">artroscopia diagnostica de hombro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15</w:t>
            </w:r>
          </w:p>
        </w:tc>
        <w:tc>
          <w:tcPr>
            <w:tcW w:w="8330" w:type="dxa"/>
            <w:shd w:val="clear" w:color="auto" w:fill="auto"/>
          </w:tcPr>
          <w:p w:rsidR="003935C2" w:rsidRPr="002065B6" w:rsidRDefault="003935C2" w:rsidP="003935C2">
            <w:pPr>
              <w:jc w:val="both"/>
            </w:pPr>
            <w:r w:rsidRPr="002065B6">
              <w:t xml:space="preserve">artroscopia de codo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16</w:t>
            </w:r>
          </w:p>
        </w:tc>
        <w:tc>
          <w:tcPr>
            <w:tcW w:w="8330" w:type="dxa"/>
            <w:shd w:val="clear" w:color="auto" w:fill="auto"/>
          </w:tcPr>
          <w:p w:rsidR="003935C2" w:rsidRPr="002065B6" w:rsidRDefault="003935C2" w:rsidP="003935C2">
            <w:pPr>
              <w:jc w:val="both"/>
            </w:pPr>
            <w:r w:rsidRPr="002065B6">
              <w:t xml:space="preserve">artroscopia de muñeca, síndrome del túnel carpiano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17</w:t>
            </w:r>
          </w:p>
        </w:tc>
        <w:tc>
          <w:tcPr>
            <w:tcW w:w="8330" w:type="dxa"/>
            <w:shd w:val="clear" w:color="auto" w:fill="auto"/>
          </w:tcPr>
          <w:p w:rsidR="003935C2" w:rsidRPr="002065B6" w:rsidRDefault="003935C2" w:rsidP="003935C2">
            <w:pPr>
              <w:jc w:val="both"/>
            </w:pPr>
            <w:r w:rsidRPr="002065B6">
              <w:t xml:space="preserve">artroscopia diagnostica de rodilla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18</w:t>
            </w:r>
          </w:p>
        </w:tc>
        <w:tc>
          <w:tcPr>
            <w:tcW w:w="8330" w:type="dxa"/>
            <w:shd w:val="clear" w:color="auto" w:fill="auto"/>
          </w:tcPr>
          <w:p w:rsidR="003935C2" w:rsidRPr="002065B6" w:rsidRDefault="003935C2" w:rsidP="003935C2">
            <w:pPr>
              <w:jc w:val="both"/>
            </w:pPr>
            <w:r w:rsidRPr="002065B6">
              <w:t>artroscopia diagnostica de cadera</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19</w:t>
            </w:r>
          </w:p>
        </w:tc>
        <w:tc>
          <w:tcPr>
            <w:tcW w:w="8330" w:type="dxa"/>
            <w:shd w:val="clear" w:color="auto" w:fill="auto"/>
          </w:tcPr>
          <w:p w:rsidR="003935C2" w:rsidRPr="002065B6" w:rsidRDefault="003935C2" w:rsidP="003935C2">
            <w:pPr>
              <w:jc w:val="both"/>
            </w:pPr>
            <w:r w:rsidRPr="002065B6">
              <w:t xml:space="preserve">artroscopia de pequeñas articulaciones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20</w:t>
            </w:r>
          </w:p>
        </w:tc>
        <w:tc>
          <w:tcPr>
            <w:tcW w:w="8330" w:type="dxa"/>
            <w:shd w:val="clear" w:color="auto" w:fill="auto"/>
          </w:tcPr>
          <w:p w:rsidR="003935C2" w:rsidRPr="002065B6" w:rsidRDefault="003935C2" w:rsidP="003935C2">
            <w:pPr>
              <w:jc w:val="both"/>
            </w:pPr>
            <w:r w:rsidRPr="002065B6">
              <w:t xml:space="preserve">artroscopia, tratamiento quirúrgico de tobillo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21</w:t>
            </w:r>
          </w:p>
        </w:tc>
        <w:tc>
          <w:tcPr>
            <w:tcW w:w="8330" w:type="dxa"/>
            <w:shd w:val="clear" w:color="auto" w:fill="auto"/>
          </w:tcPr>
          <w:p w:rsidR="003935C2" w:rsidRPr="002065B6" w:rsidRDefault="003935C2" w:rsidP="003935C2">
            <w:pPr>
              <w:jc w:val="both"/>
            </w:pPr>
            <w:proofErr w:type="spellStart"/>
            <w:r w:rsidRPr="002065B6">
              <w:t>artrotomia</w:t>
            </w:r>
            <w:proofErr w:type="spellEnd"/>
            <w:r w:rsidRPr="002065B6">
              <w:t xml:space="preserve"> de cadera en niños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22</w:t>
            </w:r>
          </w:p>
        </w:tc>
        <w:tc>
          <w:tcPr>
            <w:tcW w:w="8330" w:type="dxa"/>
            <w:shd w:val="clear" w:color="auto" w:fill="auto"/>
          </w:tcPr>
          <w:p w:rsidR="003935C2" w:rsidRPr="002065B6" w:rsidRDefault="003935C2" w:rsidP="003935C2">
            <w:pPr>
              <w:jc w:val="both"/>
            </w:pPr>
            <w:proofErr w:type="spellStart"/>
            <w:r w:rsidRPr="002065B6">
              <w:t>artrotomia</w:t>
            </w:r>
            <w:proofErr w:type="spellEnd"/>
            <w:r w:rsidRPr="002065B6">
              <w:t xml:space="preserve"> exploradora limpieza articular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23</w:t>
            </w:r>
          </w:p>
        </w:tc>
        <w:tc>
          <w:tcPr>
            <w:tcW w:w="8330" w:type="dxa"/>
            <w:shd w:val="clear" w:color="auto" w:fill="auto"/>
          </w:tcPr>
          <w:p w:rsidR="003935C2" w:rsidRPr="002065B6" w:rsidRDefault="003935C2" w:rsidP="003935C2">
            <w:pPr>
              <w:jc w:val="both"/>
            </w:pPr>
            <w:r w:rsidRPr="002065B6">
              <w:t xml:space="preserve">biopsia abierta cualquier hueso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24</w:t>
            </w:r>
          </w:p>
        </w:tc>
        <w:tc>
          <w:tcPr>
            <w:tcW w:w="8330" w:type="dxa"/>
            <w:shd w:val="clear" w:color="auto" w:fill="auto"/>
          </w:tcPr>
          <w:p w:rsidR="003935C2" w:rsidRPr="002065B6" w:rsidRDefault="003935C2" w:rsidP="003935C2">
            <w:pPr>
              <w:jc w:val="both"/>
            </w:pPr>
            <w:r w:rsidRPr="002065B6">
              <w:t xml:space="preserve">bursitis crónica calcificada tratamiento quirúrgico extirpación de </w:t>
            </w:r>
            <w:proofErr w:type="spellStart"/>
            <w:r w:rsidRPr="002065B6">
              <w:t>bursa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25</w:t>
            </w:r>
          </w:p>
        </w:tc>
        <w:tc>
          <w:tcPr>
            <w:tcW w:w="8330" w:type="dxa"/>
            <w:shd w:val="clear" w:color="auto" w:fill="auto"/>
          </w:tcPr>
          <w:p w:rsidR="003935C2" w:rsidRPr="002065B6" w:rsidRDefault="003935C2" w:rsidP="003935C2">
            <w:pPr>
              <w:jc w:val="both"/>
            </w:pPr>
            <w:r w:rsidRPr="002065B6">
              <w:t xml:space="preserve">cartílago auricular parcial, reparación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26</w:t>
            </w:r>
          </w:p>
        </w:tc>
        <w:tc>
          <w:tcPr>
            <w:tcW w:w="8330" w:type="dxa"/>
            <w:shd w:val="clear" w:color="auto" w:fill="auto"/>
          </w:tcPr>
          <w:p w:rsidR="003935C2" w:rsidRPr="002065B6" w:rsidRDefault="003935C2" w:rsidP="003935C2">
            <w:pPr>
              <w:jc w:val="both"/>
            </w:pPr>
            <w:r w:rsidRPr="002065B6">
              <w:t>cartílago auricular total, con plastia auricular, reparación</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27</w:t>
            </w:r>
          </w:p>
        </w:tc>
        <w:tc>
          <w:tcPr>
            <w:tcW w:w="8330" w:type="dxa"/>
            <w:shd w:val="clear" w:color="auto" w:fill="auto"/>
          </w:tcPr>
          <w:p w:rsidR="003935C2" w:rsidRPr="002065B6" w:rsidRDefault="003935C2" w:rsidP="003935C2">
            <w:pPr>
              <w:jc w:val="both"/>
            </w:pPr>
            <w:proofErr w:type="spellStart"/>
            <w:r w:rsidRPr="002065B6">
              <w:t>condromalasia</w:t>
            </w:r>
            <w:proofErr w:type="spellEnd"/>
            <w:r w:rsidRPr="002065B6">
              <w:t xml:space="preserve"> </w:t>
            </w:r>
            <w:proofErr w:type="spellStart"/>
            <w:r w:rsidRPr="002065B6">
              <w:t>patelar</w:t>
            </w:r>
            <w:proofErr w:type="spellEnd"/>
            <w:r w:rsidRPr="002065B6">
              <w:t xml:space="preserve">, tratamiento quirúrgico, </w:t>
            </w:r>
            <w:proofErr w:type="spellStart"/>
            <w:r w:rsidRPr="002065B6">
              <w:t>menisectomia</w:t>
            </w:r>
            <w:proofErr w:type="spellEnd"/>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28</w:t>
            </w:r>
          </w:p>
        </w:tc>
        <w:tc>
          <w:tcPr>
            <w:tcW w:w="8330" w:type="dxa"/>
            <w:shd w:val="clear" w:color="auto" w:fill="auto"/>
          </w:tcPr>
          <w:p w:rsidR="003935C2" w:rsidRPr="002065B6" w:rsidRDefault="003935C2" w:rsidP="003935C2">
            <w:pPr>
              <w:jc w:val="both"/>
            </w:pPr>
            <w:proofErr w:type="spellStart"/>
            <w:r w:rsidRPr="002065B6">
              <w:t>condromalasia</w:t>
            </w:r>
            <w:proofErr w:type="spellEnd"/>
            <w:r w:rsidRPr="002065B6">
              <w:t xml:space="preserve"> tratamiento quirúrgico, desbridamiento, limpieza, con artroscopia</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29</w:t>
            </w:r>
          </w:p>
        </w:tc>
        <w:tc>
          <w:tcPr>
            <w:tcW w:w="8330" w:type="dxa"/>
            <w:shd w:val="clear" w:color="auto" w:fill="auto"/>
          </w:tcPr>
          <w:p w:rsidR="003935C2" w:rsidRPr="002065B6" w:rsidRDefault="003935C2" w:rsidP="003935C2">
            <w:pPr>
              <w:jc w:val="both"/>
            </w:pPr>
            <w:proofErr w:type="spellStart"/>
            <w:r w:rsidRPr="002065B6">
              <w:t>coxoartosis</w:t>
            </w:r>
            <w:proofErr w:type="spellEnd"/>
            <w:r w:rsidRPr="002065B6">
              <w:t xml:space="preserve"> recidivante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30</w:t>
            </w:r>
          </w:p>
        </w:tc>
        <w:tc>
          <w:tcPr>
            <w:tcW w:w="8330" w:type="dxa"/>
            <w:shd w:val="clear" w:color="auto" w:fill="auto"/>
          </w:tcPr>
          <w:p w:rsidR="003935C2" w:rsidRPr="002065B6" w:rsidRDefault="003935C2" w:rsidP="003935C2">
            <w:pPr>
              <w:jc w:val="both"/>
            </w:pPr>
            <w:r w:rsidRPr="002065B6">
              <w:t xml:space="preserve">coxartrosis aguda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31</w:t>
            </w:r>
          </w:p>
        </w:tc>
        <w:tc>
          <w:tcPr>
            <w:tcW w:w="8330" w:type="dxa"/>
            <w:shd w:val="clear" w:color="auto" w:fill="auto"/>
          </w:tcPr>
          <w:p w:rsidR="003935C2" w:rsidRPr="002065B6" w:rsidRDefault="003935C2" w:rsidP="003935C2">
            <w:pPr>
              <w:jc w:val="both"/>
            </w:pPr>
            <w:r w:rsidRPr="002065B6">
              <w:t xml:space="preserve">coxartrosis crónica tratamiento quirúrgico, prótesis total de cadera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32</w:t>
            </w:r>
          </w:p>
        </w:tc>
        <w:tc>
          <w:tcPr>
            <w:tcW w:w="8330" w:type="dxa"/>
            <w:shd w:val="clear" w:color="auto" w:fill="auto"/>
          </w:tcPr>
          <w:p w:rsidR="003935C2" w:rsidRPr="002065B6" w:rsidRDefault="003935C2" w:rsidP="003935C2">
            <w:pPr>
              <w:jc w:val="both"/>
            </w:pPr>
            <w:r w:rsidRPr="002065B6">
              <w:t xml:space="preserve">desarticulación de cadera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33</w:t>
            </w:r>
          </w:p>
        </w:tc>
        <w:tc>
          <w:tcPr>
            <w:tcW w:w="8330" w:type="dxa"/>
            <w:shd w:val="clear" w:color="auto" w:fill="auto"/>
          </w:tcPr>
          <w:p w:rsidR="003935C2" w:rsidRPr="002065B6" w:rsidRDefault="003935C2" w:rsidP="003935C2">
            <w:pPr>
              <w:jc w:val="both"/>
            </w:pPr>
            <w:r w:rsidRPr="002065B6">
              <w:t xml:space="preserve">desarticulación de hombro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34</w:t>
            </w:r>
          </w:p>
        </w:tc>
        <w:tc>
          <w:tcPr>
            <w:tcW w:w="8330" w:type="dxa"/>
            <w:shd w:val="clear" w:color="auto" w:fill="auto"/>
          </w:tcPr>
          <w:p w:rsidR="003935C2" w:rsidRPr="002065B6" w:rsidRDefault="003935C2" w:rsidP="003935C2">
            <w:pPr>
              <w:jc w:val="both"/>
            </w:pPr>
            <w:r w:rsidRPr="002065B6">
              <w:t xml:space="preserve">desarticulación de rodilla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35</w:t>
            </w:r>
          </w:p>
        </w:tc>
        <w:tc>
          <w:tcPr>
            <w:tcW w:w="8330" w:type="dxa"/>
            <w:shd w:val="clear" w:color="auto" w:fill="auto"/>
          </w:tcPr>
          <w:p w:rsidR="003935C2" w:rsidRPr="002065B6" w:rsidRDefault="003935C2" w:rsidP="003935C2">
            <w:pPr>
              <w:jc w:val="both"/>
            </w:pPr>
            <w:proofErr w:type="spellStart"/>
            <w:r w:rsidRPr="002065B6">
              <w:t>epifisilistesis</w:t>
            </w:r>
            <w:proofErr w:type="spellEnd"/>
            <w:r w:rsidRPr="002065B6">
              <w:t xml:space="preserve"> femoral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36</w:t>
            </w:r>
          </w:p>
        </w:tc>
        <w:tc>
          <w:tcPr>
            <w:tcW w:w="8330" w:type="dxa"/>
            <w:shd w:val="clear" w:color="auto" w:fill="auto"/>
          </w:tcPr>
          <w:p w:rsidR="003935C2" w:rsidRPr="002065B6" w:rsidRDefault="003935C2" w:rsidP="003935C2">
            <w:pPr>
              <w:jc w:val="both"/>
            </w:pPr>
            <w:proofErr w:type="spellStart"/>
            <w:r w:rsidRPr="002065B6">
              <w:t>epitrocleo</w:t>
            </w:r>
            <w:proofErr w:type="spellEnd"/>
            <w:r w:rsidRPr="002065B6">
              <w:t xml:space="preserve"> </w:t>
            </w:r>
            <w:proofErr w:type="spellStart"/>
            <w:r w:rsidRPr="002065B6">
              <w:t>olecraneano</w:t>
            </w:r>
            <w:proofErr w:type="spellEnd"/>
            <w:r w:rsidRPr="002065B6">
              <w:t xml:space="preserve"> tratamiento quirúrgico liberación nervio cubital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37</w:t>
            </w:r>
          </w:p>
        </w:tc>
        <w:tc>
          <w:tcPr>
            <w:tcW w:w="8330" w:type="dxa"/>
            <w:shd w:val="clear" w:color="auto" w:fill="auto"/>
          </w:tcPr>
          <w:p w:rsidR="003935C2" w:rsidRPr="002065B6" w:rsidRDefault="003935C2" w:rsidP="003935C2">
            <w:pPr>
              <w:jc w:val="both"/>
            </w:pPr>
            <w:r w:rsidRPr="002065B6">
              <w:t xml:space="preserve">fractura 1/3 distal humero tratamiento quirúrgico injertos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38</w:t>
            </w:r>
          </w:p>
        </w:tc>
        <w:tc>
          <w:tcPr>
            <w:tcW w:w="8330" w:type="dxa"/>
            <w:shd w:val="clear" w:color="auto" w:fill="auto"/>
          </w:tcPr>
          <w:p w:rsidR="003935C2" w:rsidRPr="002065B6" w:rsidRDefault="003935C2" w:rsidP="003935C2">
            <w:pPr>
              <w:jc w:val="both"/>
            </w:pPr>
            <w:r w:rsidRPr="002065B6">
              <w:t>fractura 1/3 proximal humero 2 a 4 fragmentos tratamiento quirúrgico</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39</w:t>
            </w:r>
          </w:p>
        </w:tc>
        <w:tc>
          <w:tcPr>
            <w:tcW w:w="8330" w:type="dxa"/>
            <w:shd w:val="clear" w:color="auto" w:fill="auto"/>
          </w:tcPr>
          <w:p w:rsidR="003935C2" w:rsidRPr="002065B6" w:rsidRDefault="003935C2" w:rsidP="003935C2">
            <w:pPr>
              <w:jc w:val="both"/>
            </w:pPr>
            <w:r w:rsidRPr="002065B6">
              <w:t>fractura del acetábulo no desplazada tratamiento conservador tracción esquelética con pesas, inmovilización con yeso, visita inicial y subsiguientes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40</w:t>
            </w:r>
          </w:p>
        </w:tc>
        <w:tc>
          <w:tcPr>
            <w:tcW w:w="8330" w:type="dxa"/>
            <w:shd w:val="clear" w:color="auto" w:fill="auto"/>
          </w:tcPr>
          <w:p w:rsidR="003935C2" w:rsidRPr="002065B6" w:rsidRDefault="003935C2" w:rsidP="003935C2">
            <w:pPr>
              <w:jc w:val="both"/>
            </w:pPr>
            <w:r w:rsidRPr="002065B6">
              <w:t xml:space="preserve">fractura del acetábulo desplazada, tratamiento quirúrgico con tornillos, osteosíntesis e inmovilización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41</w:t>
            </w:r>
          </w:p>
        </w:tc>
        <w:tc>
          <w:tcPr>
            <w:tcW w:w="8330" w:type="dxa"/>
            <w:shd w:val="clear" w:color="auto" w:fill="auto"/>
          </w:tcPr>
          <w:p w:rsidR="003935C2" w:rsidRPr="002065B6" w:rsidRDefault="003935C2" w:rsidP="003935C2">
            <w:pPr>
              <w:jc w:val="both"/>
            </w:pPr>
            <w:r w:rsidRPr="002065B6">
              <w:t xml:space="preserve">fractura apófisis transversa lumbar tratamiento conservador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42</w:t>
            </w:r>
          </w:p>
        </w:tc>
        <w:tc>
          <w:tcPr>
            <w:tcW w:w="8330" w:type="dxa"/>
            <w:shd w:val="clear" w:color="auto" w:fill="auto"/>
          </w:tcPr>
          <w:p w:rsidR="003935C2" w:rsidRPr="002065B6" w:rsidRDefault="003935C2" w:rsidP="003935C2">
            <w:pPr>
              <w:jc w:val="both"/>
            </w:pPr>
            <w:r w:rsidRPr="002065B6">
              <w:t xml:space="preserve">fractura arco cigomático malar desplazada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43</w:t>
            </w:r>
          </w:p>
        </w:tc>
        <w:tc>
          <w:tcPr>
            <w:tcW w:w="8330" w:type="dxa"/>
            <w:shd w:val="clear" w:color="auto" w:fill="auto"/>
          </w:tcPr>
          <w:p w:rsidR="003935C2" w:rsidRPr="002065B6" w:rsidRDefault="003935C2" w:rsidP="003935C2">
            <w:pPr>
              <w:jc w:val="both"/>
            </w:pPr>
            <w:r w:rsidRPr="002065B6">
              <w:t>fractura arco cigomático malar no desplazada tratamiento conservador, manejo médico, valoración inicial más visitas subsiguientes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44</w:t>
            </w:r>
          </w:p>
        </w:tc>
        <w:tc>
          <w:tcPr>
            <w:tcW w:w="8330" w:type="dxa"/>
            <w:shd w:val="clear" w:color="auto" w:fill="auto"/>
          </w:tcPr>
          <w:p w:rsidR="003935C2" w:rsidRPr="002065B6" w:rsidRDefault="003935C2" w:rsidP="003935C2">
            <w:pPr>
              <w:jc w:val="both"/>
            </w:pPr>
            <w:r w:rsidRPr="002065B6">
              <w:t>fractura cabeza del humero grado b y c (desplazada y conminuta abierta) tratamiento quirúrgico, osteosíntesis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45</w:t>
            </w:r>
          </w:p>
        </w:tc>
        <w:tc>
          <w:tcPr>
            <w:tcW w:w="8330" w:type="dxa"/>
            <w:shd w:val="clear" w:color="auto" w:fill="auto"/>
          </w:tcPr>
          <w:p w:rsidR="003935C2" w:rsidRPr="002065B6" w:rsidRDefault="003935C2" w:rsidP="003935C2">
            <w:pPr>
              <w:jc w:val="both"/>
            </w:pPr>
            <w:r w:rsidRPr="002065B6">
              <w:t>fractura de cuello del humero, desplazada, tratamiento quirúrgico, osteosíntesis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46</w:t>
            </w:r>
          </w:p>
        </w:tc>
        <w:tc>
          <w:tcPr>
            <w:tcW w:w="8330" w:type="dxa"/>
            <w:shd w:val="clear" w:color="auto" w:fill="auto"/>
          </w:tcPr>
          <w:p w:rsidR="003935C2" w:rsidRPr="002065B6" w:rsidRDefault="003935C2" w:rsidP="003935C2">
            <w:pPr>
              <w:jc w:val="both"/>
            </w:pPr>
            <w:r w:rsidRPr="002065B6">
              <w:t xml:space="preserve">Fractura capital o cuello femoral </w:t>
            </w:r>
            <w:proofErr w:type="spellStart"/>
            <w:r w:rsidRPr="002065B6">
              <w:t>subtrocanterica</w:t>
            </w:r>
            <w:proofErr w:type="spellEnd"/>
            <w:r w:rsidRPr="002065B6">
              <w:t xml:space="preserve"> o </w:t>
            </w:r>
            <w:proofErr w:type="spellStart"/>
            <w:r w:rsidRPr="002065B6">
              <w:t>transtrocanterica</w:t>
            </w:r>
            <w:proofErr w:type="spellEnd"/>
            <w:r w:rsidRPr="002065B6">
              <w:t xml:space="preserve">. en adultos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47</w:t>
            </w:r>
          </w:p>
        </w:tc>
        <w:tc>
          <w:tcPr>
            <w:tcW w:w="8330" w:type="dxa"/>
            <w:shd w:val="clear" w:color="auto" w:fill="auto"/>
          </w:tcPr>
          <w:p w:rsidR="003935C2" w:rsidRPr="002065B6" w:rsidRDefault="003935C2" w:rsidP="003935C2">
            <w:pPr>
              <w:jc w:val="both"/>
            </w:pPr>
            <w:r w:rsidRPr="002065B6">
              <w:t xml:space="preserve">fractura capital o cuello femoral en niños tratamiento conservador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48</w:t>
            </w:r>
          </w:p>
        </w:tc>
        <w:tc>
          <w:tcPr>
            <w:tcW w:w="8330" w:type="dxa"/>
            <w:shd w:val="clear" w:color="auto" w:fill="auto"/>
          </w:tcPr>
          <w:p w:rsidR="003935C2" w:rsidRPr="002065B6" w:rsidRDefault="003935C2" w:rsidP="003935C2">
            <w:pPr>
              <w:jc w:val="both"/>
            </w:pPr>
            <w:r w:rsidRPr="002065B6">
              <w:t xml:space="preserve">fractura capital o cuello femoral en niños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49</w:t>
            </w:r>
          </w:p>
        </w:tc>
        <w:tc>
          <w:tcPr>
            <w:tcW w:w="8330" w:type="dxa"/>
            <w:shd w:val="clear" w:color="auto" w:fill="auto"/>
          </w:tcPr>
          <w:p w:rsidR="003935C2" w:rsidRPr="002065B6" w:rsidRDefault="003935C2" w:rsidP="003935C2">
            <w:pPr>
              <w:jc w:val="both"/>
            </w:pPr>
            <w:r w:rsidRPr="002065B6">
              <w:t xml:space="preserve">fractura clavícula desplazada y </w:t>
            </w:r>
            <w:proofErr w:type="spellStart"/>
            <w:r w:rsidRPr="002065B6">
              <w:t>multifragmentaria</w:t>
            </w:r>
            <w:proofErr w:type="spellEnd"/>
            <w:r w:rsidRPr="002065B6">
              <w:t xml:space="preserve">, tratamiento quirúrgico, osteosíntesis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50</w:t>
            </w:r>
          </w:p>
        </w:tc>
        <w:tc>
          <w:tcPr>
            <w:tcW w:w="8330" w:type="dxa"/>
            <w:shd w:val="clear" w:color="auto" w:fill="auto"/>
          </w:tcPr>
          <w:p w:rsidR="003935C2" w:rsidRPr="002065B6" w:rsidRDefault="003935C2" w:rsidP="003935C2">
            <w:pPr>
              <w:jc w:val="both"/>
            </w:pPr>
            <w:r w:rsidRPr="002065B6">
              <w:t xml:space="preserve">fractura columna cervical no desplazada tratamiento conservador, tracción cervical gancho de </w:t>
            </w:r>
            <w:proofErr w:type="spellStart"/>
            <w:r w:rsidRPr="002065B6">
              <w:t>gardield</w:t>
            </w:r>
            <w:proofErr w:type="spellEnd"/>
            <w:r w:rsidRPr="002065B6">
              <w:t>, valoración inicial más visitas subsiguientes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51</w:t>
            </w:r>
          </w:p>
        </w:tc>
        <w:tc>
          <w:tcPr>
            <w:tcW w:w="8330" w:type="dxa"/>
            <w:shd w:val="clear" w:color="auto" w:fill="auto"/>
          </w:tcPr>
          <w:p w:rsidR="003935C2" w:rsidRPr="002065B6" w:rsidRDefault="003935C2" w:rsidP="003935C2">
            <w:pPr>
              <w:jc w:val="both"/>
            </w:pPr>
            <w:r w:rsidRPr="002065B6">
              <w:t xml:space="preserve">fractura columna cervical, desplazada tratamiento quirúrgico artrodesis e inmovilización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52</w:t>
            </w:r>
          </w:p>
        </w:tc>
        <w:tc>
          <w:tcPr>
            <w:tcW w:w="8330" w:type="dxa"/>
            <w:shd w:val="clear" w:color="auto" w:fill="auto"/>
          </w:tcPr>
          <w:p w:rsidR="003935C2" w:rsidRPr="002065B6" w:rsidRDefault="003935C2" w:rsidP="003935C2">
            <w:pPr>
              <w:jc w:val="both"/>
            </w:pPr>
            <w:r w:rsidRPr="002065B6">
              <w:t xml:space="preserve">fractura columna dorsal </w:t>
            </w:r>
            <w:proofErr w:type="spellStart"/>
            <w:r w:rsidRPr="002065B6">
              <w:t>laminectomia</w:t>
            </w:r>
            <w:proofErr w:type="spellEnd"/>
            <w:r w:rsidRPr="002065B6">
              <w:t xml:space="preserve"> </w:t>
            </w:r>
            <w:proofErr w:type="spellStart"/>
            <w:r w:rsidRPr="002065B6">
              <w:t>descompresiva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53</w:t>
            </w:r>
          </w:p>
        </w:tc>
        <w:tc>
          <w:tcPr>
            <w:tcW w:w="8330" w:type="dxa"/>
            <w:shd w:val="clear" w:color="auto" w:fill="auto"/>
          </w:tcPr>
          <w:p w:rsidR="003935C2" w:rsidRPr="002065B6" w:rsidRDefault="003935C2" w:rsidP="003935C2">
            <w:pPr>
              <w:jc w:val="both"/>
            </w:pPr>
            <w:r w:rsidRPr="002065B6">
              <w:t xml:space="preserve">fractura columna dorsal no desplazada tratamiento conservador y yeso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54</w:t>
            </w:r>
          </w:p>
        </w:tc>
        <w:tc>
          <w:tcPr>
            <w:tcW w:w="8330" w:type="dxa"/>
            <w:shd w:val="clear" w:color="auto" w:fill="auto"/>
          </w:tcPr>
          <w:p w:rsidR="003935C2" w:rsidRPr="002065B6" w:rsidRDefault="003935C2" w:rsidP="003935C2">
            <w:pPr>
              <w:jc w:val="both"/>
            </w:pPr>
            <w:r w:rsidRPr="002065B6">
              <w:t xml:space="preserve">fractura columna dorsal desplazada tratamiento quirúrgico artrodesis e inmovilización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55</w:t>
            </w:r>
          </w:p>
        </w:tc>
        <w:tc>
          <w:tcPr>
            <w:tcW w:w="8330" w:type="dxa"/>
            <w:shd w:val="clear" w:color="auto" w:fill="auto"/>
          </w:tcPr>
          <w:p w:rsidR="003935C2" w:rsidRPr="002065B6" w:rsidRDefault="003935C2" w:rsidP="003935C2">
            <w:pPr>
              <w:jc w:val="both"/>
            </w:pPr>
            <w:r w:rsidRPr="002065B6">
              <w:t xml:space="preserve">fractura columna lumbar no desplazada manejo médico y yeso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56</w:t>
            </w:r>
          </w:p>
        </w:tc>
        <w:tc>
          <w:tcPr>
            <w:tcW w:w="8330" w:type="dxa"/>
            <w:shd w:val="clear" w:color="auto" w:fill="auto"/>
          </w:tcPr>
          <w:p w:rsidR="003935C2" w:rsidRPr="002065B6" w:rsidRDefault="003935C2" w:rsidP="003935C2">
            <w:pPr>
              <w:jc w:val="both"/>
            </w:pPr>
            <w:r w:rsidRPr="002065B6">
              <w:t xml:space="preserve">fractura columna lumbar desplazada manejo tratamiento quirúrgico instrumentación, artrodesis e inmovilización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57</w:t>
            </w:r>
          </w:p>
        </w:tc>
        <w:tc>
          <w:tcPr>
            <w:tcW w:w="8330" w:type="dxa"/>
            <w:shd w:val="clear" w:color="auto" w:fill="auto"/>
          </w:tcPr>
          <w:p w:rsidR="003935C2" w:rsidRPr="002065B6" w:rsidRDefault="003935C2" w:rsidP="003935C2">
            <w:pPr>
              <w:jc w:val="both"/>
            </w:pPr>
            <w:r w:rsidRPr="002065B6">
              <w:t xml:space="preserve">fractura columna sacra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58</w:t>
            </w:r>
          </w:p>
        </w:tc>
        <w:tc>
          <w:tcPr>
            <w:tcW w:w="8330" w:type="dxa"/>
            <w:shd w:val="clear" w:color="auto" w:fill="auto"/>
          </w:tcPr>
          <w:p w:rsidR="003935C2" w:rsidRPr="002065B6" w:rsidRDefault="003935C2" w:rsidP="003935C2">
            <w:pPr>
              <w:jc w:val="both"/>
            </w:pPr>
            <w:r w:rsidRPr="002065B6">
              <w:t xml:space="preserve">fractura costilla lesión pleural tubo torácico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59</w:t>
            </w:r>
          </w:p>
        </w:tc>
        <w:tc>
          <w:tcPr>
            <w:tcW w:w="8330" w:type="dxa"/>
            <w:shd w:val="clear" w:color="auto" w:fill="auto"/>
          </w:tcPr>
          <w:p w:rsidR="003935C2" w:rsidRPr="002065B6" w:rsidRDefault="003935C2" w:rsidP="003935C2">
            <w:pPr>
              <w:jc w:val="both"/>
            </w:pPr>
            <w:r w:rsidRPr="002065B6">
              <w:t xml:space="preserve">Fractura </w:t>
            </w:r>
            <w:proofErr w:type="spellStart"/>
            <w:r w:rsidRPr="002065B6">
              <w:t>diafisiaria</w:t>
            </w:r>
            <w:proofErr w:type="spellEnd"/>
            <w:r w:rsidRPr="002065B6">
              <w:t xml:space="preserve"> de humero </w:t>
            </w:r>
            <w:proofErr w:type="gramStart"/>
            <w:r w:rsidRPr="002065B6">
              <w:t>abierta</w:t>
            </w:r>
            <w:proofErr w:type="gramEnd"/>
            <w:r w:rsidRPr="002065B6">
              <w:t xml:space="preserve"> conminuta y desplazada. tratamiento quirúrgico, osteosíntesis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60</w:t>
            </w:r>
          </w:p>
        </w:tc>
        <w:tc>
          <w:tcPr>
            <w:tcW w:w="8330" w:type="dxa"/>
            <w:shd w:val="clear" w:color="auto" w:fill="auto"/>
          </w:tcPr>
          <w:p w:rsidR="003935C2" w:rsidRPr="002065B6" w:rsidRDefault="003935C2" w:rsidP="003935C2">
            <w:pPr>
              <w:jc w:val="both"/>
            </w:pPr>
            <w:r w:rsidRPr="002065B6">
              <w:t xml:space="preserve">fractura </w:t>
            </w:r>
            <w:proofErr w:type="spellStart"/>
            <w:r w:rsidRPr="002065B6">
              <w:t>diafisiaria</w:t>
            </w:r>
            <w:proofErr w:type="spellEnd"/>
            <w:r w:rsidRPr="002065B6">
              <w:t xml:space="preserve"> de humero reducción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61</w:t>
            </w:r>
          </w:p>
        </w:tc>
        <w:tc>
          <w:tcPr>
            <w:tcW w:w="8330" w:type="dxa"/>
            <w:shd w:val="clear" w:color="auto" w:fill="auto"/>
          </w:tcPr>
          <w:p w:rsidR="003935C2" w:rsidRPr="002065B6" w:rsidRDefault="003935C2" w:rsidP="003935C2">
            <w:pPr>
              <w:jc w:val="both"/>
            </w:pPr>
            <w:r w:rsidRPr="002065B6">
              <w:t xml:space="preserve">Fractura diáfisis del fémur no desplazada. reducción cerrada, tratamiento conservador, inmovilización con </w:t>
            </w:r>
            <w:proofErr w:type="spellStart"/>
            <w:r w:rsidRPr="002065B6">
              <w:t>spika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62</w:t>
            </w:r>
          </w:p>
        </w:tc>
        <w:tc>
          <w:tcPr>
            <w:tcW w:w="8330" w:type="dxa"/>
            <w:shd w:val="clear" w:color="auto" w:fill="auto"/>
          </w:tcPr>
          <w:p w:rsidR="003935C2" w:rsidRPr="002065B6" w:rsidRDefault="003935C2" w:rsidP="003935C2">
            <w:pPr>
              <w:jc w:val="both"/>
            </w:pPr>
            <w:r w:rsidRPr="002065B6">
              <w:t xml:space="preserve">fractura diáfisis del fémur desplazada reducción abierta clavo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63</w:t>
            </w:r>
          </w:p>
        </w:tc>
        <w:tc>
          <w:tcPr>
            <w:tcW w:w="8330" w:type="dxa"/>
            <w:shd w:val="clear" w:color="auto" w:fill="auto"/>
          </w:tcPr>
          <w:p w:rsidR="003935C2" w:rsidRPr="002065B6" w:rsidRDefault="003935C2" w:rsidP="003935C2">
            <w:pPr>
              <w:jc w:val="both"/>
            </w:pPr>
            <w:r w:rsidRPr="002065B6">
              <w:t xml:space="preserve">fractura diáfisis fémur reducción cerrada niños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64</w:t>
            </w:r>
          </w:p>
        </w:tc>
        <w:tc>
          <w:tcPr>
            <w:tcW w:w="8330" w:type="dxa"/>
            <w:shd w:val="clear" w:color="auto" w:fill="auto"/>
          </w:tcPr>
          <w:p w:rsidR="003935C2" w:rsidRPr="002065B6" w:rsidRDefault="003935C2" w:rsidP="003935C2">
            <w:pPr>
              <w:jc w:val="both"/>
            </w:pPr>
            <w:r w:rsidRPr="002065B6">
              <w:t xml:space="preserve">fractura diáfisis media femoral placa igual anterior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65</w:t>
            </w:r>
          </w:p>
        </w:tc>
        <w:tc>
          <w:tcPr>
            <w:tcW w:w="8330" w:type="dxa"/>
            <w:shd w:val="clear" w:color="auto" w:fill="auto"/>
          </w:tcPr>
          <w:p w:rsidR="003935C2" w:rsidRPr="002065B6" w:rsidRDefault="003935C2" w:rsidP="003935C2">
            <w:pPr>
              <w:jc w:val="both"/>
            </w:pPr>
            <w:r w:rsidRPr="002065B6">
              <w:t xml:space="preserve">fractura escafoides reducción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66</w:t>
            </w:r>
          </w:p>
        </w:tc>
        <w:tc>
          <w:tcPr>
            <w:tcW w:w="8330" w:type="dxa"/>
            <w:shd w:val="clear" w:color="auto" w:fill="auto"/>
          </w:tcPr>
          <w:p w:rsidR="003935C2" w:rsidRPr="002065B6" w:rsidRDefault="003935C2" w:rsidP="003935C2">
            <w:pPr>
              <w:jc w:val="both"/>
            </w:pPr>
            <w:r w:rsidRPr="002065B6">
              <w:t xml:space="preserve">fractura escapula, desplazada y </w:t>
            </w:r>
            <w:proofErr w:type="spellStart"/>
            <w:r w:rsidRPr="002065B6">
              <w:t>multifragmentaria</w:t>
            </w:r>
            <w:proofErr w:type="spellEnd"/>
            <w:r w:rsidRPr="002065B6">
              <w:t xml:space="preserve">, tratamiento quirúrgico, osteosíntesis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67</w:t>
            </w:r>
          </w:p>
        </w:tc>
        <w:tc>
          <w:tcPr>
            <w:tcW w:w="8330" w:type="dxa"/>
            <w:shd w:val="clear" w:color="auto" w:fill="auto"/>
          </w:tcPr>
          <w:p w:rsidR="003935C2" w:rsidRPr="002065B6" w:rsidRDefault="003935C2" w:rsidP="003935C2">
            <w:pPr>
              <w:jc w:val="both"/>
            </w:pPr>
            <w:r w:rsidRPr="002065B6">
              <w:t xml:space="preserve">fractura inter y </w:t>
            </w:r>
            <w:proofErr w:type="spellStart"/>
            <w:r w:rsidRPr="002065B6">
              <w:t>subtrocanterica</w:t>
            </w:r>
            <w:proofErr w:type="spellEnd"/>
            <w:r w:rsidRPr="002065B6">
              <w:t xml:space="preserve"> en adultos tratamiento qu1rurgico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68</w:t>
            </w:r>
          </w:p>
        </w:tc>
        <w:tc>
          <w:tcPr>
            <w:tcW w:w="8330" w:type="dxa"/>
            <w:shd w:val="clear" w:color="auto" w:fill="auto"/>
          </w:tcPr>
          <w:p w:rsidR="003935C2" w:rsidRPr="002065B6" w:rsidRDefault="003935C2" w:rsidP="003935C2">
            <w:pPr>
              <w:jc w:val="both"/>
            </w:pPr>
            <w:r w:rsidRPr="002065B6">
              <w:t xml:space="preserve">fractura inter y </w:t>
            </w:r>
            <w:proofErr w:type="spellStart"/>
            <w:r w:rsidRPr="002065B6">
              <w:t>supracondilea</w:t>
            </w:r>
            <w:proofErr w:type="spellEnd"/>
            <w:r w:rsidRPr="002065B6">
              <w:t xml:space="preserve"> de femoral desplazada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69</w:t>
            </w:r>
          </w:p>
        </w:tc>
        <w:tc>
          <w:tcPr>
            <w:tcW w:w="8330" w:type="dxa"/>
            <w:shd w:val="clear" w:color="auto" w:fill="auto"/>
          </w:tcPr>
          <w:p w:rsidR="003935C2" w:rsidRPr="002065B6" w:rsidRDefault="003935C2" w:rsidP="003935C2">
            <w:pPr>
              <w:jc w:val="both"/>
            </w:pPr>
            <w:r w:rsidRPr="002065B6">
              <w:t xml:space="preserve">fractura-luxación humero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70</w:t>
            </w:r>
          </w:p>
        </w:tc>
        <w:tc>
          <w:tcPr>
            <w:tcW w:w="8330" w:type="dxa"/>
            <w:shd w:val="clear" w:color="auto" w:fill="auto"/>
          </w:tcPr>
          <w:p w:rsidR="003935C2" w:rsidRPr="002065B6" w:rsidRDefault="003935C2" w:rsidP="003935C2">
            <w:pPr>
              <w:jc w:val="both"/>
            </w:pPr>
            <w:r w:rsidRPr="002065B6">
              <w:t xml:space="preserve">fractura mandíbula (superior e inferior)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71</w:t>
            </w:r>
          </w:p>
        </w:tc>
        <w:tc>
          <w:tcPr>
            <w:tcW w:w="8330" w:type="dxa"/>
            <w:shd w:val="clear" w:color="auto" w:fill="auto"/>
          </w:tcPr>
          <w:p w:rsidR="003935C2" w:rsidRPr="002065B6" w:rsidRDefault="003935C2" w:rsidP="003935C2">
            <w:pPr>
              <w:jc w:val="both"/>
            </w:pPr>
            <w:r w:rsidRPr="002065B6">
              <w:t xml:space="preserve">fractura mandíbula alambrado dentario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72</w:t>
            </w:r>
          </w:p>
        </w:tc>
        <w:tc>
          <w:tcPr>
            <w:tcW w:w="8330" w:type="dxa"/>
            <w:shd w:val="clear" w:color="auto" w:fill="auto"/>
          </w:tcPr>
          <w:p w:rsidR="003935C2" w:rsidRPr="002065B6" w:rsidRDefault="003935C2" w:rsidP="003935C2">
            <w:pPr>
              <w:jc w:val="both"/>
            </w:pPr>
            <w:r w:rsidRPr="002065B6">
              <w:t xml:space="preserve">fractura mandíbula no desplazada, total (superior e inferior) tratamiento conservador, valoración inicial más visitas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73</w:t>
            </w:r>
          </w:p>
        </w:tc>
        <w:tc>
          <w:tcPr>
            <w:tcW w:w="8330" w:type="dxa"/>
            <w:shd w:val="clear" w:color="auto" w:fill="auto"/>
          </w:tcPr>
          <w:p w:rsidR="003935C2" w:rsidRPr="002065B6" w:rsidRDefault="003935C2" w:rsidP="003935C2">
            <w:pPr>
              <w:jc w:val="both"/>
            </w:pPr>
            <w:r w:rsidRPr="002065B6">
              <w:t xml:space="preserve">fractura maxilar inferior no desplazada tratamiento conservador con inmovilización “i aplicación de alambres,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74</w:t>
            </w:r>
          </w:p>
        </w:tc>
        <w:tc>
          <w:tcPr>
            <w:tcW w:w="8330" w:type="dxa"/>
            <w:shd w:val="clear" w:color="auto" w:fill="auto"/>
          </w:tcPr>
          <w:p w:rsidR="003935C2" w:rsidRPr="002065B6" w:rsidRDefault="003935C2" w:rsidP="003935C2">
            <w:pPr>
              <w:jc w:val="both"/>
            </w:pPr>
            <w:r w:rsidRPr="002065B6">
              <w:t xml:space="preserve">fractura maxilar inferior desplazada y </w:t>
            </w:r>
            <w:proofErr w:type="spellStart"/>
            <w:r w:rsidRPr="002065B6">
              <w:t>multifragmentaria</w:t>
            </w:r>
            <w:proofErr w:type="spellEnd"/>
            <w:r w:rsidRPr="002065B6">
              <w:t xml:space="preserve">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75</w:t>
            </w:r>
          </w:p>
        </w:tc>
        <w:tc>
          <w:tcPr>
            <w:tcW w:w="8330" w:type="dxa"/>
            <w:shd w:val="clear" w:color="auto" w:fill="auto"/>
          </w:tcPr>
          <w:p w:rsidR="003935C2" w:rsidRPr="002065B6" w:rsidRDefault="003935C2" w:rsidP="003935C2">
            <w:pPr>
              <w:jc w:val="both"/>
            </w:pPr>
            <w:r w:rsidRPr="002065B6">
              <w:t xml:space="preserve">fractura maxilar superior no desplazada tratamiento conservador, valoración inicial más visitas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76</w:t>
            </w:r>
          </w:p>
        </w:tc>
        <w:tc>
          <w:tcPr>
            <w:tcW w:w="8330" w:type="dxa"/>
            <w:shd w:val="clear" w:color="auto" w:fill="auto"/>
          </w:tcPr>
          <w:p w:rsidR="003935C2" w:rsidRPr="002065B6" w:rsidRDefault="003935C2" w:rsidP="003935C2">
            <w:pPr>
              <w:jc w:val="both"/>
            </w:pPr>
            <w:r w:rsidRPr="002065B6">
              <w:t xml:space="preserve">fractura maxilar superior desplazada y </w:t>
            </w:r>
            <w:proofErr w:type="spellStart"/>
            <w:r w:rsidRPr="002065B6">
              <w:t>multifragmentaria</w:t>
            </w:r>
            <w:proofErr w:type="spellEnd"/>
            <w:r w:rsidRPr="002065B6">
              <w:t xml:space="preserve">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77</w:t>
            </w:r>
          </w:p>
        </w:tc>
        <w:tc>
          <w:tcPr>
            <w:tcW w:w="8330" w:type="dxa"/>
            <w:shd w:val="clear" w:color="auto" w:fill="auto"/>
          </w:tcPr>
          <w:p w:rsidR="003935C2" w:rsidRPr="002065B6" w:rsidRDefault="003935C2" w:rsidP="003935C2">
            <w:pPr>
              <w:jc w:val="both"/>
            </w:pPr>
            <w:r w:rsidRPr="002065B6">
              <w:t xml:space="preserve">fractura maxilar superior e inferior desplazada y </w:t>
            </w:r>
            <w:proofErr w:type="spellStart"/>
            <w:r w:rsidRPr="002065B6">
              <w:t>multifragmentaria</w:t>
            </w:r>
            <w:proofErr w:type="spellEnd"/>
            <w:r w:rsidRPr="002065B6">
              <w:t>, tratamiento quirúrgico</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78</w:t>
            </w:r>
          </w:p>
        </w:tc>
        <w:tc>
          <w:tcPr>
            <w:tcW w:w="8330" w:type="dxa"/>
            <w:shd w:val="clear" w:color="auto" w:fill="auto"/>
          </w:tcPr>
          <w:p w:rsidR="003935C2" w:rsidRPr="002065B6" w:rsidRDefault="003935C2" w:rsidP="003935C2">
            <w:pPr>
              <w:jc w:val="both"/>
            </w:pPr>
            <w:r w:rsidRPr="002065B6">
              <w:t xml:space="preserve">fractura de pelvis no desplazada tratamiento conservador, tracción esquelética con pesas,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79</w:t>
            </w:r>
          </w:p>
        </w:tc>
        <w:tc>
          <w:tcPr>
            <w:tcW w:w="8330" w:type="dxa"/>
            <w:shd w:val="clear" w:color="auto" w:fill="auto"/>
          </w:tcPr>
          <w:p w:rsidR="003935C2" w:rsidRPr="002065B6" w:rsidRDefault="003935C2" w:rsidP="003935C2">
            <w:pPr>
              <w:jc w:val="both"/>
            </w:pPr>
            <w:r w:rsidRPr="002065B6">
              <w:t xml:space="preserve">fractura de los huesos de la pelvis, desplazada,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80</w:t>
            </w:r>
          </w:p>
        </w:tc>
        <w:tc>
          <w:tcPr>
            <w:tcW w:w="8330" w:type="dxa"/>
            <w:shd w:val="clear" w:color="auto" w:fill="auto"/>
          </w:tcPr>
          <w:p w:rsidR="003935C2" w:rsidRPr="002065B6" w:rsidRDefault="003935C2" w:rsidP="003935C2">
            <w:pPr>
              <w:jc w:val="both"/>
            </w:pPr>
            <w:r w:rsidRPr="002065B6">
              <w:t xml:space="preserve">fractura platos tibiales desplazada tratamiento quirúrgico injertos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81</w:t>
            </w:r>
          </w:p>
        </w:tc>
        <w:tc>
          <w:tcPr>
            <w:tcW w:w="8330" w:type="dxa"/>
            <w:shd w:val="clear" w:color="auto" w:fill="auto"/>
          </w:tcPr>
          <w:p w:rsidR="003935C2" w:rsidRPr="002065B6" w:rsidRDefault="003935C2" w:rsidP="003935C2">
            <w:pPr>
              <w:jc w:val="both"/>
            </w:pPr>
            <w:r w:rsidRPr="002065B6">
              <w:t xml:space="preserve">fractura pubis cerclaje con alambre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82</w:t>
            </w:r>
          </w:p>
        </w:tc>
        <w:tc>
          <w:tcPr>
            <w:tcW w:w="8330" w:type="dxa"/>
            <w:shd w:val="clear" w:color="auto" w:fill="auto"/>
          </w:tcPr>
          <w:p w:rsidR="003935C2" w:rsidRPr="002065B6" w:rsidRDefault="003935C2" w:rsidP="003935C2">
            <w:pPr>
              <w:jc w:val="both"/>
            </w:pPr>
            <w:r w:rsidRPr="002065B6">
              <w:t xml:space="preserve">fractura </w:t>
            </w:r>
            <w:proofErr w:type="spellStart"/>
            <w:r w:rsidRPr="002065B6">
              <w:t>subcapitales</w:t>
            </w:r>
            <w:proofErr w:type="spellEnd"/>
            <w:r w:rsidRPr="002065B6">
              <w:t xml:space="preserve"> de humero reducción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83</w:t>
            </w:r>
          </w:p>
        </w:tc>
        <w:tc>
          <w:tcPr>
            <w:tcW w:w="8330" w:type="dxa"/>
            <w:shd w:val="clear" w:color="auto" w:fill="auto"/>
          </w:tcPr>
          <w:p w:rsidR="003935C2" w:rsidRPr="002065B6" w:rsidRDefault="003935C2" w:rsidP="003935C2">
            <w:pPr>
              <w:jc w:val="both"/>
            </w:pPr>
            <w:r w:rsidRPr="002065B6">
              <w:t xml:space="preserve">fractura </w:t>
            </w:r>
            <w:proofErr w:type="spellStart"/>
            <w:r w:rsidRPr="002065B6">
              <w:t>supracondilea</w:t>
            </w:r>
            <w:proofErr w:type="spellEnd"/>
            <w:r w:rsidRPr="002065B6">
              <w:t xml:space="preserve"> fémur reducción abierta y placa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84</w:t>
            </w:r>
          </w:p>
        </w:tc>
        <w:tc>
          <w:tcPr>
            <w:tcW w:w="8330" w:type="dxa"/>
            <w:shd w:val="clear" w:color="auto" w:fill="auto"/>
          </w:tcPr>
          <w:p w:rsidR="003935C2" w:rsidRPr="002065B6" w:rsidRDefault="003935C2" w:rsidP="003935C2">
            <w:pPr>
              <w:jc w:val="both"/>
            </w:pPr>
            <w:proofErr w:type="spellStart"/>
            <w:r w:rsidRPr="002065B6">
              <w:t>gonartrosis</w:t>
            </w:r>
            <w:proofErr w:type="spellEnd"/>
            <w:r w:rsidRPr="002065B6">
              <w:t xml:space="preserve"> aguda tratamiento quirúrgico osteotomías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85</w:t>
            </w:r>
          </w:p>
        </w:tc>
        <w:tc>
          <w:tcPr>
            <w:tcW w:w="8330" w:type="dxa"/>
            <w:shd w:val="clear" w:color="auto" w:fill="auto"/>
          </w:tcPr>
          <w:p w:rsidR="003935C2" w:rsidRPr="002065B6" w:rsidRDefault="003935C2" w:rsidP="003935C2">
            <w:pPr>
              <w:jc w:val="both"/>
              <w:rPr>
                <w:lang w:val="pt-BR"/>
              </w:rPr>
            </w:pPr>
            <w:proofErr w:type="spellStart"/>
            <w:r w:rsidRPr="002065B6">
              <w:rPr>
                <w:lang w:val="pt-BR"/>
              </w:rPr>
              <w:t>Gonartrosis</w:t>
            </w:r>
            <w:proofErr w:type="spellEnd"/>
            <w:r w:rsidRPr="002065B6">
              <w:rPr>
                <w:lang w:val="pt-BR"/>
              </w:rPr>
              <w:t xml:space="preserve"> crônica tratamento </w:t>
            </w:r>
            <w:proofErr w:type="spellStart"/>
            <w:r w:rsidRPr="002065B6">
              <w:rPr>
                <w:lang w:val="pt-BR"/>
              </w:rPr>
              <w:t>quirúrgico</w:t>
            </w:r>
            <w:proofErr w:type="spellEnd"/>
            <w:r w:rsidRPr="002065B6">
              <w:rPr>
                <w:lang w:val="pt-BR"/>
              </w:rPr>
              <w:t xml:space="preserve"> </w:t>
            </w:r>
            <w:proofErr w:type="spellStart"/>
            <w:r w:rsidRPr="002065B6">
              <w:rPr>
                <w:lang w:val="pt-BR"/>
              </w:rPr>
              <w:t>artrotomia</w:t>
            </w:r>
            <w:proofErr w:type="spellEnd"/>
            <w:r w:rsidRPr="002065B6">
              <w:rPr>
                <w:lang w:val="pt-BR"/>
              </w:rPr>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86</w:t>
            </w:r>
          </w:p>
        </w:tc>
        <w:tc>
          <w:tcPr>
            <w:tcW w:w="8330" w:type="dxa"/>
            <w:shd w:val="clear" w:color="auto" w:fill="auto"/>
          </w:tcPr>
          <w:p w:rsidR="003935C2" w:rsidRPr="002065B6" w:rsidRDefault="003935C2" w:rsidP="003935C2">
            <w:pPr>
              <w:jc w:val="both"/>
            </w:pPr>
            <w:proofErr w:type="spellStart"/>
            <w:r w:rsidRPr="002065B6">
              <w:t>gonartrosis</w:t>
            </w:r>
            <w:proofErr w:type="spellEnd"/>
            <w:r w:rsidRPr="002065B6">
              <w:t xml:space="preserve"> recidivante tratamiento quirúrgico, prótesis para rodilla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87</w:t>
            </w:r>
          </w:p>
        </w:tc>
        <w:tc>
          <w:tcPr>
            <w:tcW w:w="8330" w:type="dxa"/>
            <w:shd w:val="clear" w:color="auto" w:fill="auto"/>
          </w:tcPr>
          <w:p w:rsidR="003935C2" w:rsidRPr="002065B6" w:rsidRDefault="003935C2" w:rsidP="003935C2">
            <w:pPr>
              <w:jc w:val="both"/>
            </w:pPr>
            <w:r w:rsidRPr="002065B6">
              <w:t xml:space="preserve">corrección de </w:t>
            </w:r>
            <w:proofErr w:type="spellStart"/>
            <w:r w:rsidRPr="002065B6">
              <w:t>hallux</w:t>
            </w:r>
            <w:proofErr w:type="spellEnd"/>
            <w:r w:rsidRPr="002065B6">
              <w:t xml:space="preserve"> </w:t>
            </w:r>
            <w:proofErr w:type="spellStart"/>
            <w:r w:rsidRPr="002065B6">
              <w:t>valgus</w:t>
            </w:r>
            <w:proofErr w:type="spellEnd"/>
            <w:r w:rsidRPr="002065B6">
              <w:t xml:space="preserve"> cada uno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88</w:t>
            </w:r>
          </w:p>
        </w:tc>
        <w:tc>
          <w:tcPr>
            <w:tcW w:w="8330" w:type="dxa"/>
            <w:shd w:val="clear" w:color="auto" w:fill="auto"/>
          </w:tcPr>
          <w:p w:rsidR="003935C2" w:rsidRPr="002065B6" w:rsidRDefault="003935C2" w:rsidP="003935C2">
            <w:pPr>
              <w:jc w:val="both"/>
            </w:pPr>
            <w:proofErr w:type="spellStart"/>
            <w:r w:rsidRPr="002065B6">
              <w:t>hemipelvectomia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89</w:t>
            </w:r>
          </w:p>
        </w:tc>
        <w:tc>
          <w:tcPr>
            <w:tcW w:w="8330" w:type="dxa"/>
            <w:shd w:val="clear" w:color="auto" w:fill="auto"/>
          </w:tcPr>
          <w:p w:rsidR="003935C2" w:rsidRPr="002065B6" w:rsidRDefault="003935C2" w:rsidP="003935C2">
            <w:pPr>
              <w:jc w:val="both"/>
            </w:pPr>
            <w:r w:rsidRPr="002065B6">
              <w:t xml:space="preserve">herida de pierna y pie con sección de arterias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90</w:t>
            </w:r>
          </w:p>
        </w:tc>
        <w:tc>
          <w:tcPr>
            <w:tcW w:w="8330" w:type="dxa"/>
            <w:shd w:val="clear" w:color="auto" w:fill="auto"/>
          </w:tcPr>
          <w:p w:rsidR="003935C2" w:rsidRPr="002065B6" w:rsidRDefault="003935C2" w:rsidP="003935C2">
            <w:pPr>
              <w:jc w:val="both"/>
            </w:pPr>
            <w:r w:rsidRPr="002065B6">
              <w:t xml:space="preserve">herida de pierna y pie con sección de nervios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91</w:t>
            </w:r>
          </w:p>
        </w:tc>
        <w:tc>
          <w:tcPr>
            <w:tcW w:w="8330" w:type="dxa"/>
            <w:shd w:val="clear" w:color="auto" w:fill="auto"/>
          </w:tcPr>
          <w:p w:rsidR="003935C2" w:rsidRPr="002065B6" w:rsidRDefault="003935C2" w:rsidP="003935C2">
            <w:pPr>
              <w:jc w:val="both"/>
            </w:pPr>
            <w:r w:rsidRPr="002065B6">
              <w:t xml:space="preserve">quemaduras de primer grado, tratamiento quirúrgico, aseo, limpieza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92</w:t>
            </w:r>
          </w:p>
        </w:tc>
        <w:tc>
          <w:tcPr>
            <w:tcW w:w="8330" w:type="dxa"/>
            <w:shd w:val="clear" w:color="auto" w:fill="auto"/>
          </w:tcPr>
          <w:p w:rsidR="003935C2" w:rsidRPr="002065B6" w:rsidRDefault="003935C2" w:rsidP="003935C2">
            <w:pPr>
              <w:jc w:val="both"/>
            </w:pPr>
            <w:r w:rsidRPr="002065B6">
              <w:t xml:space="preserve">quemaduras de segundo grado, tratamiento quirúrgico, anestesia general, según localización del cuerpo o porcentaje de quemadura, aseo, limpieza, </w:t>
            </w:r>
            <w:proofErr w:type="spellStart"/>
            <w:r w:rsidRPr="002065B6">
              <w:t>debridamiento</w:t>
            </w:r>
            <w:proofErr w:type="spellEnd"/>
            <w:r w:rsidRPr="002065B6">
              <w:t>, visita inicial y subsiguiente</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93</w:t>
            </w:r>
          </w:p>
        </w:tc>
        <w:tc>
          <w:tcPr>
            <w:tcW w:w="8330" w:type="dxa"/>
            <w:shd w:val="clear" w:color="auto" w:fill="auto"/>
          </w:tcPr>
          <w:p w:rsidR="003935C2" w:rsidRPr="002065B6" w:rsidRDefault="003935C2" w:rsidP="003935C2">
            <w:pPr>
              <w:jc w:val="both"/>
            </w:pPr>
            <w:r w:rsidRPr="002065B6">
              <w:t>heridas miembros superiores e inferiores perdida de piel, musculo, compromiso tendinoso, nervioso, tratamiento quirúrgico, aseo, lavado y desbridamiento</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94</w:t>
            </w:r>
          </w:p>
        </w:tc>
        <w:tc>
          <w:tcPr>
            <w:tcW w:w="8330" w:type="dxa"/>
            <w:shd w:val="clear" w:color="auto" w:fill="auto"/>
          </w:tcPr>
          <w:p w:rsidR="003935C2" w:rsidRPr="002065B6" w:rsidRDefault="003935C2" w:rsidP="003935C2">
            <w:pPr>
              <w:jc w:val="both"/>
            </w:pPr>
            <w:r w:rsidRPr="002065B6">
              <w:t xml:space="preserve">heridas cutáneas por arma cortante con pérdida de piel de acuerdo con la longitud, profundidad, al área, simples tratamiento quirúrgico, aseo, lavado, desbridamiento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95</w:t>
            </w:r>
          </w:p>
        </w:tc>
        <w:tc>
          <w:tcPr>
            <w:tcW w:w="8330" w:type="dxa"/>
            <w:shd w:val="clear" w:color="auto" w:fill="auto"/>
          </w:tcPr>
          <w:p w:rsidR="003935C2" w:rsidRPr="002065B6" w:rsidRDefault="003935C2" w:rsidP="003935C2">
            <w:pPr>
              <w:jc w:val="both"/>
            </w:pPr>
            <w:r w:rsidRPr="002065B6">
              <w:t xml:space="preserve">hernia del disco lumbar, </w:t>
            </w:r>
            <w:proofErr w:type="spellStart"/>
            <w:r w:rsidRPr="002065B6">
              <w:t>laminectomia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96</w:t>
            </w:r>
          </w:p>
        </w:tc>
        <w:tc>
          <w:tcPr>
            <w:tcW w:w="8330" w:type="dxa"/>
            <w:shd w:val="clear" w:color="auto" w:fill="auto"/>
          </w:tcPr>
          <w:p w:rsidR="003935C2" w:rsidRPr="002065B6" w:rsidRDefault="003935C2" w:rsidP="003935C2">
            <w:pPr>
              <w:jc w:val="both"/>
            </w:pPr>
            <w:r w:rsidRPr="002065B6">
              <w:t xml:space="preserve">hombro doloroso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97</w:t>
            </w:r>
          </w:p>
        </w:tc>
        <w:tc>
          <w:tcPr>
            <w:tcW w:w="8330" w:type="dxa"/>
            <w:shd w:val="clear" w:color="auto" w:fill="auto"/>
          </w:tcPr>
          <w:p w:rsidR="003935C2" w:rsidRPr="002065B6" w:rsidRDefault="003935C2" w:rsidP="003935C2">
            <w:pPr>
              <w:jc w:val="both"/>
            </w:pPr>
            <w:r w:rsidRPr="002065B6">
              <w:t xml:space="preserve">injerto óseo tomado de la cresta iliaca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98</w:t>
            </w:r>
          </w:p>
        </w:tc>
        <w:tc>
          <w:tcPr>
            <w:tcW w:w="8330" w:type="dxa"/>
            <w:shd w:val="clear" w:color="auto" w:fill="auto"/>
          </w:tcPr>
          <w:p w:rsidR="003935C2" w:rsidRPr="002065B6" w:rsidRDefault="003935C2" w:rsidP="003935C2">
            <w:pPr>
              <w:jc w:val="both"/>
            </w:pPr>
            <w:r w:rsidRPr="002065B6">
              <w:t xml:space="preserve">lesión menisco y ligamento lateral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99</w:t>
            </w:r>
          </w:p>
        </w:tc>
        <w:tc>
          <w:tcPr>
            <w:tcW w:w="8330" w:type="dxa"/>
            <w:shd w:val="clear" w:color="auto" w:fill="auto"/>
          </w:tcPr>
          <w:p w:rsidR="003935C2" w:rsidRPr="002065B6" w:rsidRDefault="003935C2" w:rsidP="003935C2">
            <w:pPr>
              <w:jc w:val="both"/>
            </w:pPr>
            <w:r w:rsidRPr="002065B6">
              <w:t xml:space="preserve">lesiones o secciones nerviosas de miembros superiores e inferiores, tratamiento quirúrgico, </w:t>
            </w:r>
            <w:proofErr w:type="spellStart"/>
            <w:r w:rsidRPr="002065B6">
              <w:t>neurorrafia</w:t>
            </w:r>
            <w:proofErr w:type="spellEnd"/>
            <w:r w:rsidRPr="002065B6">
              <w:t xml:space="preserve"> cada uno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100</w:t>
            </w:r>
          </w:p>
        </w:tc>
        <w:tc>
          <w:tcPr>
            <w:tcW w:w="8330" w:type="dxa"/>
            <w:shd w:val="clear" w:color="auto" w:fill="auto"/>
          </w:tcPr>
          <w:p w:rsidR="003935C2" w:rsidRPr="002065B6" w:rsidRDefault="003935C2" w:rsidP="003935C2">
            <w:pPr>
              <w:jc w:val="both"/>
            </w:pPr>
            <w:r w:rsidRPr="002065B6">
              <w:t xml:space="preserve">liberación lateral de rotula artroscópica o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101</w:t>
            </w:r>
          </w:p>
        </w:tc>
        <w:tc>
          <w:tcPr>
            <w:tcW w:w="8330" w:type="dxa"/>
            <w:shd w:val="clear" w:color="auto" w:fill="auto"/>
          </w:tcPr>
          <w:p w:rsidR="003935C2" w:rsidRPr="002065B6" w:rsidRDefault="003935C2" w:rsidP="003935C2">
            <w:pPr>
              <w:jc w:val="both"/>
            </w:pPr>
            <w:r w:rsidRPr="002065B6">
              <w:t xml:space="preserve">liberación lateral de rotula más alineamiento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102</w:t>
            </w:r>
          </w:p>
        </w:tc>
        <w:tc>
          <w:tcPr>
            <w:tcW w:w="8330" w:type="dxa"/>
            <w:shd w:val="clear" w:color="auto" w:fill="auto"/>
          </w:tcPr>
          <w:p w:rsidR="003935C2" w:rsidRPr="002065B6" w:rsidRDefault="003935C2" w:rsidP="003935C2">
            <w:pPr>
              <w:jc w:val="both"/>
            </w:pPr>
            <w:r w:rsidRPr="002065B6">
              <w:t xml:space="preserve">ligamento cruzado anterior plastia, hueso tendón y/o </w:t>
            </w:r>
            <w:proofErr w:type="spellStart"/>
            <w:r w:rsidRPr="002065B6">
              <w:t>semitendenomia</w:t>
            </w:r>
            <w:proofErr w:type="spellEnd"/>
            <w:r w:rsidRPr="002065B6">
              <w:t xml:space="preserve"> doble </w:t>
            </w:r>
            <w:proofErr w:type="spellStart"/>
            <w:r w:rsidRPr="002065B6">
              <w:t>artroscopicamente</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103</w:t>
            </w:r>
          </w:p>
        </w:tc>
        <w:tc>
          <w:tcPr>
            <w:tcW w:w="8330" w:type="dxa"/>
            <w:shd w:val="clear" w:color="auto" w:fill="auto"/>
          </w:tcPr>
          <w:p w:rsidR="003935C2" w:rsidRPr="002065B6" w:rsidRDefault="003935C2" w:rsidP="003935C2">
            <w:pPr>
              <w:jc w:val="both"/>
            </w:pPr>
            <w:r w:rsidRPr="002065B6">
              <w:t xml:space="preserve">ligamentos colaterales (ruptura) cada uno tratamiento quirúrgico, injertos, plastias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104</w:t>
            </w:r>
          </w:p>
        </w:tc>
        <w:tc>
          <w:tcPr>
            <w:tcW w:w="8330" w:type="dxa"/>
            <w:shd w:val="clear" w:color="auto" w:fill="auto"/>
          </w:tcPr>
          <w:p w:rsidR="003935C2" w:rsidRPr="002065B6" w:rsidRDefault="003935C2" w:rsidP="003935C2">
            <w:pPr>
              <w:jc w:val="both"/>
            </w:pPr>
            <w:r w:rsidRPr="002065B6">
              <w:t xml:space="preserve">ligamentos cruzados anterior y posterior de la rodilla, reparación quirúrgica, plastias e injertos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105</w:t>
            </w:r>
          </w:p>
        </w:tc>
        <w:tc>
          <w:tcPr>
            <w:tcW w:w="8330" w:type="dxa"/>
            <w:shd w:val="clear" w:color="auto" w:fill="auto"/>
          </w:tcPr>
          <w:p w:rsidR="003935C2" w:rsidRPr="002065B6" w:rsidRDefault="003935C2" w:rsidP="003935C2">
            <w:pPr>
              <w:jc w:val="both"/>
            </w:pPr>
            <w:r w:rsidRPr="002065B6">
              <w:t xml:space="preserve">ligamentos laterales de rodilla con injerto tratamiento quirúrgico c/u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106</w:t>
            </w:r>
          </w:p>
        </w:tc>
        <w:tc>
          <w:tcPr>
            <w:tcW w:w="8330" w:type="dxa"/>
            <w:shd w:val="clear" w:color="auto" w:fill="auto"/>
          </w:tcPr>
          <w:p w:rsidR="003935C2" w:rsidRPr="002065B6" w:rsidRDefault="003935C2" w:rsidP="003935C2">
            <w:pPr>
              <w:jc w:val="both"/>
            </w:pPr>
            <w:r w:rsidRPr="002065B6">
              <w:t xml:space="preserve">luxación cadera asociada a fractura </w:t>
            </w:r>
            <w:proofErr w:type="spellStart"/>
            <w:r w:rsidRPr="002065B6">
              <w:t>acetabular</w:t>
            </w:r>
            <w:proofErr w:type="spellEnd"/>
            <w:r w:rsidRPr="002065B6">
              <w:t xml:space="preserve">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107</w:t>
            </w:r>
          </w:p>
        </w:tc>
        <w:tc>
          <w:tcPr>
            <w:tcW w:w="8330" w:type="dxa"/>
            <w:shd w:val="clear" w:color="auto" w:fill="auto"/>
          </w:tcPr>
          <w:p w:rsidR="003935C2" w:rsidRPr="002065B6" w:rsidRDefault="003935C2" w:rsidP="003935C2">
            <w:pPr>
              <w:jc w:val="both"/>
            </w:pPr>
            <w:r w:rsidRPr="002065B6">
              <w:t xml:space="preserve">luxación cadera con </w:t>
            </w:r>
            <w:proofErr w:type="spellStart"/>
            <w:r w:rsidRPr="002065B6">
              <w:t>osteotomia</w:t>
            </w:r>
            <w:proofErr w:type="spellEnd"/>
            <w:r w:rsidRPr="002065B6">
              <w:t xml:space="preserve"> de iliaco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108</w:t>
            </w:r>
          </w:p>
        </w:tc>
        <w:tc>
          <w:tcPr>
            <w:tcW w:w="8330" w:type="dxa"/>
            <w:shd w:val="clear" w:color="auto" w:fill="auto"/>
          </w:tcPr>
          <w:p w:rsidR="003935C2" w:rsidRPr="002065B6" w:rsidRDefault="003935C2" w:rsidP="003935C2">
            <w:pPr>
              <w:jc w:val="both"/>
            </w:pPr>
            <w:r w:rsidRPr="002065B6">
              <w:t xml:space="preserve">luxación cadera congénita recién nacidos tratamiento conservador, reducción cerrada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109</w:t>
            </w:r>
          </w:p>
        </w:tc>
        <w:tc>
          <w:tcPr>
            <w:tcW w:w="8330" w:type="dxa"/>
            <w:shd w:val="clear" w:color="auto" w:fill="auto"/>
          </w:tcPr>
          <w:p w:rsidR="003935C2" w:rsidRPr="002065B6" w:rsidRDefault="003935C2" w:rsidP="003935C2">
            <w:pPr>
              <w:jc w:val="both"/>
            </w:pPr>
            <w:r w:rsidRPr="002065B6">
              <w:t xml:space="preserve">luxación cadera congénita adultos tratamiento quirúrgico, prótesis total de cadera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110</w:t>
            </w:r>
          </w:p>
        </w:tc>
        <w:tc>
          <w:tcPr>
            <w:tcW w:w="8330" w:type="dxa"/>
            <w:shd w:val="clear" w:color="auto" w:fill="auto"/>
          </w:tcPr>
          <w:p w:rsidR="003935C2" w:rsidRPr="002065B6" w:rsidRDefault="003935C2" w:rsidP="003935C2">
            <w:pPr>
              <w:jc w:val="both"/>
            </w:pPr>
            <w:r w:rsidRPr="002065B6">
              <w:t xml:space="preserve">luxación aguda de cadera adolecentes tratamiento quirúrgico, reducción abierta osteotomía iliaca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111</w:t>
            </w:r>
          </w:p>
        </w:tc>
        <w:tc>
          <w:tcPr>
            <w:tcW w:w="8330" w:type="dxa"/>
            <w:shd w:val="clear" w:color="auto" w:fill="auto"/>
          </w:tcPr>
          <w:p w:rsidR="003935C2" w:rsidRPr="002065B6" w:rsidRDefault="003935C2" w:rsidP="003935C2">
            <w:pPr>
              <w:jc w:val="both"/>
            </w:pPr>
            <w:r w:rsidRPr="002065B6">
              <w:t xml:space="preserve">luxación cadera traumática desplazada tratamiento quirúrgico, reducción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112</w:t>
            </w:r>
          </w:p>
        </w:tc>
        <w:tc>
          <w:tcPr>
            <w:tcW w:w="8330" w:type="dxa"/>
            <w:shd w:val="clear" w:color="auto" w:fill="auto"/>
          </w:tcPr>
          <w:p w:rsidR="003935C2" w:rsidRPr="002065B6" w:rsidRDefault="003935C2" w:rsidP="003935C2">
            <w:pPr>
              <w:jc w:val="both"/>
            </w:pPr>
            <w:r w:rsidRPr="002065B6">
              <w:t xml:space="preserve">luxación del codo crónica tratamiento quirúrgico artrodesis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113</w:t>
            </w:r>
          </w:p>
        </w:tc>
        <w:tc>
          <w:tcPr>
            <w:tcW w:w="8330" w:type="dxa"/>
            <w:shd w:val="clear" w:color="auto" w:fill="auto"/>
          </w:tcPr>
          <w:p w:rsidR="003935C2" w:rsidRPr="002065B6" w:rsidRDefault="003935C2" w:rsidP="003935C2">
            <w:pPr>
              <w:jc w:val="both"/>
            </w:pPr>
            <w:r w:rsidRPr="002065B6">
              <w:t xml:space="preserve">luxación columna cervical aguda tratamiento conservador, reducción cerrada, tracción cervical, valoración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114</w:t>
            </w:r>
          </w:p>
        </w:tc>
        <w:tc>
          <w:tcPr>
            <w:tcW w:w="8330" w:type="dxa"/>
            <w:shd w:val="clear" w:color="auto" w:fill="auto"/>
          </w:tcPr>
          <w:p w:rsidR="003935C2" w:rsidRPr="002065B6" w:rsidRDefault="003935C2" w:rsidP="003935C2">
            <w:pPr>
              <w:jc w:val="both"/>
            </w:pPr>
            <w:r w:rsidRPr="002065B6">
              <w:t xml:space="preserve">luxación columna cervical desplazada </w:t>
            </w:r>
            <w:r w:rsidRPr="002065B6">
              <w:rPr>
                <w:b/>
                <w:bCs/>
              </w:rPr>
              <w:t xml:space="preserve">, </w:t>
            </w:r>
            <w:r w:rsidRPr="002065B6">
              <w:t xml:space="preserve">artrodesis e inmovilización, tratamiento quirúrgico,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115</w:t>
            </w:r>
          </w:p>
        </w:tc>
        <w:tc>
          <w:tcPr>
            <w:tcW w:w="8330" w:type="dxa"/>
            <w:shd w:val="clear" w:color="auto" w:fill="auto"/>
          </w:tcPr>
          <w:p w:rsidR="003935C2" w:rsidRPr="002065B6" w:rsidRDefault="003935C2" w:rsidP="003935C2">
            <w:pPr>
              <w:jc w:val="both"/>
            </w:pPr>
            <w:r w:rsidRPr="002065B6">
              <w:t xml:space="preserve">luxación columna dorso lumbar desplazada, artrodesis e inmovilización,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116</w:t>
            </w:r>
          </w:p>
        </w:tc>
        <w:tc>
          <w:tcPr>
            <w:tcW w:w="8330" w:type="dxa"/>
            <w:shd w:val="clear" w:color="auto" w:fill="auto"/>
          </w:tcPr>
          <w:p w:rsidR="003935C2" w:rsidRPr="002065B6" w:rsidRDefault="003935C2" w:rsidP="003935C2">
            <w:pPr>
              <w:jc w:val="both"/>
            </w:pPr>
            <w:r w:rsidRPr="002065B6">
              <w:t xml:space="preserve">luxación del coxis tratamiento conservador sin manipulación, reducción cerrada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117</w:t>
            </w:r>
          </w:p>
        </w:tc>
        <w:tc>
          <w:tcPr>
            <w:tcW w:w="8330" w:type="dxa"/>
            <w:shd w:val="clear" w:color="auto" w:fill="auto"/>
          </w:tcPr>
          <w:p w:rsidR="003935C2" w:rsidRPr="002065B6" w:rsidRDefault="003935C2" w:rsidP="003935C2">
            <w:pPr>
              <w:jc w:val="both"/>
            </w:pPr>
            <w:r w:rsidRPr="002065B6">
              <w:t xml:space="preserve">luxación del coxis crónica tratamiento conservador sin manipulación, reducción cerrada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118</w:t>
            </w:r>
          </w:p>
        </w:tc>
        <w:tc>
          <w:tcPr>
            <w:tcW w:w="8330" w:type="dxa"/>
            <w:shd w:val="clear" w:color="auto" w:fill="auto"/>
          </w:tcPr>
          <w:p w:rsidR="003935C2" w:rsidRPr="002065B6" w:rsidRDefault="003935C2" w:rsidP="003935C2">
            <w:pPr>
              <w:jc w:val="both"/>
            </w:pPr>
            <w:r w:rsidRPr="002065B6">
              <w:t xml:space="preserve">luxación coxis tratamiento conservador tracción esquelética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119</w:t>
            </w:r>
          </w:p>
        </w:tc>
        <w:tc>
          <w:tcPr>
            <w:tcW w:w="8330" w:type="dxa"/>
            <w:shd w:val="clear" w:color="auto" w:fill="auto"/>
          </w:tcPr>
          <w:p w:rsidR="003935C2" w:rsidRPr="002065B6" w:rsidRDefault="003935C2" w:rsidP="003935C2">
            <w:pPr>
              <w:jc w:val="both"/>
            </w:pPr>
            <w:r w:rsidRPr="002065B6">
              <w:t xml:space="preserve">luxación coxofemoral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120</w:t>
            </w:r>
          </w:p>
        </w:tc>
        <w:tc>
          <w:tcPr>
            <w:tcW w:w="8330" w:type="dxa"/>
            <w:shd w:val="clear" w:color="auto" w:fill="auto"/>
          </w:tcPr>
          <w:p w:rsidR="003935C2" w:rsidRPr="002065B6" w:rsidRDefault="003935C2" w:rsidP="003935C2">
            <w:pPr>
              <w:jc w:val="both"/>
            </w:pPr>
            <w:r w:rsidRPr="002065B6">
              <w:t xml:space="preserve">luxación </w:t>
            </w:r>
            <w:proofErr w:type="spellStart"/>
            <w:r w:rsidRPr="002065B6">
              <w:t>coxofemorale</w:t>
            </w:r>
            <w:proofErr w:type="spellEnd"/>
            <w:r w:rsidRPr="002065B6">
              <w:t xml:space="preserve"> traumática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121</w:t>
            </w:r>
          </w:p>
        </w:tc>
        <w:tc>
          <w:tcPr>
            <w:tcW w:w="8330" w:type="dxa"/>
            <w:shd w:val="clear" w:color="auto" w:fill="auto"/>
          </w:tcPr>
          <w:p w:rsidR="003935C2" w:rsidRPr="002065B6" w:rsidRDefault="003935C2" w:rsidP="003935C2">
            <w:pPr>
              <w:jc w:val="both"/>
            </w:pPr>
            <w:r w:rsidRPr="002065B6">
              <w:t xml:space="preserve">luxación escapulo humeral abierta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122</w:t>
            </w:r>
          </w:p>
        </w:tc>
        <w:tc>
          <w:tcPr>
            <w:tcW w:w="8330" w:type="dxa"/>
            <w:shd w:val="clear" w:color="auto" w:fill="auto"/>
          </w:tcPr>
          <w:p w:rsidR="003935C2" w:rsidRPr="002065B6" w:rsidRDefault="003935C2" w:rsidP="003935C2">
            <w:pPr>
              <w:jc w:val="both"/>
            </w:pPr>
            <w:r w:rsidRPr="002065B6">
              <w:t xml:space="preserve">luxación </w:t>
            </w:r>
            <w:proofErr w:type="spellStart"/>
            <w:r w:rsidRPr="002065B6">
              <w:t>esterno</w:t>
            </w:r>
            <w:proofErr w:type="spellEnd"/>
            <w:r w:rsidRPr="002065B6">
              <w:t xml:space="preserve">-clavicular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123</w:t>
            </w:r>
          </w:p>
        </w:tc>
        <w:tc>
          <w:tcPr>
            <w:tcW w:w="8330" w:type="dxa"/>
            <w:shd w:val="clear" w:color="auto" w:fill="auto"/>
          </w:tcPr>
          <w:p w:rsidR="003935C2" w:rsidRPr="002065B6" w:rsidRDefault="003935C2" w:rsidP="003935C2">
            <w:pPr>
              <w:jc w:val="both"/>
            </w:pPr>
            <w:r w:rsidRPr="002065B6">
              <w:t xml:space="preserve">luxación crónica </w:t>
            </w:r>
            <w:proofErr w:type="spellStart"/>
            <w:r w:rsidRPr="002065B6">
              <w:t>lumbo</w:t>
            </w:r>
            <w:proofErr w:type="spellEnd"/>
            <w:r w:rsidRPr="002065B6">
              <w:t xml:space="preserve"> sacra (espondilolistesis), tratamiento quirúrgico reducción abierta artrodesis</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124</w:t>
            </w:r>
          </w:p>
        </w:tc>
        <w:tc>
          <w:tcPr>
            <w:tcW w:w="8330" w:type="dxa"/>
            <w:shd w:val="clear" w:color="auto" w:fill="auto"/>
          </w:tcPr>
          <w:p w:rsidR="003935C2" w:rsidRPr="002065B6" w:rsidRDefault="003935C2" w:rsidP="003935C2">
            <w:pPr>
              <w:jc w:val="both"/>
            </w:pPr>
            <w:r w:rsidRPr="002065B6">
              <w:t xml:space="preserve">luxación sínfisis del pubis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125</w:t>
            </w:r>
          </w:p>
        </w:tc>
        <w:tc>
          <w:tcPr>
            <w:tcW w:w="8330" w:type="dxa"/>
            <w:shd w:val="clear" w:color="auto" w:fill="auto"/>
          </w:tcPr>
          <w:p w:rsidR="003935C2" w:rsidRPr="002065B6" w:rsidRDefault="003935C2" w:rsidP="003935C2">
            <w:pPr>
              <w:jc w:val="both"/>
            </w:pPr>
            <w:r w:rsidRPr="002065B6">
              <w:t xml:space="preserve">luxación recidivante de hombro tratamiento quirúrgico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126</w:t>
            </w:r>
          </w:p>
        </w:tc>
        <w:tc>
          <w:tcPr>
            <w:tcW w:w="8330" w:type="dxa"/>
            <w:shd w:val="clear" w:color="auto" w:fill="auto"/>
          </w:tcPr>
          <w:p w:rsidR="003935C2" w:rsidRPr="002065B6" w:rsidRDefault="003935C2" w:rsidP="003935C2">
            <w:pPr>
              <w:jc w:val="both"/>
            </w:pPr>
            <w:r w:rsidRPr="002065B6">
              <w:t xml:space="preserve">luxación aguda de rodilla desplazada tratamiento quirúrgico, reducción abierta, </w:t>
            </w:r>
            <w:proofErr w:type="spellStart"/>
            <w:r w:rsidRPr="002065B6">
              <w:t>capsuloplastia</w:t>
            </w:r>
            <w:proofErr w:type="spellEnd"/>
            <w:r w:rsidRPr="002065B6">
              <w:t xml:space="preserve"> reparación de ligamentos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127</w:t>
            </w:r>
          </w:p>
        </w:tc>
        <w:tc>
          <w:tcPr>
            <w:tcW w:w="8330" w:type="dxa"/>
            <w:shd w:val="clear" w:color="auto" w:fill="auto"/>
          </w:tcPr>
          <w:p w:rsidR="003935C2" w:rsidRPr="002065B6" w:rsidRDefault="003935C2" w:rsidP="003935C2">
            <w:pPr>
              <w:jc w:val="both"/>
            </w:pPr>
            <w:r w:rsidRPr="002065B6">
              <w:t xml:space="preserve">luxación crónica de la rótula, reducción abierta, </w:t>
            </w:r>
            <w:proofErr w:type="spellStart"/>
            <w:r w:rsidRPr="002065B6">
              <w:t>tenoplastia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128</w:t>
            </w:r>
          </w:p>
        </w:tc>
        <w:tc>
          <w:tcPr>
            <w:tcW w:w="8330" w:type="dxa"/>
            <w:shd w:val="clear" w:color="auto" w:fill="auto"/>
          </w:tcPr>
          <w:p w:rsidR="003935C2" w:rsidRPr="002065B6" w:rsidRDefault="003935C2" w:rsidP="003935C2">
            <w:pPr>
              <w:jc w:val="both"/>
            </w:pPr>
            <w:r w:rsidRPr="002065B6">
              <w:t xml:space="preserve">luxación sacro iliaca y de pelvis desplazada tratamiento quirúrgico reducción abierta </w:t>
            </w:r>
            <w:proofErr w:type="spellStart"/>
            <w:r w:rsidRPr="002065B6">
              <w:t>enclavijamiento</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129</w:t>
            </w:r>
          </w:p>
        </w:tc>
        <w:tc>
          <w:tcPr>
            <w:tcW w:w="8330" w:type="dxa"/>
            <w:shd w:val="clear" w:color="auto" w:fill="auto"/>
          </w:tcPr>
          <w:p w:rsidR="003935C2" w:rsidRPr="002065B6" w:rsidRDefault="003935C2" w:rsidP="003935C2">
            <w:pPr>
              <w:jc w:val="both"/>
            </w:pPr>
            <w:r w:rsidRPr="002065B6">
              <w:t xml:space="preserve">luxación sacro iliaca y de pelvis tratamiento conservador tracción esquelética, reducción cerrada visita inicial y subsiguientes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130</w:t>
            </w:r>
          </w:p>
        </w:tc>
        <w:tc>
          <w:tcPr>
            <w:tcW w:w="8330" w:type="dxa"/>
            <w:shd w:val="clear" w:color="auto" w:fill="auto"/>
          </w:tcPr>
          <w:p w:rsidR="003935C2" w:rsidRPr="002065B6" w:rsidRDefault="003935C2" w:rsidP="003935C2">
            <w:pPr>
              <w:jc w:val="both"/>
            </w:pPr>
            <w:r w:rsidRPr="002065B6">
              <w:t xml:space="preserve">mango rotador del hombro, reparación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131</w:t>
            </w:r>
          </w:p>
        </w:tc>
        <w:tc>
          <w:tcPr>
            <w:tcW w:w="8330" w:type="dxa"/>
            <w:shd w:val="clear" w:color="auto" w:fill="auto"/>
          </w:tcPr>
          <w:p w:rsidR="003935C2" w:rsidRPr="002065B6" w:rsidRDefault="003935C2" w:rsidP="003935C2">
            <w:pPr>
              <w:jc w:val="both"/>
            </w:pPr>
            <w:r w:rsidRPr="002065B6">
              <w:t xml:space="preserve">meniscos medial o lateral, ruptura, cada uno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132</w:t>
            </w:r>
          </w:p>
        </w:tc>
        <w:tc>
          <w:tcPr>
            <w:tcW w:w="8330" w:type="dxa"/>
            <w:shd w:val="clear" w:color="auto" w:fill="auto"/>
          </w:tcPr>
          <w:p w:rsidR="003935C2" w:rsidRPr="002065B6" w:rsidRDefault="003935C2" w:rsidP="003935C2">
            <w:pPr>
              <w:jc w:val="both"/>
            </w:pPr>
            <w:proofErr w:type="spellStart"/>
            <w:r w:rsidRPr="002065B6">
              <w:t>menisectomia</w:t>
            </w:r>
            <w:proofErr w:type="spellEnd"/>
            <w:r w:rsidRPr="002065B6">
              <w:t xml:space="preserve"> cada uno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133</w:t>
            </w:r>
          </w:p>
        </w:tc>
        <w:tc>
          <w:tcPr>
            <w:tcW w:w="8330" w:type="dxa"/>
            <w:shd w:val="clear" w:color="auto" w:fill="auto"/>
          </w:tcPr>
          <w:p w:rsidR="003935C2" w:rsidRPr="002065B6" w:rsidRDefault="003935C2" w:rsidP="003935C2">
            <w:pPr>
              <w:jc w:val="both"/>
            </w:pPr>
            <w:r w:rsidRPr="002065B6">
              <w:t xml:space="preserve">osteomielitis aguda tratamiento quirúrgico cualquier localización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134</w:t>
            </w:r>
          </w:p>
        </w:tc>
        <w:tc>
          <w:tcPr>
            <w:tcW w:w="8330" w:type="dxa"/>
            <w:shd w:val="clear" w:color="auto" w:fill="auto"/>
          </w:tcPr>
          <w:p w:rsidR="003935C2" w:rsidRPr="002065B6" w:rsidRDefault="003935C2" w:rsidP="003935C2">
            <w:pPr>
              <w:jc w:val="both"/>
            </w:pPr>
            <w:r w:rsidRPr="002065B6">
              <w:t xml:space="preserve">osteotomía correctora varo y valgo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135</w:t>
            </w:r>
          </w:p>
        </w:tc>
        <w:tc>
          <w:tcPr>
            <w:tcW w:w="8330" w:type="dxa"/>
            <w:shd w:val="clear" w:color="auto" w:fill="auto"/>
          </w:tcPr>
          <w:p w:rsidR="003935C2" w:rsidRPr="002065B6" w:rsidRDefault="003935C2" w:rsidP="003935C2">
            <w:pPr>
              <w:jc w:val="both"/>
            </w:pPr>
            <w:r w:rsidRPr="002065B6">
              <w:t>osteotomía de tibia</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136</w:t>
            </w:r>
          </w:p>
        </w:tc>
        <w:tc>
          <w:tcPr>
            <w:tcW w:w="8330" w:type="dxa"/>
            <w:shd w:val="clear" w:color="auto" w:fill="auto"/>
          </w:tcPr>
          <w:p w:rsidR="003935C2" w:rsidRPr="002065B6" w:rsidRDefault="003935C2" w:rsidP="003935C2">
            <w:pPr>
              <w:jc w:val="both"/>
            </w:pPr>
            <w:r w:rsidRPr="002065B6">
              <w:t xml:space="preserve">osteotomía </w:t>
            </w:r>
            <w:proofErr w:type="spellStart"/>
            <w:r w:rsidRPr="002065B6">
              <w:t>varizante</w:t>
            </w:r>
            <w:proofErr w:type="spellEnd"/>
            <w:r w:rsidRPr="002065B6">
              <w:t xml:space="preserve">, </w:t>
            </w:r>
            <w:proofErr w:type="spellStart"/>
            <w:r w:rsidRPr="002065B6">
              <w:t>vulquisánte</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137</w:t>
            </w:r>
          </w:p>
        </w:tc>
        <w:tc>
          <w:tcPr>
            <w:tcW w:w="8330" w:type="dxa"/>
            <w:shd w:val="clear" w:color="auto" w:fill="auto"/>
          </w:tcPr>
          <w:p w:rsidR="003935C2" w:rsidRPr="002065B6" w:rsidRDefault="003935C2" w:rsidP="003935C2">
            <w:pPr>
              <w:jc w:val="both"/>
            </w:pPr>
            <w:proofErr w:type="spellStart"/>
            <w:r w:rsidRPr="002065B6">
              <w:t>patelectomia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lastRenderedPageBreak/>
              <w:t>138</w:t>
            </w:r>
          </w:p>
        </w:tc>
        <w:tc>
          <w:tcPr>
            <w:tcW w:w="8330" w:type="dxa"/>
            <w:shd w:val="clear" w:color="auto" w:fill="auto"/>
          </w:tcPr>
          <w:p w:rsidR="003935C2" w:rsidRPr="002065B6" w:rsidRDefault="003935C2" w:rsidP="003935C2">
            <w:pPr>
              <w:jc w:val="both"/>
            </w:pPr>
            <w:r w:rsidRPr="002065B6">
              <w:t xml:space="preserve">pie astrágalo vertical tratamiento combinado quirúrgico y conservador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139</w:t>
            </w:r>
          </w:p>
        </w:tc>
        <w:tc>
          <w:tcPr>
            <w:tcW w:w="8330" w:type="dxa"/>
            <w:shd w:val="clear" w:color="auto" w:fill="auto"/>
          </w:tcPr>
          <w:p w:rsidR="003935C2" w:rsidRPr="002065B6" w:rsidRDefault="003935C2" w:rsidP="003935C2">
            <w:pPr>
              <w:jc w:val="both"/>
            </w:pPr>
            <w:r w:rsidRPr="002065B6">
              <w:t xml:space="preserve">corrección de pie equino varo tratamiento quirúrgico </w:t>
            </w:r>
          </w:p>
        </w:tc>
      </w:tr>
      <w:tr w:rsidR="003935C2" w:rsidRPr="002065B6" w:rsidTr="003935C2">
        <w:trPr>
          <w:trHeight w:val="696"/>
        </w:trPr>
        <w:tc>
          <w:tcPr>
            <w:tcW w:w="541" w:type="dxa"/>
            <w:shd w:val="clear" w:color="auto" w:fill="auto"/>
            <w:noWrap/>
            <w:vAlign w:val="bottom"/>
          </w:tcPr>
          <w:p w:rsidR="003935C2" w:rsidRPr="002065B6" w:rsidRDefault="003935C2" w:rsidP="003935C2">
            <w:pPr>
              <w:jc w:val="both"/>
            </w:pPr>
            <w:r w:rsidRPr="002065B6">
              <w:t>140</w:t>
            </w:r>
          </w:p>
        </w:tc>
        <w:tc>
          <w:tcPr>
            <w:tcW w:w="8330" w:type="dxa"/>
            <w:shd w:val="clear" w:color="auto" w:fill="auto"/>
          </w:tcPr>
          <w:p w:rsidR="003935C2" w:rsidRPr="002065B6" w:rsidRDefault="003935C2" w:rsidP="003935C2">
            <w:pPr>
              <w:jc w:val="both"/>
            </w:pPr>
            <w:r w:rsidRPr="002065B6">
              <w:t xml:space="preserve">corrección de pie </w:t>
            </w:r>
            <w:proofErr w:type="spellStart"/>
            <w:r w:rsidRPr="002065B6">
              <w:t>tallus</w:t>
            </w:r>
            <w:proofErr w:type="spellEnd"/>
            <w:r w:rsidRPr="002065B6">
              <w:t xml:space="preserve"> congénito tratamiento quirúrgico, osteotomía o artrodesis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141</w:t>
            </w:r>
          </w:p>
        </w:tc>
        <w:tc>
          <w:tcPr>
            <w:tcW w:w="8330" w:type="dxa"/>
            <w:shd w:val="clear" w:color="auto" w:fill="auto"/>
          </w:tcPr>
          <w:p w:rsidR="003935C2" w:rsidRPr="002065B6" w:rsidRDefault="003935C2" w:rsidP="003935C2">
            <w:pPr>
              <w:jc w:val="both"/>
            </w:pPr>
            <w:r w:rsidRPr="002065B6">
              <w:t xml:space="preserve">plastia de mecanismo extensor de rodilla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142</w:t>
            </w:r>
          </w:p>
        </w:tc>
        <w:tc>
          <w:tcPr>
            <w:tcW w:w="8330" w:type="dxa"/>
            <w:shd w:val="clear" w:color="auto" w:fill="auto"/>
          </w:tcPr>
          <w:p w:rsidR="003935C2" w:rsidRPr="002065B6" w:rsidRDefault="003935C2" w:rsidP="003935C2">
            <w:pPr>
              <w:jc w:val="both"/>
            </w:pPr>
            <w:r w:rsidRPr="002065B6">
              <w:t>prótesis total de cadera cementada por fractura de la cabeza y cuello del fémur desplazada, tratamiento quirúrgico (</w:t>
            </w:r>
            <w:proofErr w:type="spellStart"/>
            <w:r w:rsidRPr="002065B6">
              <w:t>hemiartropatia</w:t>
            </w:r>
            <w:proofErr w:type="spellEnd"/>
            <w:r w:rsidRPr="002065B6">
              <w:t xml:space="preserve">)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143</w:t>
            </w:r>
          </w:p>
        </w:tc>
        <w:tc>
          <w:tcPr>
            <w:tcW w:w="8330" w:type="dxa"/>
            <w:shd w:val="clear" w:color="auto" w:fill="auto"/>
          </w:tcPr>
          <w:p w:rsidR="003935C2" w:rsidRPr="002065B6" w:rsidRDefault="003935C2" w:rsidP="003935C2">
            <w:pPr>
              <w:jc w:val="both"/>
            </w:pPr>
            <w:r w:rsidRPr="002065B6">
              <w:t xml:space="preserve">quiste de </w:t>
            </w:r>
            <w:proofErr w:type="spellStart"/>
            <w:r w:rsidRPr="002065B6">
              <w:t>backer</w:t>
            </w:r>
            <w:proofErr w:type="spellEnd"/>
            <w:r w:rsidRPr="002065B6">
              <w:t xml:space="preserve">, resección quirúrgica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144</w:t>
            </w:r>
          </w:p>
        </w:tc>
        <w:tc>
          <w:tcPr>
            <w:tcW w:w="8330" w:type="dxa"/>
            <w:shd w:val="clear" w:color="auto" w:fill="auto"/>
          </w:tcPr>
          <w:p w:rsidR="003935C2" w:rsidRPr="002065B6" w:rsidRDefault="003935C2" w:rsidP="003935C2">
            <w:pPr>
              <w:jc w:val="both"/>
            </w:pPr>
            <w:r w:rsidRPr="002065B6">
              <w:t xml:space="preserve">reducción abierta de rodilla no artroscópica </w:t>
            </w:r>
          </w:p>
        </w:tc>
      </w:tr>
      <w:tr w:rsidR="003935C2" w:rsidRPr="002065B6" w:rsidTr="003935C2">
        <w:trPr>
          <w:trHeight w:val="222"/>
        </w:trPr>
        <w:tc>
          <w:tcPr>
            <w:tcW w:w="541" w:type="dxa"/>
            <w:shd w:val="clear" w:color="auto" w:fill="auto"/>
            <w:noWrap/>
            <w:vAlign w:val="bottom"/>
          </w:tcPr>
          <w:p w:rsidR="003935C2" w:rsidRPr="002065B6" w:rsidRDefault="003935C2" w:rsidP="003935C2">
            <w:pPr>
              <w:jc w:val="both"/>
            </w:pPr>
            <w:r w:rsidRPr="002065B6">
              <w:t>145</w:t>
            </w:r>
          </w:p>
        </w:tc>
        <w:tc>
          <w:tcPr>
            <w:tcW w:w="8330" w:type="dxa"/>
            <w:shd w:val="clear" w:color="auto" w:fill="auto"/>
          </w:tcPr>
          <w:p w:rsidR="003935C2" w:rsidRPr="002065B6" w:rsidRDefault="003935C2" w:rsidP="003935C2">
            <w:pPr>
              <w:jc w:val="both"/>
            </w:pPr>
            <w:r w:rsidRPr="002065B6">
              <w:t xml:space="preserve">corrección de </w:t>
            </w:r>
            <w:proofErr w:type="spellStart"/>
            <w:r w:rsidRPr="002065B6">
              <w:t>sindactilia</w:t>
            </w:r>
            <w:proofErr w:type="spellEnd"/>
            <w:r w:rsidRPr="002065B6">
              <w:t xml:space="preserve"> en miembro superior e inferior </w:t>
            </w:r>
          </w:p>
        </w:tc>
      </w:tr>
      <w:tr w:rsidR="003935C2" w:rsidRPr="002065B6" w:rsidTr="003935C2">
        <w:trPr>
          <w:trHeight w:val="600"/>
        </w:trPr>
        <w:tc>
          <w:tcPr>
            <w:tcW w:w="541" w:type="dxa"/>
            <w:shd w:val="clear" w:color="auto" w:fill="auto"/>
            <w:noWrap/>
            <w:vAlign w:val="bottom"/>
          </w:tcPr>
          <w:p w:rsidR="003935C2" w:rsidRPr="002065B6" w:rsidRDefault="003935C2" w:rsidP="003935C2">
            <w:pPr>
              <w:jc w:val="both"/>
            </w:pPr>
            <w:r w:rsidRPr="002065B6">
              <w:t>146</w:t>
            </w:r>
          </w:p>
        </w:tc>
        <w:tc>
          <w:tcPr>
            <w:tcW w:w="8330" w:type="dxa"/>
            <w:shd w:val="clear" w:color="auto" w:fill="auto"/>
          </w:tcPr>
          <w:p w:rsidR="003935C2" w:rsidRPr="002065B6" w:rsidRDefault="003935C2" w:rsidP="003935C2">
            <w:pPr>
              <w:jc w:val="both"/>
            </w:pPr>
            <w:r w:rsidRPr="002065B6">
              <w:t xml:space="preserve">síndrome doloroso atrapamiento nervioso túnel carpo, artroscópico o abierta </w:t>
            </w:r>
          </w:p>
        </w:tc>
      </w:tr>
      <w:tr w:rsidR="003935C2" w:rsidRPr="002065B6" w:rsidTr="003935C2">
        <w:trPr>
          <w:trHeight w:val="409"/>
        </w:trPr>
        <w:tc>
          <w:tcPr>
            <w:tcW w:w="541" w:type="dxa"/>
            <w:shd w:val="clear" w:color="auto" w:fill="auto"/>
            <w:noWrap/>
            <w:vAlign w:val="bottom"/>
          </w:tcPr>
          <w:p w:rsidR="003935C2" w:rsidRPr="002065B6" w:rsidRDefault="003935C2" w:rsidP="003935C2">
            <w:pPr>
              <w:jc w:val="both"/>
            </w:pPr>
            <w:r w:rsidRPr="002065B6">
              <w:t>147</w:t>
            </w:r>
          </w:p>
        </w:tc>
        <w:tc>
          <w:tcPr>
            <w:tcW w:w="8330" w:type="dxa"/>
            <w:shd w:val="clear" w:color="auto" w:fill="auto"/>
          </w:tcPr>
          <w:p w:rsidR="003935C2" w:rsidRPr="002065B6" w:rsidRDefault="003935C2" w:rsidP="003935C2">
            <w:pPr>
              <w:jc w:val="both"/>
            </w:pPr>
            <w:r w:rsidRPr="002065B6">
              <w:t xml:space="preserve">síndrome doloroso atrapamiento nervioso túnel </w:t>
            </w:r>
            <w:proofErr w:type="spellStart"/>
            <w:r w:rsidRPr="002065B6">
              <w:t>tarsiano</w:t>
            </w:r>
            <w:proofErr w:type="spellEnd"/>
            <w:r w:rsidRPr="002065B6">
              <w:t xml:space="preserve"> tratamiento artroscópico o quirúrgico abierto </w:t>
            </w:r>
          </w:p>
        </w:tc>
      </w:tr>
      <w:tr w:rsidR="003935C2" w:rsidRPr="002065B6" w:rsidTr="003935C2">
        <w:trPr>
          <w:trHeight w:val="394"/>
        </w:trPr>
        <w:tc>
          <w:tcPr>
            <w:tcW w:w="541" w:type="dxa"/>
            <w:shd w:val="clear" w:color="auto" w:fill="auto"/>
            <w:noWrap/>
            <w:vAlign w:val="bottom"/>
          </w:tcPr>
          <w:p w:rsidR="003935C2" w:rsidRPr="002065B6" w:rsidRDefault="003935C2" w:rsidP="003935C2">
            <w:pPr>
              <w:jc w:val="both"/>
            </w:pPr>
            <w:r w:rsidRPr="002065B6">
              <w:t>148</w:t>
            </w:r>
          </w:p>
        </w:tc>
        <w:tc>
          <w:tcPr>
            <w:tcW w:w="8330" w:type="dxa"/>
            <w:shd w:val="clear" w:color="auto" w:fill="auto"/>
          </w:tcPr>
          <w:p w:rsidR="003935C2" w:rsidRPr="002065B6" w:rsidRDefault="003935C2" w:rsidP="003935C2">
            <w:pPr>
              <w:jc w:val="both"/>
            </w:pPr>
            <w:proofErr w:type="spellStart"/>
            <w:r w:rsidRPr="002065B6">
              <w:t>sinovectomia</w:t>
            </w:r>
            <w:proofErr w:type="spellEnd"/>
            <w:r w:rsidRPr="002065B6">
              <w:t xml:space="preserve"> </w:t>
            </w:r>
          </w:p>
        </w:tc>
      </w:tr>
      <w:tr w:rsidR="003935C2" w:rsidRPr="002065B6" w:rsidTr="003935C2">
        <w:trPr>
          <w:trHeight w:val="269"/>
        </w:trPr>
        <w:tc>
          <w:tcPr>
            <w:tcW w:w="541" w:type="dxa"/>
            <w:shd w:val="clear" w:color="auto" w:fill="auto"/>
            <w:noWrap/>
            <w:vAlign w:val="bottom"/>
          </w:tcPr>
          <w:p w:rsidR="003935C2" w:rsidRPr="002065B6" w:rsidRDefault="003935C2" w:rsidP="003935C2">
            <w:pPr>
              <w:jc w:val="both"/>
            </w:pPr>
            <w:r w:rsidRPr="002065B6">
              <w:t>149</w:t>
            </w:r>
          </w:p>
        </w:tc>
        <w:tc>
          <w:tcPr>
            <w:tcW w:w="8330" w:type="dxa"/>
            <w:shd w:val="clear" w:color="auto" w:fill="auto"/>
          </w:tcPr>
          <w:p w:rsidR="003935C2" w:rsidRPr="002065B6" w:rsidRDefault="003935C2" w:rsidP="003935C2">
            <w:pPr>
              <w:jc w:val="both"/>
            </w:pPr>
            <w:r w:rsidRPr="002065B6">
              <w:t xml:space="preserve">sinovitis crónica tratamiento quirúrgico, </w:t>
            </w:r>
            <w:proofErr w:type="spellStart"/>
            <w:r w:rsidRPr="002065B6">
              <w:t>astrotomia</w:t>
            </w:r>
            <w:proofErr w:type="spellEnd"/>
            <w:r w:rsidRPr="002065B6">
              <w:t xml:space="preserve"> y rasurado cartilaginoso </w:t>
            </w:r>
          </w:p>
        </w:tc>
      </w:tr>
      <w:tr w:rsidR="003935C2" w:rsidRPr="002065B6" w:rsidTr="003935C2">
        <w:trPr>
          <w:trHeight w:val="377"/>
        </w:trPr>
        <w:tc>
          <w:tcPr>
            <w:tcW w:w="541" w:type="dxa"/>
            <w:shd w:val="clear" w:color="auto" w:fill="auto"/>
            <w:noWrap/>
            <w:vAlign w:val="bottom"/>
          </w:tcPr>
          <w:p w:rsidR="003935C2" w:rsidRPr="002065B6" w:rsidRDefault="003935C2" w:rsidP="003935C2">
            <w:pPr>
              <w:jc w:val="both"/>
            </w:pPr>
            <w:r w:rsidRPr="002065B6">
              <w:t>150</w:t>
            </w:r>
          </w:p>
        </w:tc>
        <w:tc>
          <w:tcPr>
            <w:tcW w:w="8330" w:type="dxa"/>
            <w:shd w:val="clear" w:color="auto" w:fill="auto"/>
          </w:tcPr>
          <w:p w:rsidR="003935C2" w:rsidRPr="002065B6" w:rsidRDefault="003935C2" w:rsidP="003935C2">
            <w:pPr>
              <w:jc w:val="both"/>
            </w:pPr>
            <w:r w:rsidRPr="002065B6">
              <w:t xml:space="preserve">tendón </w:t>
            </w:r>
            <w:proofErr w:type="spellStart"/>
            <w:r w:rsidRPr="002065B6">
              <w:t>patelar</w:t>
            </w:r>
            <w:proofErr w:type="spellEnd"/>
            <w:r w:rsidRPr="002065B6">
              <w:t xml:space="preserve"> tratamiento quirúrgico, ruptura </w:t>
            </w:r>
          </w:p>
        </w:tc>
      </w:tr>
      <w:tr w:rsidR="003935C2" w:rsidRPr="002065B6" w:rsidTr="003935C2">
        <w:trPr>
          <w:trHeight w:val="329"/>
        </w:trPr>
        <w:tc>
          <w:tcPr>
            <w:tcW w:w="541" w:type="dxa"/>
            <w:shd w:val="clear" w:color="auto" w:fill="auto"/>
            <w:noWrap/>
            <w:vAlign w:val="bottom"/>
          </w:tcPr>
          <w:p w:rsidR="003935C2" w:rsidRPr="002065B6" w:rsidRDefault="003935C2" w:rsidP="003935C2">
            <w:pPr>
              <w:jc w:val="both"/>
            </w:pPr>
            <w:r w:rsidRPr="002065B6">
              <w:t>151</w:t>
            </w:r>
          </w:p>
        </w:tc>
        <w:tc>
          <w:tcPr>
            <w:tcW w:w="8330" w:type="dxa"/>
            <w:shd w:val="clear" w:color="auto" w:fill="auto"/>
          </w:tcPr>
          <w:p w:rsidR="003935C2" w:rsidRPr="002065B6" w:rsidRDefault="003935C2" w:rsidP="003935C2">
            <w:pPr>
              <w:jc w:val="both"/>
            </w:pPr>
            <w:r w:rsidRPr="002065B6">
              <w:t xml:space="preserve">tendón corto y largo del </w:t>
            </w:r>
            <w:proofErr w:type="spellStart"/>
            <w:r w:rsidRPr="002065B6">
              <w:t>biceps</w:t>
            </w:r>
            <w:proofErr w:type="spellEnd"/>
            <w:r w:rsidRPr="002065B6">
              <w:t xml:space="preserve"> y </w:t>
            </w:r>
            <w:proofErr w:type="spellStart"/>
            <w:r w:rsidRPr="002065B6">
              <w:t>triceps</w:t>
            </w:r>
            <w:proofErr w:type="spellEnd"/>
            <w:r w:rsidRPr="002065B6">
              <w:t xml:space="preserve"> tratamiento quirúrgico, ruptura </w:t>
            </w:r>
          </w:p>
        </w:tc>
      </w:tr>
      <w:tr w:rsidR="003935C2" w:rsidRPr="002065B6" w:rsidTr="003935C2">
        <w:trPr>
          <w:trHeight w:val="294"/>
        </w:trPr>
        <w:tc>
          <w:tcPr>
            <w:tcW w:w="541" w:type="dxa"/>
            <w:shd w:val="clear" w:color="auto" w:fill="auto"/>
            <w:noWrap/>
            <w:vAlign w:val="bottom"/>
          </w:tcPr>
          <w:p w:rsidR="003935C2" w:rsidRPr="002065B6" w:rsidRDefault="003935C2" w:rsidP="003935C2">
            <w:pPr>
              <w:jc w:val="both"/>
            </w:pPr>
            <w:r w:rsidRPr="002065B6">
              <w:t>152</w:t>
            </w:r>
          </w:p>
        </w:tc>
        <w:tc>
          <w:tcPr>
            <w:tcW w:w="8330" w:type="dxa"/>
            <w:shd w:val="clear" w:color="auto" w:fill="auto"/>
          </w:tcPr>
          <w:p w:rsidR="003935C2" w:rsidRPr="002065B6" w:rsidRDefault="003935C2" w:rsidP="003935C2">
            <w:pPr>
              <w:jc w:val="both"/>
            </w:pPr>
            <w:r w:rsidRPr="002065B6">
              <w:t xml:space="preserve">tendón </w:t>
            </w:r>
            <w:proofErr w:type="spellStart"/>
            <w:r w:rsidRPr="002065B6">
              <w:t>cuadriceps</w:t>
            </w:r>
            <w:proofErr w:type="spellEnd"/>
            <w:r w:rsidRPr="002065B6">
              <w:t xml:space="preserve"> tratamiento quirúrgico, ruptura </w:t>
            </w:r>
          </w:p>
        </w:tc>
      </w:tr>
      <w:tr w:rsidR="003935C2" w:rsidRPr="002065B6" w:rsidTr="003935C2">
        <w:trPr>
          <w:trHeight w:val="401"/>
        </w:trPr>
        <w:tc>
          <w:tcPr>
            <w:tcW w:w="541" w:type="dxa"/>
            <w:shd w:val="clear" w:color="auto" w:fill="auto"/>
            <w:noWrap/>
            <w:vAlign w:val="bottom"/>
          </w:tcPr>
          <w:p w:rsidR="003935C2" w:rsidRPr="002065B6" w:rsidRDefault="003935C2" w:rsidP="003935C2">
            <w:pPr>
              <w:jc w:val="both"/>
            </w:pPr>
            <w:r w:rsidRPr="002065B6">
              <w:t>153</w:t>
            </w:r>
          </w:p>
        </w:tc>
        <w:tc>
          <w:tcPr>
            <w:tcW w:w="8330" w:type="dxa"/>
            <w:shd w:val="clear" w:color="auto" w:fill="auto"/>
          </w:tcPr>
          <w:p w:rsidR="003935C2" w:rsidRPr="002065B6" w:rsidRDefault="003935C2" w:rsidP="003935C2">
            <w:pPr>
              <w:jc w:val="both"/>
            </w:pPr>
            <w:r w:rsidRPr="002065B6">
              <w:t xml:space="preserve">tendón recto femoral psoas iliaco tratamiento quirúrgico, ruptura </w:t>
            </w:r>
          </w:p>
        </w:tc>
      </w:tr>
      <w:tr w:rsidR="003935C2" w:rsidRPr="002065B6" w:rsidTr="003935C2">
        <w:trPr>
          <w:trHeight w:val="353"/>
        </w:trPr>
        <w:tc>
          <w:tcPr>
            <w:tcW w:w="541" w:type="dxa"/>
            <w:shd w:val="clear" w:color="auto" w:fill="auto"/>
            <w:noWrap/>
            <w:vAlign w:val="bottom"/>
          </w:tcPr>
          <w:p w:rsidR="003935C2" w:rsidRPr="002065B6" w:rsidRDefault="003935C2" w:rsidP="003935C2">
            <w:pPr>
              <w:jc w:val="both"/>
            </w:pPr>
            <w:r w:rsidRPr="002065B6">
              <w:t>154</w:t>
            </w:r>
          </w:p>
        </w:tc>
        <w:tc>
          <w:tcPr>
            <w:tcW w:w="8330" w:type="dxa"/>
            <w:shd w:val="clear" w:color="auto" w:fill="auto"/>
          </w:tcPr>
          <w:p w:rsidR="003935C2" w:rsidRPr="002065B6" w:rsidRDefault="003935C2" w:rsidP="003935C2">
            <w:pPr>
              <w:jc w:val="both"/>
            </w:pPr>
            <w:r w:rsidRPr="002065B6">
              <w:t xml:space="preserve">tendón rotuliano tratamiento quirúrgico, ruptura </w:t>
            </w:r>
          </w:p>
        </w:tc>
      </w:tr>
      <w:tr w:rsidR="003935C2" w:rsidRPr="002065B6" w:rsidTr="003935C2">
        <w:trPr>
          <w:trHeight w:val="731"/>
        </w:trPr>
        <w:tc>
          <w:tcPr>
            <w:tcW w:w="541" w:type="dxa"/>
            <w:shd w:val="clear" w:color="auto" w:fill="auto"/>
            <w:noWrap/>
            <w:vAlign w:val="bottom"/>
          </w:tcPr>
          <w:p w:rsidR="003935C2" w:rsidRPr="002065B6" w:rsidRDefault="003935C2" w:rsidP="003935C2">
            <w:pPr>
              <w:jc w:val="both"/>
            </w:pPr>
            <w:r w:rsidRPr="002065B6">
              <w:t>155</w:t>
            </w:r>
          </w:p>
        </w:tc>
        <w:tc>
          <w:tcPr>
            <w:tcW w:w="8330" w:type="dxa"/>
            <w:shd w:val="clear" w:color="auto" w:fill="auto"/>
          </w:tcPr>
          <w:p w:rsidR="003935C2" w:rsidRPr="002065B6" w:rsidRDefault="003935C2" w:rsidP="003935C2">
            <w:pPr>
              <w:jc w:val="both"/>
            </w:pPr>
            <w:r w:rsidRPr="002065B6">
              <w:t xml:space="preserve">tendones o ligamentos flexores de rodilla cada uno (ruptura), tratamiento quirúrgico, injertos, plastias </w:t>
            </w:r>
          </w:p>
        </w:tc>
      </w:tr>
      <w:tr w:rsidR="003935C2" w:rsidRPr="002065B6" w:rsidTr="003935C2">
        <w:trPr>
          <w:trHeight w:val="262"/>
        </w:trPr>
        <w:tc>
          <w:tcPr>
            <w:tcW w:w="541" w:type="dxa"/>
            <w:shd w:val="clear" w:color="auto" w:fill="auto"/>
            <w:noWrap/>
            <w:vAlign w:val="bottom"/>
          </w:tcPr>
          <w:p w:rsidR="003935C2" w:rsidRPr="002065B6" w:rsidRDefault="003935C2" w:rsidP="003935C2">
            <w:pPr>
              <w:jc w:val="both"/>
            </w:pPr>
            <w:r w:rsidRPr="002065B6">
              <w:t>156</w:t>
            </w:r>
          </w:p>
        </w:tc>
        <w:tc>
          <w:tcPr>
            <w:tcW w:w="8330" w:type="dxa"/>
            <w:shd w:val="clear" w:color="auto" w:fill="auto"/>
          </w:tcPr>
          <w:p w:rsidR="003935C2" w:rsidRPr="002065B6" w:rsidRDefault="003935C2" w:rsidP="003935C2">
            <w:pPr>
              <w:jc w:val="both"/>
            </w:pPr>
            <w:r w:rsidRPr="002065B6">
              <w:t xml:space="preserve">triple artrodesis </w:t>
            </w:r>
          </w:p>
        </w:tc>
      </w:tr>
    </w:tbl>
    <w:p w:rsidR="003935C2" w:rsidRPr="002065B6" w:rsidRDefault="003935C2" w:rsidP="003935C2">
      <w:pPr>
        <w:spacing w:line="360" w:lineRule="auto"/>
        <w:ind w:left="720"/>
        <w:jc w:val="both"/>
        <w:rPr>
          <w:b/>
          <w:strike/>
          <w:u w:val="single"/>
        </w:rPr>
      </w:pPr>
    </w:p>
    <w:p w:rsidR="003935C2" w:rsidRPr="002065B6" w:rsidRDefault="003935C2" w:rsidP="003935C2">
      <w:pPr>
        <w:pStyle w:val="Ttulo1"/>
        <w:jc w:val="left"/>
        <w:rPr>
          <w:b/>
          <w:sz w:val="24"/>
        </w:rPr>
      </w:pPr>
      <w:bookmarkStart w:id="105" w:name="_Toc53556261"/>
      <w:r w:rsidRPr="002065B6">
        <w:rPr>
          <w:sz w:val="24"/>
        </w:rPr>
        <w:t xml:space="preserve">4. - </w:t>
      </w:r>
      <w:r w:rsidRPr="002065B6">
        <w:rPr>
          <w:b/>
          <w:sz w:val="24"/>
        </w:rPr>
        <w:t>GESTIÓN DE REFERENCIAS MÉDICAS</w:t>
      </w:r>
      <w:bookmarkEnd w:id="105"/>
      <w:r>
        <w:rPr>
          <w:b/>
          <w:sz w:val="24"/>
        </w:rPr>
        <w:t xml:space="preserve"> </w:t>
      </w:r>
    </w:p>
    <w:p w:rsidR="003935C2" w:rsidRPr="002065B6" w:rsidRDefault="003935C2" w:rsidP="003935C2">
      <w:pPr>
        <w:jc w:val="both"/>
      </w:pPr>
    </w:p>
    <w:p w:rsidR="003935C2" w:rsidRPr="002065B6" w:rsidRDefault="003935C2" w:rsidP="003935C2">
      <w:pPr>
        <w:jc w:val="both"/>
      </w:pPr>
      <w:r w:rsidRPr="002065B6">
        <w:t xml:space="preserve">El sistema de referencia y </w:t>
      </w:r>
      <w:proofErr w:type="spellStart"/>
      <w:r w:rsidRPr="002065B6">
        <w:t>contrarreferencia</w:t>
      </w:r>
      <w:proofErr w:type="spellEnd"/>
      <w:r w:rsidRPr="002065B6">
        <w:t xml:space="preserve"> obedecerá a los lineamientos establecidos por el IHSS, mediante el procedimiento de referencia contra referencia aprobado. </w:t>
      </w:r>
    </w:p>
    <w:p w:rsidR="003935C2" w:rsidRPr="002065B6" w:rsidRDefault="003935C2" w:rsidP="003935C2">
      <w:pPr>
        <w:jc w:val="both"/>
      </w:pPr>
    </w:p>
    <w:p w:rsidR="003935C2" w:rsidRPr="002065B6" w:rsidRDefault="003935C2" w:rsidP="003935C2">
      <w:pPr>
        <w:jc w:val="both"/>
      </w:pPr>
      <w:r w:rsidRPr="002065B6">
        <w:t xml:space="preserve">EL PROVEEDOR se compromete a integrarse a la red nacional de servicios de salud del IHSS, implementando interna y externamente, el sistema de referencia y </w:t>
      </w:r>
      <w:proofErr w:type="spellStart"/>
      <w:r w:rsidRPr="002065B6">
        <w:t>contrarreferencia</w:t>
      </w:r>
      <w:proofErr w:type="spellEnd"/>
      <w:r w:rsidRPr="002065B6">
        <w:t xml:space="preserve"> necesario para la adecuada prestación de los servicios a los asegurados.  Para tal efecto implementará un programa de comunicación y coordinación con las diferentes Direcciones, jefaturas y dependencias de los establecimientos de salud de la red de servicios del IHSS, sean propios o </w:t>
      </w:r>
      <w:r w:rsidRPr="002065B6">
        <w:lastRenderedPageBreak/>
        <w:t>subrogados, para establecer niveles de acción conjunta, en busca de servicios a los usuarios con calidad y eficiencia.</w:t>
      </w:r>
    </w:p>
    <w:p w:rsidR="003935C2" w:rsidRPr="002065B6" w:rsidRDefault="003935C2" w:rsidP="003935C2">
      <w:pPr>
        <w:jc w:val="both"/>
      </w:pPr>
    </w:p>
    <w:p w:rsidR="003935C2" w:rsidRPr="002065B6" w:rsidRDefault="003935C2" w:rsidP="003935C2">
      <w:pPr>
        <w:jc w:val="both"/>
      </w:pPr>
      <w:r w:rsidRPr="002065B6">
        <w:t xml:space="preserve">La atención de los usuarios, del tercer nivel deberá considerarse transitoria y una vez resuelto el problema o estabilizado, el asegurado deberá ser contra referido al primero o segundo nivel de atención, según amerite el caso, con la información correspondiente. EL PROVEEDOR se compromete a desarrollar los mecanismos de control y de reclamo de </w:t>
      </w:r>
      <w:proofErr w:type="spellStart"/>
      <w:r w:rsidRPr="002065B6">
        <w:t>contrarreferencia</w:t>
      </w:r>
      <w:proofErr w:type="spellEnd"/>
      <w:r w:rsidRPr="002065B6">
        <w:t xml:space="preserve"> y a mantener un registro y copias respectivas en el sitio donde se originaron. Dentro de los compromisos adquiridos deberá de informar a la oficina regional a través del coordinador médico de la referencia, </w:t>
      </w:r>
      <w:proofErr w:type="spellStart"/>
      <w:r w:rsidRPr="002065B6">
        <w:t>contrarreferencia</w:t>
      </w:r>
      <w:proofErr w:type="spellEnd"/>
      <w:r w:rsidRPr="002065B6">
        <w:t xml:space="preserve"> y llevar un registro de las acciones en el primer o segundo nivel de atención.</w:t>
      </w:r>
    </w:p>
    <w:p w:rsidR="003935C2" w:rsidRPr="002065B6" w:rsidRDefault="003935C2" w:rsidP="003935C2">
      <w:pPr>
        <w:jc w:val="both"/>
      </w:pPr>
    </w:p>
    <w:p w:rsidR="003935C2" w:rsidRPr="006C388C" w:rsidRDefault="003935C2" w:rsidP="003935C2">
      <w:pPr>
        <w:pStyle w:val="Ttulo1"/>
        <w:rPr>
          <w:b/>
          <w:bCs/>
          <w:sz w:val="24"/>
          <w:lang w:val="es-HN"/>
        </w:rPr>
      </w:pPr>
      <w:bookmarkStart w:id="106" w:name="_Toc53556262"/>
      <w:r w:rsidRPr="008D1195">
        <w:rPr>
          <w:b/>
          <w:sz w:val="24"/>
          <w:lang w:val="es-HN"/>
        </w:rPr>
        <w:t>Referencia y acceso al tercer nivel</w:t>
      </w:r>
      <w:bookmarkEnd w:id="106"/>
    </w:p>
    <w:p w:rsidR="003935C2" w:rsidRPr="002065B6" w:rsidRDefault="003935C2" w:rsidP="003935C2">
      <w:pPr>
        <w:jc w:val="both"/>
      </w:pPr>
    </w:p>
    <w:p w:rsidR="003935C2" w:rsidRPr="002065B6" w:rsidRDefault="003935C2" w:rsidP="003935C2">
      <w:pPr>
        <w:jc w:val="both"/>
        <w:rPr>
          <w:strike/>
        </w:rPr>
      </w:pPr>
      <w:r w:rsidRPr="002065B6">
        <w:t xml:space="preserve">Los servicios del tercer nivel, excepto los que correspondan a urgencias médicas, serán suministrados únicamente cuando exista la respectiva Orden de Referencia </w:t>
      </w:r>
      <w:r w:rsidRPr="002065B6">
        <w:rPr>
          <w:color w:val="00B050"/>
        </w:rPr>
        <w:t>DEL</w:t>
      </w:r>
      <w:r w:rsidRPr="002065B6">
        <w:t xml:space="preserve"> nivel respectivo de atención, emitida por un Médico General ubicado en un proveedor del Primer Nivel de Atención y en el caso de los servicios ambulatorios de segundo nivel la referencia emitida por un Médico Especialista al tercer nivel de atención</w:t>
      </w:r>
      <w:r w:rsidRPr="002065B6">
        <w:rPr>
          <w:color w:val="0070C0"/>
        </w:rPr>
        <w:t xml:space="preserve"> </w:t>
      </w:r>
      <w:r w:rsidRPr="002065B6">
        <w:rPr>
          <w:strike/>
        </w:rPr>
        <w:t>.</w:t>
      </w:r>
      <w:r w:rsidRPr="002065B6">
        <w:t xml:space="preserve">Cuando no exista la respectiva Orden de Referencia o no se incluya la información sobre la referencia que originó el producto respectivo, el IHSS declarará dicha actividad como inválida y no se reconocerá su pago. En vista que cada actividad o producto reportado por el proveedor, será </w:t>
      </w:r>
      <w:r w:rsidRPr="00F7314A">
        <w:t xml:space="preserve">revisada o evaluada por el coordinador médico el cual verificara la existencia </w:t>
      </w:r>
      <w:r w:rsidRPr="002065B6">
        <w:t>del documento.</w:t>
      </w:r>
    </w:p>
    <w:p w:rsidR="003935C2" w:rsidRPr="002065B6" w:rsidRDefault="003935C2" w:rsidP="003935C2">
      <w:pPr>
        <w:spacing w:before="240"/>
        <w:jc w:val="both"/>
      </w:pPr>
      <w:r w:rsidRPr="002065B6">
        <w:t xml:space="preserve">Cuando un asegurado adquiera su estatus como tal y todavía no se encuentre adscrito a EL PROVEEDOR la información para verificar localmente dicha condición, EL PROVEEDOR deberá solicitar a la administración Regional del IHSS la extensión de una Autorización de Servicios, la cual se brindará con su respectivo Número de Autorización aplicable al paciente atendido. </w:t>
      </w:r>
    </w:p>
    <w:p w:rsidR="003935C2" w:rsidRPr="002065B6" w:rsidRDefault="003935C2" w:rsidP="003935C2">
      <w:pPr>
        <w:jc w:val="both"/>
      </w:pPr>
    </w:p>
    <w:p w:rsidR="003935C2" w:rsidRPr="002065B6" w:rsidRDefault="003935C2" w:rsidP="003935C2">
      <w:pPr>
        <w:jc w:val="both"/>
        <w:rPr>
          <w:color w:val="0070C0"/>
        </w:rPr>
      </w:pPr>
      <w:r w:rsidRPr="002065B6">
        <w:t xml:space="preserve">En el Informe de las Actividades deberá brindar un informe sobre las referencias y autorizaciones emitidas, así como las </w:t>
      </w:r>
      <w:proofErr w:type="spellStart"/>
      <w:r w:rsidRPr="002065B6">
        <w:t>contrarreferencia</w:t>
      </w:r>
      <w:proofErr w:type="spellEnd"/>
      <w:r w:rsidRPr="002065B6">
        <w:t>, para todas y cada una de las atenciones en salud brindadas por EL PROVEEDOR. Cada referencia será emitida mediante una Orden de Referencia, la cual irá numerada en el formato y método que al efecto defina oficialmente el IHSS</w:t>
      </w:r>
      <w:r w:rsidRPr="002065B6">
        <w:rPr>
          <w:color w:val="0070C0"/>
        </w:rPr>
        <w:t xml:space="preserve">.  </w:t>
      </w:r>
    </w:p>
    <w:p w:rsidR="003935C2" w:rsidRPr="002065B6" w:rsidRDefault="003935C2" w:rsidP="003935C2">
      <w:pPr>
        <w:jc w:val="both"/>
      </w:pPr>
      <w:r w:rsidRPr="002065B6">
        <w:t>Las urgencias médicas atendidas en el tercer nivel de atención, no requerirán referencia o autorización para su atención. Pero se justificara con el diagnostico de acuerdo a la guía clínica del IHSS.</w:t>
      </w:r>
    </w:p>
    <w:p w:rsidR="003935C2" w:rsidRPr="002065B6" w:rsidRDefault="003935C2" w:rsidP="003935C2">
      <w:pPr>
        <w:jc w:val="both"/>
      </w:pPr>
    </w:p>
    <w:p w:rsidR="003935C2" w:rsidRPr="002065B6" w:rsidRDefault="003935C2" w:rsidP="003935C2">
      <w:pPr>
        <w:pStyle w:val="Ttulo1"/>
        <w:rPr>
          <w:b/>
          <w:sz w:val="24"/>
          <w:lang w:val="es-HN"/>
        </w:rPr>
      </w:pPr>
      <w:bookmarkStart w:id="107" w:name="_Toc53556263"/>
      <w:r w:rsidRPr="002065B6">
        <w:rPr>
          <w:b/>
          <w:sz w:val="24"/>
          <w:lang w:val="es-HN"/>
        </w:rPr>
        <w:t>Extensión del certificado de Incapacidad Temporal Laboral</w:t>
      </w:r>
      <w:bookmarkEnd w:id="107"/>
      <w:r>
        <w:rPr>
          <w:b/>
          <w:sz w:val="24"/>
          <w:lang w:val="es-HN"/>
        </w:rPr>
        <w:t xml:space="preserve"> </w:t>
      </w:r>
    </w:p>
    <w:p w:rsidR="003935C2" w:rsidRPr="002065B6" w:rsidRDefault="003935C2" w:rsidP="003935C2">
      <w:pPr>
        <w:jc w:val="both"/>
      </w:pPr>
    </w:p>
    <w:p w:rsidR="003935C2" w:rsidRPr="002065B6" w:rsidRDefault="003935C2" w:rsidP="003935C2">
      <w:pPr>
        <w:jc w:val="both"/>
      </w:pPr>
      <w:r w:rsidRPr="002065B6">
        <w:t>Para la emisión de Certificados de Incapacidad Temporal Laboral, EL PROVEEDOR emitirá cada Certificado en el formato y condiciones que al efecto defina el IHSS y su Reglamento de Extensión</w:t>
      </w:r>
      <w:r w:rsidRPr="002065B6">
        <w:rPr>
          <w:color w:val="0070C0"/>
        </w:rPr>
        <w:t xml:space="preserve"> </w:t>
      </w:r>
      <w:r w:rsidRPr="002065B6">
        <w:t xml:space="preserve">de Certificados de Incapacidad Temporal Laboral vigente.  El Informe de Actividad remitido mensualmente por EL PROVEEDOR a la Dirección Médica Nacional del IHSS, </w:t>
      </w:r>
      <w:r w:rsidRPr="002065B6">
        <w:lastRenderedPageBreak/>
        <w:t>deberá incluir el detalle de cada Certificado de Incapacidad generado, incluyendo todos los datos solicitados e incluidos según el Reglamento de Extensión de Certificados de Incapacidad Temporal Laboral del IHSS.</w:t>
      </w:r>
    </w:p>
    <w:p w:rsidR="003935C2" w:rsidRPr="002065B6" w:rsidRDefault="003935C2" w:rsidP="003935C2">
      <w:pPr>
        <w:jc w:val="both"/>
      </w:pPr>
      <w:r w:rsidRPr="002065B6">
        <w:t>El IHSS definirá los formatos específicos para el suministro de la información en formato electrónico y/o físico por parte de EL PROVEEDOR, así como otros procedimientos e instrumentos para el control de las incapacidades emitidas.</w:t>
      </w:r>
    </w:p>
    <w:p w:rsidR="003935C2" w:rsidRPr="002065B6" w:rsidRDefault="003935C2" w:rsidP="003935C2">
      <w:pPr>
        <w:jc w:val="both"/>
      </w:pPr>
    </w:p>
    <w:p w:rsidR="003935C2" w:rsidRPr="002065B6" w:rsidRDefault="003935C2" w:rsidP="003935C2">
      <w:pPr>
        <w:pStyle w:val="Ttulo1"/>
        <w:rPr>
          <w:b/>
          <w:sz w:val="24"/>
          <w:lang w:val="es-HN"/>
        </w:rPr>
      </w:pPr>
      <w:bookmarkStart w:id="108" w:name="_Toc53556264"/>
      <w:r w:rsidRPr="002065B6">
        <w:rPr>
          <w:b/>
          <w:sz w:val="24"/>
          <w:lang w:val="es-HN"/>
        </w:rPr>
        <w:t>Normas, protocolos y procedimientos referentes a los productos</w:t>
      </w:r>
      <w:bookmarkEnd w:id="108"/>
    </w:p>
    <w:p w:rsidR="003935C2" w:rsidRPr="002065B6" w:rsidRDefault="003935C2" w:rsidP="003935C2">
      <w:pPr>
        <w:autoSpaceDE w:val="0"/>
        <w:autoSpaceDN w:val="0"/>
        <w:adjustRightInd w:val="0"/>
        <w:jc w:val="both"/>
      </w:pPr>
    </w:p>
    <w:p w:rsidR="003935C2" w:rsidRPr="002065B6" w:rsidRDefault="003935C2" w:rsidP="003935C2">
      <w:pPr>
        <w:autoSpaceDE w:val="0"/>
        <w:autoSpaceDN w:val="0"/>
        <w:adjustRightInd w:val="0"/>
        <w:jc w:val="both"/>
      </w:pPr>
      <w:r w:rsidRPr="002065B6">
        <w:t>Las definiciones, normas, protocolos, procedimientos, estándares de calidad y de productividad y cualquier otro concepto que se requiera en la comprensión y definición de los términos o la magnitud, extensión y calidad de LOS PRODUCTOS  serán las descritas en éste, o las vigentes legalmente y de cumplimiento obligatorio en la República de Honduras, o las definidas en la normativa institucional aprobada por IHSS, y aquellas disposiciones técnicas que sean emitidas por parte del IHSS o por la Secretaría de Salud.</w:t>
      </w:r>
    </w:p>
    <w:p w:rsidR="003935C2" w:rsidRPr="002065B6" w:rsidRDefault="003935C2" w:rsidP="003935C2">
      <w:pPr>
        <w:autoSpaceDE w:val="0"/>
        <w:autoSpaceDN w:val="0"/>
        <w:adjustRightInd w:val="0"/>
        <w:jc w:val="both"/>
      </w:pPr>
    </w:p>
    <w:p w:rsidR="003935C2" w:rsidRPr="002065B6" w:rsidRDefault="003935C2" w:rsidP="003935C2">
      <w:pPr>
        <w:autoSpaceDE w:val="0"/>
        <w:autoSpaceDN w:val="0"/>
        <w:adjustRightInd w:val="0"/>
        <w:jc w:val="both"/>
      </w:pPr>
      <w:r w:rsidRPr="002065B6">
        <w:t>En caso de no haberse definido expresamente, se aplicarán aquellos procedimientos, normas y métodos de atención en salud, aceptados y validados científicamente a nivel internacional y aprobado por la Dirección Médica Nacional del IHSS.</w:t>
      </w:r>
    </w:p>
    <w:p w:rsidR="003935C2" w:rsidRPr="002065B6" w:rsidRDefault="003935C2" w:rsidP="003935C2">
      <w:pPr>
        <w:autoSpaceDE w:val="0"/>
        <w:autoSpaceDN w:val="0"/>
        <w:adjustRightInd w:val="0"/>
        <w:jc w:val="both"/>
      </w:pPr>
    </w:p>
    <w:p w:rsidR="003935C2" w:rsidRPr="002065B6" w:rsidRDefault="003935C2" w:rsidP="003935C2">
      <w:pPr>
        <w:pStyle w:val="Ttulo1"/>
        <w:rPr>
          <w:b/>
          <w:sz w:val="24"/>
          <w:lang w:val="es-HN"/>
        </w:rPr>
      </w:pPr>
      <w:bookmarkStart w:id="109" w:name="_Toc15662037"/>
      <w:bookmarkStart w:id="110" w:name="_Toc53556265"/>
      <w:r w:rsidRPr="002065B6">
        <w:rPr>
          <w:b/>
          <w:sz w:val="24"/>
          <w:lang w:val="es-HN"/>
        </w:rPr>
        <w:t>INFORMES PERIÓDICOS</w:t>
      </w:r>
      <w:bookmarkEnd w:id="109"/>
      <w:bookmarkEnd w:id="110"/>
    </w:p>
    <w:p w:rsidR="003935C2" w:rsidRPr="002065B6" w:rsidRDefault="003935C2" w:rsidP="003935C2">
      <w:pPr>
        <w:autoSpaceDE w:val="0"/>
        <w:autoSpaceDN w:val="0"/>
        <w:adjustRightInd w:val="0"/>
        <w:ind w:left="60"/>
        <w:jc w:val="both"/>
        <w:rPr>
          <w:b/>
        </w:rPr>
      </w:pPr>
    </w:p>
    <w:p w:rsidR="003935C2" w:rsidRPr="002065B6" w:rsidRDefault="003935C2" w:rsidP="003935C2">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 xml:space="preserve">EL PROVEEDOR suministrará al IHSS informes mensuales, según la Norma del IHSS vigente, y todos aquellos solicitados por la Dirección Ejecutiva, Unidad de SILOSS(DMN), Estadísticas y Regionales, incluyendo el reporte oportuno de las enfermedades de notificación obligatoria a la Secretaría de Salud. Queda prohibida la circulación de información de nuestros derechohabientes a todos aquellos que el INSTITUTO no autorice para la divulgación, ya sea para estudios, reportajes o investigación, sin previa autorización del IHSS, mediante documento que acredite tal acción. La cual deberá ser solicitada por escrito. </w:t>
      </w:r>
    </w:p>
    <w:p w:rsidR="003935C2" w:rsidRPr="002065B6" w:rsidRDefault="003935C2" w:rsidP="003935C2">
      <w:pPr>
        <w:pStyle w:val="Definitions"/>
        <w:spacing w:line="240" w:lineRule="auto"/>
        <w:ind w:left="0" w:firstLine="0"/>
        <w:rPr>
          <w:rFonts w:ascii="Times New Roman" w:hAnsi="Times New Roman"/>
          <w:szCs w:val="24"/>
          <w:lang w:val="es-ES"/>
        </w:rPr>
      </w:pPr>
    </w:p>
    <w:p w:rsidR="003935C2" w:rsidRDefault="003935C2" w:rsidP="003935C2">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Obligatoria y mensualmente, EL PROVEEDOR enviará al IHSS, un Informe mensual de Actividad, suministrado en medios electrónicos y en los formatos específicos que al efecto defina el IHSS, conteniendo el detalle de las variables que se describen a continuación:</w:t>
      </w:r>
    </w:p>
    <w:p w:rsidR="003935C2" w:rsidRDefault="003935C2" w:rsidP="003935C2">
      <w:pPr>
        <w:pStyle w:val="Definitions"/>
        <w:spacing w:line="240" w:lineRule="auto"/>
        <w:ind w:left="0" w:firstLine="0"/>
        <w:rPr>
          <w:rFonts w:ascii="Times New Roman" w:hAnsi="Times New Roman"/>
          <w:szCs w:val="24"/>
          <w:lang w:val="es-ES"/>
        </w:rPr>
      </w:pPr>
    </w:p>
    <w:p w:rsidR="003935C2" w:rsidRPr="002065B6" w:rsidRDefault="003935C2" w:rsidP="003935C2">
      <w:pPr>
        <w:pStyle w:val="Definitions"/>
        <w:spacing w:line="240" w:lineRule="auto"/>
        <w:ind w:left="0" w:firstLine="0"/>
        <w:rPr>
          <w:rFonts w:ascii="Times New Roman" w:hAnsi="Times New Roman"/>
          <w:szCs w:val="24"/>
          <w:lang w:val="es-ES"/>
        </w:rPr>
      </w:pPr>
    </w:p>
    <w:p w:rsidR="003935C2" w:rsidRPr="002065B6" w:rsidRDefault="003935C2" w:rsidP="003935C2">
      <w:pPr>
        <w:pStyle w:val="Definitions"/>
        <w:spacing w:line="240" w:lineRule="auto"/>
        <w:ind w:left="0" w:firstLine="0"/>
        <w:rPr>
          <w:rFonts w:ascii="Times New Roman" w:hAnsi="Times New Roman"/>
          <w:szCs w:val="24"/>
          <w:lang w:val="es-ES"/>
        </w:rPr>
      </w:pPr>
    </w:p>
    <w:p w:rsidR="003935C2" w:rsidRPr="002065B6" w:rsidRDefault="003935C2" w:rsidP="003935C2">
      <w:pPr>
        <w:pStyle w:val="Definitions"/>
        <w:spacing w:line="240" w:lineRule="auto"/>
        <w:ind w:left="0" w:firstLine="0"/>
        <w:outlineLvl w:val="1"/>
        <w:rPr>
          <w:rFonts w:ascii="Times New Roman" w:hAnsi="Times New Roman"/>
          <w:b/>
          <w:bCs/>
          <w:iCs/>
          <w:szCs w:val="24"/>
          <w:lang w:val="es-ES"/>
        </w:rPr>
      </w:pPr>
      <w:bookmarkStart w:id="111" w:name="_Toc53556266"/>
      <w:r w:rsidRPr="002065B6">
        <w:rPr>
          <w:rFonts w:ascii="Times New Roman" w:hAnsi="Times New Roman"/>
          <w:b/>
          <w:bCs/>
          <w:iCs/>
          <w:szCs w:val="24"/>
          <w:lang w:val="es-ES"/>
        </w:rPr>
        <w:t>Variables obligatorias del Informe de Actividad Mensual (Dentro del expediente)</w:t>
      </w:r>
      <w:bookmarkEnd w:id="111"/>
    </w:p>
    <w:p w:rsidR="003935C2" w:rsidRPr="002065B6" w:rsidRDefault="003935C2" w:rsidP="003935C2">
      <w:pPr>
        <w:pStyle w:val="Definitions"/>
        <w:spacing w:line="240" w:lineRule="auto"/>
        <w:ind w:left="0" w:firstLine="0"/>
        <w:rPr>
          <w:rFonts w:ascii="Times New Roman" w:hAnsi="Times New Roman"/>
          <w:b/>
          <w:bCs/>
          <w:iCs/>
          <w:szCs w:val="24"/>
          <w:lang w:val="es-ES"/>
        </w:rPr>
      </w:pP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-Número de identificación del asegurado atendido</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-Profesional que brinda la atención – Nombre completo y numero de colegiación</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-Condición de asegurado</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y hora de la atención</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-Tipo de producto (según catálogo que define el IHSS)</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-Tipo de actividad: según Catálogo de Servicios que define el IHSS</w:t>
      </w:r>
    </w:p>
    <w:p w:rsidR="003935C2" w:rsidRPr="002065B6" w:rsidRDefault="003935C2" w:rsidP="003935C2">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pt-BR"/>
        </w:rPr>
        <w:t>-Diagnóstico principal – Código CIE-10</w:t>
      </w:r>
    </w:p>
    <w:p w:rsidR="003935C2" w:rsidRPr="002065B6" w:rsidRDefault="003935C2" w:rsidP="003935C2">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pt-BR"/>
        </w:rPr>
        <w:lastRenderedPageBreak/>
        <w:t>-Diagnóstico secundário – Código CIE-10</w:t>
      </w:r>
    </w:p>
    <w:p w:rsidR="003935C2" w:rsidRPr="002065B6" w:rsidRDefault="003935C2" w:rsidP="003935C2">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es-ES"/>
        </w:rPr>
        <w:t>- Tipo de Riesgo</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de inicio de incapacidad temporal laboral</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de fin de incapacidad temporal laboral</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-Traslados</w:t>
      </w:r>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 xml:space="preserve">-Referencia y </w:t>
      </w:r>
      <w:proofErr w:type="spellStart"/>
      <w:r w:rsidRPr="002065B6">
        <w:rPr>
          <w:rFonts w:ascii="Times New Roman" w:hAnsi="Times New Roman"/>
          <w:iCs/>
          <w:szCs w:val="24"/>
          <w:lang w:val="es-ES"/>
        </w:rPr>
        <w:t>contrarreferencia</w:t>
      </w:r>
      <w:proofErr w:type="spellEnd"/>
    </w:p>
    <w:p w:rsidR="003935C2" w:rsidRPr="002065B6" w:rsidRDefault="003935C2" w:rsidP="003935C2">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 xml:space="preserve">-Tipo de referencia y </w:t>
      </w:r>
      <w:proofErr w:type="spellStart"/>
      <w:r w:rsidRPr="002065B6">
        <w:rPr>
          <w:rFonts w:ascii="Times New Roman" w:hAnsi="Times New Roman"/>
          <w:iCs/>
          <w:szCs w:val="24"/>
          <w:lang w:val="es-ES"/>
        </w:rPr>
        <w:t>contrarreferencia</w:t>
      </w:r>
      <w:proofErr w:type="spellEnd"/>
      <w:r w:rsidRPr="002065B6">
        <w:rPr>
          <w:rFonts w:ascii="Times New Roman" w:hAnsi="Times New Roman"/>
          <w:iCs/>
          <w:szCs w:val="24"/>
          <w:lang w:val="es-ES"/>
        </w:rPr>
        <w:t xml:space="preserve"> a II y III Nivel de Atención </w:t>
      </w:r>
    </w:p>
    <w:p w:rsidR="003935C2" w:rsidRPr="002065B6" w:rsidRDefault="003935C2" w:rsidP="003935C2">
      <w:pPr>
        <w:pStyle w:val="Definitions"/>
        <w:spacing w:line="240" w:lineRule="auto"/>
        <w:ind w:left="0" w:firstLine="0"/>
        <w:rPr>
          <w:rFonts w:ascii="Times New Roman" w:hAnsi="Times New Roman"/>
          <w:szCs w:val="24"/>
          <w:lang w:val="es-ES"/>
        </w:rPr>
      </w:pPr>
    </w:p>
    <w:p w:rsidR="003935C2" w:rsidRPr="002065B6" w:rsidRDefault="003935C2" w:rsidP="003935C2">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Los informes de actividad, deberán ser presentados al IHSS dentro de los primeros cinco días hábiles después de cumplido el mes reportado.</w:t>
      </w:r>
    </w:p>
    <w:p w:rsidR="003935C2" w:rsidRPr="002065B6" w:rsidRDefault="003935C2" w:rsidP="003935C2">
      <w:pPr>
        <w:pStyle w:val="Definitions"/>
        <w:spacing w:line="240" w:lineRule="auto"/>
        <w:ind w:left="0" w:firstLine="0"/>
        <w:rPr>
          <w:rFonts w:ascii="Times New Roman" w:hAnsi="Times New Roman"/>
          <w:szCs w:val="24"/>
          <w:lang w:val="es-ES"/>
        </w:rPr>
      </w:pPr>
    </w:p>
    <w:p w:rsidR="003935C2" w:rsidRPr="002065B6" w:rsidRDefault="003935C2" w:rsidP="003935C2">
      <w:pPr>
        <w:jc w:val="both"/>
        <w:rPr>
          <w:b/>
          <w:lang w:val="es-MX"/>
        </w:rPr>
      </w:pPr>
    </w:p>
    <w:p w:rsidR="003935C2" w:rsidRPr="00636DEC" w:rsidRDefault="003935C2" w:rsidP="003935C2">
      <w:pPr>
        <w:jc w:val="center"/>
        <w:rPr>
          <w:b/>
          <w:sz w:val="36"/>
          <w:lang w:val="es-MX"/>
        </w:rPr>
      </w:pPr>
      <w:r w:rsidRPr="00636DEC">
        <w:rPr>
          <w:b/>
          <w:sz w:val="36"/>
          <w:lang w:val="es-MX"/>
        </w:rPr>
        <w:t>Procedimiento General de Auditoria Médica</w:t>
      </w:r>
    </w:p>
    <w:p w:rsidR="003935C2" w:rsidRPr="002065B6" w:rsidRDefault="003935C2" w:rsidP="003935C2">
      <w:pPr>
        <w:jc w:val="both"/>
      </w:pPr>
    </w:p>
    <w:p w:rsidR="003935C2" w:rsidRPr="00B42408" w:rsidRDefault="003935C2" w:rsidP="00D93E54">
      <w:pPr>
        <w:pStyle w:val="Ttulo1"/>
        <w:keepLines/>
        <w:numPr>
          <w:ilvl w:val="0"/>
          <w:numId w:val="88"/>
        </w:numPr>
        <w:jc w:val="both"/>
        <w:rPr>
          <w:b/>
          <w:sz w:val="24"/>
        </w:rPr>
      </w:pPr>
      <w:bookmarkStart w:id="112" w:name="_Toc53556267"/>
      <w:r w:rsidRPr="00B42408">
        <w:rPr>
          <w:b/>
          <w:sz w:val="24"/>
        </w:rPr>
        <w:t>PROCEDIMIENTO DE AUDITORIA MÉDICA</w:t>
      </w:r>
      <w:bookmarkEnd w:id="112"/>
      <w:r w:rsidRPr="00B42408">
        <w:rPr>
          <w:b/>
          <w:sz w:val="24"/>
        </w:rPr>
        <w:t xml:space="preserve"> </w:t>
      </w:r>
    </w:p>
    <w:p w:rsidR="003935C2" w:rsidRDefault="003935C2" w:rsidP="003935C2">
      <w:pPr>
        <w:jc w:val="both"/>
        <w:rPr>
          <w:b/>
        </w:rPr>
      </w:pPr>
    </w:p>
    <w:p w:rsidR="003935C2" w:rsidRPr="002065B6" w:rsidRDefault="003935C2" w:rsidP="003935C2">
      <w:pPr>
        <w:jc w:val="both"/>
        <w:rPr>
          <w:b/>
        </w:rPr>
      </w:pPr>
      <w:r w:rsidRPr="002065B6">
        <w:rPr>
          <w:b/>
        </w:rPr>
        <w:t xml:space="preserve">EL PERSONAL DE ATENCION AL CLIENTE </w:t>
      </w:r>
    </w:p>
    <w:p w:rsidR="003935C2" w:rsidRDefault="003935C2" w:rsidP="00D93E54">
      <w:pPr>
        <w:pStyle w:val="Prrafodelista"/>
        <w:numPr>
          <w:ilvl w:val="0"/>
          <w:numId w:val="86"/>
        </w:numPr>
        <w:contextualSpacing/>
        <w:jc w:val="both"/>
      </w:pPr>
      <w:r w:rsidRPr="002065B6">
        <w:t xml:space="preserve">Recibe las actividades de Primero, segundo y tercer nivel, </w:t>
      </w:r>
      <w:r w:rsidRPr="002065B6">
        <w:rPr>
          <w:u w:val="single"/>
        </w:rPr>
        <w:t>en un periodo no mayor a 24 horas</w:t>
      </w:r>
      <w:r w:rsidRPr="002065B6">
        <w:t xml:space="preserve"> posterior a la consulta en días de semana, para el folio respectivo de los documentos en cada expediente clínico.</w:t>
      </w:r>
    </w:p>
    <w:p w:rsidR="003935C2" w:rsidRPr="002065B6" w:rsidRDefault="003935C2" w:rsidP="003935C2">
      <w:pPr>
        <w:pStyle w:val="Prrafodelista"/>
        <w:ind w:left="360"/>
        <w:jc w:val="both"/>
      </w:pPr>
    </w:p>
    <w:p w:rsidR="003935C2" w:rsidRPr="002065B6" w:rsidRDefault="003935C2" w:rsidP="00D93E54">
      <w:pPr>
        <w:pStyle w:val="Prrafodelista"/>
        <w:numPr>
          <w:ilvl w:val="0"/>
          <w:numId w:val="86"/>
        </w:numPr>
        <w:contextualSpacing/>
        <w:jc w:val="both"/>
        <w:rPr>
          <w:b/>
        </w:rPr>
      </w:pPr>
      <w:r w:rsidRPr="002065B6">
        <w:rPr>
          <w:b/>
        </w:rPr>
        <w:t xml:space="preserve">EL PERSONAL DE DIGITACIÓN DEL PROVEEDOR </w:t>
      </w:r>
      <w:r>
        <w:rPr>
          <w:b/>
        </w:rPr>
        <w:t xml:space="preserve"> </w:t>
      </w:r>
      <w:r w:rsidRPr="00CC6C3D">
        <w:t>(deberá ser personal médico)</w:t>
      </w:r>
    </w:p>
    <w:p w:rsidR="003935C2" w:rsidRPr="002065B6" w:rsidRDefault="003935C2" w:rsidP="003935C2">
      <w:pPr>
        <w:pStyle w:val="Prrafodelista"/>
        <w:ind w:left="360"/>
        <w:jc w:val="both"/>
      </w:pPr>
      <w:r w:rsidRPr="002065B6">
        <w:t xml:space="preserve">Digita las actividades del Primer, segundo y tercer nivel, realiza corte de las actividades de forma diaria, </w:t>
      </w:r>
    </w:p>
    <w:p w:rsidR="003935C2" w:rsidRPr="002065B6" w:rsidRDefault="003935C2" w:rsidP="00D93E54">
      <w:pPr>
        <w:pStyle w:val="Prrafodelista"/>
        <w:numPr>
          <w:ilvl w:val="1"/>
          <w:numId w:val="86"/>
        </w:numPr>
        <w:ind w:left="644"/>
        <w:contextualSpacing/>
        <w:jc w:val="both"/>
      </w:pPr>
      <w:r w:rsidRPr="002065B6">
        <w:t>Entrega en formato Excel al coordinador médico las actividades correspondientes, mediante el envío de los archivos ACT y AFI, en los primeros cinco días del mes subsiguiente al auditado. Se realizaran cortes semanales enviados al coordinador médico para ser contrastados con las auditorias del II y III nivel de atención.</w:t>
      </w:r>
    </w:p>
    <w:p w:rsidR="003935C2" w:rsidRPr="002065B6" w:rsidRDefault="003935C2" w:rsidP="003935C2">
      <w:pPr>
        <w:pStyle w:val="Prrafodelista"/>
        <w:ind w:left="360"/>
        <w:jc w:val="both"/>
      </w:pPr>
    </w:p>
    <w:p w:rsidR="003935C2" w:rsidRPr="002065B6" w:rsidRDefault="003935C2" w:rsidP="00D93E54">
      <w:pPr>
        <w:pStyle w:val="Prrafodelista"/>
        <w:numPr>
          <w:ilvl w:val="0"/>
          <w:numId w:val="86"/>
        </w:numPr>
        <w:contextualSpacing/>
        <w:jc w:val="both"/>
        <w:rPr>
          <w:b/>
        </w:rPr>
      </w:pPr>
      <w:r w:rsidRPr="002065B6">
        <w:rPr>
          <w:b/>
        </w:rPr>
        <w:t xml:space="preserve">EL COORDDINADOR MEDICO </w:t>
      </w:r>
    </w:p>
    <w:p w:rsidR="003935C2" w:rsidRPr="002065B6" w:rsidRDefault="003935C2" w:rsidP="003935C2">
      <w:pPr>
        <w:pStyle w:val="Prrafodelista"/>
        <w:ind w:left="360"/>
        <w:jc w:val="both"/>
      </w:pPr>
      <w:r w:rsidRPr="002065B6">
        <w:t>Recibe las actividades en formato electrónico para digitar la auditoria médica del periodo entregado por el digitador del proveedor.</w:t>
      </w:r>
    </w:p>
    <w:p w:rsidR="003935C2" w:rsidRPr="002065B6" w:rsidRDefault="003935C2" w:rsidP="003935C2">
      <w:pPr>
        <w:pStyle w:val="Prrafodelista"/>
        <w:ind w:left="360"/>
        <w:jc w:val="both"/>
      </w:pPr>
    </w:p>
    <w:p w:rsidR="003935C2" w:rsidRPr="002065B6" w:rsidRDefault="003935C2" w:rsidP="00D93E54">
      <w:pPr>
        <w:pStyle w:val="Prrafodelista"/>
        <w:numPr>
          <w:ilvl w:val="0"/>
          <w:numId w:val="86"/>
        </w:numPr>
        <w:contextualSpacing/>
        <w:jc w:val="both"/>
        <w:rPr>
          <w:b/>
        </w:rPr>
      </w:pPr>
      <w:r w:rsidRPr="002065B6">
        <w:rPr>
          <w:b/>
        </w:rPr>
        <w:t xml:space="preserve">PERSONAL DE ADMISION / ARCHIVO DEL PROVEEDOR </w:t>
      </w:r>
    </w:p>
    <w:p w:rsidR="003935C2" w:rsidRDefault="003935C2" w:rsidP="003935C2">
      <w:pPr>
        <w:pStyle w:val="Prrafodelista"/>
        <w:ind w:left="360"/>
        <w:jc w:val="both"/>
      </w:pPr>
      <w:r w:rsidRPr="002065B6">
        <w:t>Presenta los expedientes del listado entregado por el personal de digitación del proveedor. Estos expedientes previamente deberán ser foliados por el personal de atención al cliente.</w:t>
      </w:r>
    </w:p>
    <w:p w:rsidR="003935C2" w:rsidRPr="002065B6" w:rsidRDefault="003935C2" w:rsidP="003935C2">
      <w:pPr>
        <w:pStyle w:val="Prrafodelista"/>
        <w:ind w:left="360"/>
        <w:jc w:val="both"/>
      </w:pPr>
    </w:p>
    <w:p w:rsidR="003935C2" w:rsidRPr="002065B6" w:rsidRDefault="003935C2" w:rsidP="00D93E54">
      <w:pPr>
        <w:pStyle w:val="Prrafodelista"/>
        <w:numPr>
          <w:ilvl w:val="0"/>
          <w:numId w:val="87"/>
        </w:numPr>
        <w:contextualSpacing/>
        <w:jc w:val="both"/>
        <w:rPr>
          <w:b/>
        </w:rPr>
      </w:pPr>
      <w:r w:rsidRPr="002065B6">
        <w:rPr>
          <w:b/>
        </w:rPr>
        <w:t xml:space="preserve">EL COORDINADOR MEDICO </w:t>
      </w:r>
    </w:p>
    <w:p w:rsidR="003935C2" w:rsidRPr="002065B6" w:rsidRDefault="003935C2" w:rsidP="003935C2">
      <w:pPr>
        <w:pStyle w:val="Prrafodelista"/>
        <w:ind w:left="360"/>
        <w:jc w:val="both"/>
        <w:rPr>
          <w:color w:val="000000" w:themeColor="text1"/>
        </w:rPr>
      </w:pPr>
      <w:r w:rsidRPr="002065B6">
        <w:t xml:space="preserve">Recibe, revisa y autoriza información ya </w:t>
      </w:r>
      <w:r w:rsidRPr="002065B6">
        <w:rPr>
          <w:color w:val="000000" w:themeColor="text1"/>
        </w:rPr>
        <w:t xml:space="preserve">foliada, de los proveedores de servicios de salud, sobre los contratos de salud suscritos entre el IHSS y los proveedores (contratos de salud IHSS-PROVEEDORES) y   verificando según el manual de productos vigente. </w:t>
      </w:r>
    </w:p>
    <w:p w:rsidR="003935C2" w:rsidRPr="002065B6" w:rsidRDefault="003935C2" w:rsidP="003935C2">
      <w:pPr>
        <w:pStyle w:val="Prrafodelista"/>
        <w:ind w:left="360"/>
        <w:jc w:val="both"/>
        <w:rPr>
          <w:color w:val="000000" w:themeColor="text1"/>
        </w:rPr>
      </w:pPr>
      <w:r w:rsidRPr="002065B6">
        <w:rPr>
          <w:color w:val="000000" w:themeColor="text1"/>
        </w:rPr>
        <w:t xml:space="preserve">Debe de hacer constar que cada actividad </w:t>
      </w:r>
      <w:proofErr w:type="gramStart"/>
      <w:r w:rsidRPr="002065B6">
        <w:rPr>
          <w:color w:val="000000" w:themeColor="text1"/>
        </w:rPr>
        <w:t>este</w:t>
      </w:r>
      <w:proofErr w:type="gramEnd"/>
      <w:r w:rsidRPr="002065B6">
        <w:rPr>
          <w:color w:val="000000" w:themeColor="text1"/>
        </w:rPr>
        <w:t xml:space="preserve"> validada con el sello del colegio médico, sin manchones u otras características que impresionen adulteración de expediente, Revisa y autoriza la Historia clínica verificando que la misma conste de:</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Anamnesis</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lastRenderedPageBreak/>
        <w:t>Examen Físico</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Exámenes de Laboratorio y de Apoyo</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Diagnostico congruente con los datos antes mencionados</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Plan de Tratamiento</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En casos de Hospitalización debe cumplirse con Nota de Ingreso, Nota de evolución diaria a cargo del médico responsable del ingreso, así como de otros médicos que estén a cargo de los cuidados de los pacientes.</w:t>
      </w:r>
    </w:p>
    <w:p w:rsidR="003935C2" w:rsidRPr="002065B6" w:rsidRDefault="003935C2" w:rsidP="00D93E54">
      <w:pPr>
        <w:pStyle w:val="Prrafodelista"/>
        <w:numPr>
          <w:ilvl w:val="0"/>
          <w:numId w:val="89"/>
        </w:numPr>
        <w:contextualSpacing/>
        <w:jc w:val="both"/>
        <w:rPr>
          <w:color w:val="000000" w:themeColor="text1"/>
        </w:rPr>
      </w:pPr>
      <w:r w:rsidRPr="002065B6">
        <w:rPr>
          <w:color w:val="000000" w:themeColor="text1"/>
        </w:rPr>
        <w:t>En pacientes Hospitalizados deberá además asegurarse que se llenen las respectivas notas de enfermería, hoja de control de medicamentos, Incapacidades y otros según la normativa del expediente clínico del Instituto.</w:t>
      </w:r>
    </w:p>
    <w:p w:rsidR="003935C2" w:rsidRPr="002065B6" w:rsidRDefault="003935C2" w:rsidP="003935C2">
      <w:pPr>
        <w:pStyle w:val="Prrafodelista"/>
        <w:ind w:left="360"/>
        <w:jc w:val="both"/>
        <w:rPr>
          <w:color w:val="000000" w:themeColor="text1"/>
        </w:rPr>
      </w:pPr>
    </w:p>
    <w:p w:rsidR="003935C2" w:rsidRPr="002065B6" w:rsidRDefault="003935C2" w:rsidP="003935C2">
      <w:pPr>
        <w:pStyle w:val="Prrafodelista"/>
        <w:ind w:left="360"/>
        <w:jc w:val="both"/>
        <w:rPr>
          <w:color w:val="000000" w:themeColor="text1"/>
        </w:rPr>
      </w:pPr>
      <w:r w:rsidRPr="002065B6">
        <w:rPr>
          <w:color w:val="000000" w:themeColor="text1"/>
        </w:rPr>
        <w:t>Esta información suministrada por los proveedores de servicios de salud deberá ser cerrada semanalmente, conforme a los contratos suscritos entre el IHSS y las diferentes clínicas de salud, relacionados con los niveles de atención médica, tales como:</w:t>
      </w:r>
    </w:p>
    <w:p w:rsidR="003935C2" w:rsidRPr="002065B6" w:rsidRDefault="003935C2" w:rsidP="003935C2">
      <w:pPr>
        <w:pStyle w:val="Prrafodelista"/>
        <w:ind w:left="360"/>
        <w:jc w:val="both"/>
        <w:rPr>
          <w:color w:val="000000" w:themeColor="text1"/>
        </w:rPr>
      </w:pPr>
    </w:p>
    <w:p w:rsidR="003935C2" w:rsidRPr="002065B6" w:rsidRDefault="003935C2" w:rsidP="00D93E54">
      <w:pPr>
        <w:pStyle w:val="Prrafodelista"/>
        <w:numPr>
          <w:ilvl w:val="0"/>
          <w:numId w:val="85"/>
        </w:numPr>
        <w:spacing w:after="200"/>
        <w:ind w:left="1068"/>
        <w:contextualSpacing/>
        <w:jc w:val="both"/>
      </w:pPr>
      <w:r w:rsidRPr="002065B6">
        <w:t>Consultas con especialistas</w:t>
      </w:r>
    </w:p>
    <w:p w:rsidR="003935C2" w:rsidRPr="002065B6" w:rsidRDefault="003935C2" w:rsidP="00D93E54">
      <w:pPr>
        <w:pStyle w:val="Prrafodelista"/>
        <w:numPr>
          <w:ilvl w:val="0"/>
          <w:numId w:val="85"/>
        </w:numPr>
        <w:spacing w:after="200"/>
        <w:ind w:left="1068"/>
        <w:contextualSpacing/>
        <w:jc w:val="both"/>
      </w:pPr>
      <w:r w:rsidRPr="002065B6">
        <w:t xml:space="preserve"> Hospitalizaciones</w:t>
      </w:r>
    </w:p>
    <w:p w:rsidR="003935C2" w:rsidRPr="002065B6" w:rsidRDefault="003935C2" w:rsidP="00D93E54">
      <w:pPr>
        <w:pStyle w:val="Prrafodelista"/>
        <w:numPr>
          <w:ilvl w:val="0"/>
          <w:numId w:val="85"/>
        </w:numPr>
        <w:spacing w:after="200"/>
        <w:ind w:left="1068"/>
        <w:contextualSpacing/>
        <w:jc w:val="both"/>
      </w:pPr>
      <w:r w:rsidRPr="002065B6">
        <w:t>Urgencias</w:t>
      </w:r>
    </w:p>
    <w:p w:rsidR="003935C2" w:rsidRPr="002065B6" w:rsidRDefault="003935C2" w:rsidP="00D93E54">
      <w:pPr>
        <w:pStyle w:val="Prrafodelista"/>
        <w:numPr>
          <w:ilvl w:val="0"/>
          <w:numId w:val="85"/>
        </w:numPr>
        <w:spacing w:after="200"/>
        <w:ind w:left="1068"/>
        <w:contextualSpacing/>
        <w:jc w:val="both"/>
      </w:pPr>
      <w:r w:rsidRPr="002065B6">
        <w:t>Servicios de ambulancias,</w:t>
      </w:r>
    </w:p>
    <w:p w:rsidR="003935C2" w:rsidRPr="002065B6" w:rsidRDefault="003935C2" w:rsidP="00D93E54">
      <w:pPr>
        <w:pStyle w:val="Prrafodelista"/>
        <w:numPr>
          <w:ilvl w:val="0"/>
          <w:numId w:val="85"/>
        </w:numPr>
        <w:spacing w:after="200"/>
        <w:ind w:left="1068"/>
        <w:contextualSpacing/>
        <w:jc w:val="both"/>
      </w:pPr>
      <w:r w:rsidRPr="002065B6">
        <w:t xml:space="preserve"> Servicios de apoyo de laboratorios clínicos</w:t>
      </w:r>
    </w:p>
    <w:p w:rsidR="003935C2" w:rsidRPr="002065B6" w:rsidRDefault="003935C2" w:rsidP="00D93E54">
      <w:pPr>
        <w:pStyle w:val="Prrafodelista"/>
        <w:numPr>
          <w:ilvl w:val="0"/>
          <w:numId w:val="85"/>
        </w:numPr>
        <w:spacing w:after="200"/>
        <w:ind w:left="1068"/>
        <w:contextualSpacing/>
        <w:jc w:val="both"/>
        <w:rPr>
          <w:color w:val="000000" w:themeColor="text1"/>
        </w:rPr>
      </w:pPr>
      <w:r w:rsidRPr="002065B6">
        <w:rPr>
          <w:color w:val="000000" w:themeColor="text1"/>
        </w:rPr>
        <w:t>Radiológicos (si en el contrato no están incluidos en el total de los productos).</w:t>
      </w:r>
    </w:p>
    <w:p w:rsidR="003935C2" w:rsidRPr="002065B6" w:rsidRDefault="003935C2" w:rsidP="00D93E54">
      <w:pPr>
        <w:pStyle w:val="Prrafodelista"/>
        <w:numPr>
          <w:ilvl w:val="0"/>
          <w:numId w:val="85"/>
        </w:numPr>
        <w:spacing w:after="200"/>
        <w:ind w:left="1068"/>
        <w:contextualSpacing/>
        <w:jc w:val="both"/>
        <w:rPr>
          <w:color w:val="000000" w:themeColor="text1"/>
        </w:rPr>
      </w:pPr>
      <w:r w:rsidRPr="002065B6">
        <w:rPr>
          <w:color w:val="000000" w:themeColor="text1"/>
        </w:rPr>
        <w:t>Electrocardiogramas (si en el contrato no están incluidos en el total de los productos).</w:t>
      </w:r>
    </w:p>
    <w:p w:rsidR="003935C2" w:rsidRPr="002065B6" w:rsidRDefault="003935C2" w:rsidP="00D93E54">
      <w:pPr>
        <w:pStyle w:val="Prrafodelista"/>
        <w:numPr>
          <w:ilvl w:val="0"/>
          <w:numId w:val="85"/>
        </w:numPr>
        <w:spacing w:after="200"/>
        <w:ind w:left="1068"/>
        <w:contextualSpacing/>
        <w:jc w:val="both"/>
        <w:rPr>
          <w:color w:val="000000" w:themeColor="text1"/>
        </w:rPr>
      </w:pPr>
      <w:r w:rsidRPr="002065B6">
        <w:rPr>
          <w:color w:val="000000" w:themeColor="text1"/>
        </w:rPr>
        <w:t>Ultrasonido (si en el contrato no están incluidos en el total de los productos).</w:t>
      </w:r>
    </w:p>
    <w:p w:rsidR="003935C2" w:rsidRPr="002065B6" w:rsidRDefault="003935C2" w:rsidP="00D93E54">
      <w:pPr>
        <w:pStyle w:val="Prrafodelista"/>
        <w:numPr>
          <w:ilvl w:val="0"/>
          <w:numId w:val="85"/>
        </w:numPr>
        <w:spacing w:after="200"/>
        <w:ind w:left="1068"/>
        <w:contextualSpacing/>
        <w:jc w:val="both"/>
        <w:rPr>
          <w:color w:val="000000" w:themeColor="text1"/>
        </w:rPr>
      </w:pPr>
      <w:r w:rsidRPr="002065B6">
        <w:rPr>
          <w:color w:val="000000" w:themeColor="text1"/>
        </w:rPr>
        <w:t>Servicio de atención odontológica (si en el contrato no están incluidos en primer nivel).</w:t>
      </w:r>
    </w:p>
    <w:p w:rsidR="003935C2" w:rsidRPr="002065B6" w:rsidRDefault="003935C2" w:rsidP="00D93E54">
      <w:pPr>
        <w:pStyle w:val="Prrafodelista"/>
        <w:numPr>
          <w:ilvl w:val="0"/>
          <w:numId w:val="85"/>
        </w:numPr>
        <w:spacing w:after="200"/>
        <w:ind w:left="1068"/>
        <w:contextualSpacing/>
        <w:jc w:val="both"/>
        <w:rPr>
          <w:color w:val="000000" w:themeColor="text1"/>
        </w:rPr>
      </w:pPr>
      <w:r w:rsidRPr="002065B6">
        <w:rPr>
          <w:color w:val="000000" w:themeColor="text1"/>
        </w:rPr>
        <w:t>Verifica además que cada atención médica o producto para su validez deberá estar en los siguientes documentos:</w:t>
      </w:r>
    </w:p>
    <w:p w:rsidR="003935C2" w:rsidRPr="002065B6" w:rsidRDefault="003935C2" w:rsidP="00D93E54">
      <w:pPr>
        <w:pStyle w:val="Prrafodelista"/>
        <w:numPr>
          <w:ilvl w:val="1"/>
          <w:numId w:val="85"/>
        </w:numPr>
        <w:spacing w:after="200"/>
        <w:ind w:left="1788"/>
        <w:contextualSpacing/>
        <w:jc w:val="both"/>
        <w:rPr>
          <w:color w:val="000000" w:themeColor="text1"/>
        </w:rPr>
      </w:pPr>
      <w:r w:rsidRPr="002065B6">
        <w:rPr>
          <w:color w:val="000000" w:themeColor="text1"/>
        </w:rPr>
        <w:t>Archivo Clínico Físico</w:t>
      </w:r>
      <w:r>
        <w:rPr>
          <w:color w:val="000000" w:themeColor="text1"/>
        </w:rPr>
        <w:t xml:space="preserve"> o electrónico</w:t>
      </w:r>
    </w:p>
    <w:p w:rsidR="003935C2" w:rsidRPr="002065B6" w:rsidRDefault="003935C2" w:rsidP="00D93E54">
      <w:pPr>
        <w:pStyle w:val="Prrafodelista"/>
        <w:numPr>
          <w:ilvl w:val="1"/>
          <w:numId w:val="85"/>
        </w:numPr>
        <w:spacing w:after="200"/>
        <w:ind w:left="1788"/>
        <w:contextualSpacing/>
        <w:jc w:val="both"/>
        <w:rPr>
          <w:color w:val="000000" w:themeColor="text1"/>
        </w:rPr>
      </w:pPr>
      <w:r w:rsidRPr="002065B6">
        <w:rPr>
          <w:color w:val="000000" w:themeColor="text1"/>
        </w:rPr>
        <w:t>AT1</w:t>
      </w:r>
      <w:r>
        <w:rPr>
          <w:color w:val="000000" w:themeColor="text1"/>
        </w:rPr>
        <w:t xml:space="preserve"> (de estar disponible)</w:t>
      </w:r>
    </w:p>
    <w:p w:rsidR="003935C2" w:rsidRPr="002065B6" w:rsidRDefault="003935C2" w:rsidP="00D93E54">
      <w:pPr>
        <w:pStyle w:val="Prrafodelista"/>
        <w:numPr>
          <w:ilvl w:val="1"/>
          <w:numId w:val="85"/>
        </w:numPr>
        <w:spacing w:after="200"/>
        <w:ind w:left="1788"/>
        <w:contextualSpacing/>
        <w:jc w:val="both"/>
        <w:rPr>
          <w:color w:val="000000" w:themeColor="text1"/>
        </w:rPr>
      </w:pPr>
      <w:r w:rsidRPr="002065B6">
        <w:rPr>
          <w:color w:val="000000" w:themeColor="text1"/>
        </w:rPr>
        <w:t>ACT/AFI</w:t>
      </w:r>
      <w:r>
        <w:rPr>
          <w:color w:val="000000" w:themeColor="text1"/>
        </w:rPr>
        <w:t xml:space="preserve"> (de estar disponible)</w:t>
      </w:r>
    </w:p>
    <w:p w:rsidR="003935C2" w:rsidRPr="002065B6" w:rsidRDefault="003935C2" w:rsidP="003935C2">
      <w:pPr>
        <w:jc w:val="both"/>
        <w:rPr>
          <w:color w:val="000000" w:themeColor="text1"/>
        </w:rPr>
      </w:pPr>
      <w:r w:rsidRPr="002065B6">
        <w:rPr>
          <w:color w:val="000000" w:themeColor="text1"/>
        </w:rPr>
        <w:t>Al finalizar la auditoria de los documentos entregados por el proveedor , se  emite  informe,  constancia para pago y Constancia de Recepción de AT 1,  primero vía correo electrónico de la Unidad de SILOSS  y posteriormente en físico , para el tramite  los pagos del  proveedor.</w:t>
      </w:r>
    </w:p>
    <w:p w:rsidR="003935C2" w:rsidRPr="002065B6" w:rsidRDefault="003935C2" w:rsidP="003935C2">
      <w:pPr>
        <w:jc w:val="both"/>
        <w:rPr>
          <w:b/>
          <w:strike/>
          <w:lang w:val="es-MX"/>
        </w:rPr>
      </w:pPr>
    </w:p>
    <w:p w:rsidR="003935C2" w:rsidRPr="002065B6" w:rsidRDefault="003935C2" w:rsidP="003935C2">
      <w:pPr>
        <w:ind w:left="2742"/>
        <w:jc w:val="both"/>
        <w:rPr>
          <w:b/>
          <w:bCs/>
          <w:lang w:val="es-MX"/>
        </w:rPr>
      </w:pPr>
    </w:p>
    <w:p w:rsidR="003935C2" w:rsidRPr="008863B9" w:rsidRDefault="003935C2" w:rsidP="003935C2">
      <w:pPr>
        <w:pStyle w:val="Ttulo1"/>
        <w:jc w:val="both"/>
        <w:rPr>
          <w:rFonts w:eastAsia="Calibri"/>
          <w:b/>
          <w:sz w:val="28"/>
          <w:lang w:val="es-HN"/>
        </w:rPr>
      </w:pPr>
      <w:bookmarkStart w:id="113" w:name="_Toc53556268"/>
      <w:r w:rsidRPr="002065B6">
        <w:rPr>
          <w:bCs/>
          <w:lang w:val="es-MX"/>
        </w:rPr>
        <w:t>5</w:t>
      </w:r>
      <w:r w:rsidRPr="002065B6">
        <w:rPr>
          <w:bCs/>
          <w:lang w:val="es-MX"/>
        </w:rPr>
        <w:tab/>
      </w:r>
      <w:r w:rsidRPr="008863B9">
        <w:rPr>
          <w:rFonts w:eastAsia="Calibri"/>
          <w:b/>
          <w:sz w:val="28"/>
          <w:lang w:val="es-HN"/>
        </w:rPr>
        <w:t>CONSIDERACIONES DEL PRODUCTO PARA EFECTOS DE PAGO II y III NIVEL DE ATENCION</w:t>
      </w:r>
      <w:bookmarkEnd w:id="113"/>
    </w:p>
    <w:p w:rsidR="003935C2" w:rsidRPr="002065B6" w:rsidRDefault="003935C2" w:rsidP="003935C2">
      <w:pPr>
        <w:autoSpaceDE w:val="0"/>
        <w:autoSpaceDN w:val="0"/>
        <w:adjustRightInd w:val="0"/>
        <w:jc w:val="both"/>
        <w:rPr>
          <w:iCs/>
          <w:lang w:val="es-HN"/>
        </w:rPr>
      </w:pPr>
    </w:p>
    <w:p w:rsidR="003935C2" w:rsidRDefault="003935C2" w:rsidP="003935C2">
      <w:pPr>
        <w:shd w:val="clear" w:color="auto" w:fill="FFFFFF" w:themeFill="background1"/>
        <w:autoSpaceDE w:val="0"/>
        <w:autoSpaceDN w:val="0"/>
        <w:adjustRightInd w:val="0"/>
        <w:jc w:val="both"/>
        <w:rPr>
          <w:iCs/>
          <w:lang w:val="es-HN"/>
        </w:rPr>
      </w:pPr>
      <w:r w:rsidRPr="002065B6">
        <w:rPr>
          <w:iCs/>
          <w:lang w:val="es-HN"/>
        </w:rPr>
        <w:t>Se considerara que para efectos del reconocimiento del pago de los productos, estos se compondrán en diferentes aspectos los cuales están implícitos en las definiciones del producto, debiendo pagarse según el cumplimiento de cada uno, tal como se detalla a continuación:</w:t>
      </w:r>
    </w:p>
    <w:p w:rsidR="003935C2" w:rsidRDefault="003935C2" w:rsidP="003935C2">
      <w:pPr>
        <w:shd w:val="clear" w:color="auto" w:fill="FFFFFF" w:themeFill="background1"/>
        <w:autoSpaceDE w:val="0"/>
        <w:autoSpaceDN w:val="0"/>
        <w:adjustRightInd w:val="0"/>
        <w:jc w:val="both"/>
        <w:rPr>
          <w:iCs/>
          <w:lang w:val="es-HN"/>
        </w:rPr>
      </w:pPr>
    </w:p>
    <w:p w:rsidR="003935C2" w:rsidRPr="003E0938" w:rsidRDefault="003935C2" w:rsidP="003935C2">
      <w:pPr>
        <w:shd w:val="clear" w:color="auto" w:fill="FFFFFF" w:themeFill="background1"/>
        <w:autoSpaceDE w:val="0"/>
        <w:autoSpaceDN w:val="0"/>
        <w:adjustRightInd w:val="0"/>
        <w:jc w:val="both"/>
        <w:rPr>
          <w:b/>
          <w:iCs/>
          <w:lang w:val="es-HN"/>
        </w:rPr>
      </w:pPr>
      <w:r w:rsidRPr="003E0938">
        <w:rPr>
          <w:b/>
          <w:iCs/>
          <w:lang w:val="es-HN"/>
        </w:rPr>
        <w:lastRenderedPageBreak/>
        <w:t>Criterios a considerar para el reconocimiento de pago de los productos pactados.</w:t>
      </w:r>
    </w:p>
    <w:p w:rsidR="003935C2" w:rsidRPr="002065B6" w:rsidRDefault="003935C2" w:rsidP="003935C2">
      <w:pPr>
        <w:jc w:val="both"/>
        <w:rPr>
          <w:bCs/>
          <w:lang w:val="es-HN"/>
        </w:rPr>
      </w:pPr>
    </w:p>
    <w:tbl>
      <w:tblPr>
        <w:tblW w:w="9428" w:type="dxa"/>
        <w:tblInd w:w="165" w:type="dxa"/>
        <w:tblCellMar>
          <w:left w:w="70" w:type="dxa"/>
          <w:right w:w="70" w:type="dxa"/>
        </w:tblCellMar>
        <w:tblLook w:val="04A0" w:firstRow="1" w:lastRow="0" w:firstColumn="1" w:lastColumn="0" w:noHBand="0" w:noVBand="1"/>
      </w:tblPr>
      <w:tblGrid>
        <w:gridCol w:w="2991"/>
        <w:gridCol w:w="3697"/>
        <w:gridCol w:w="2740"/>
      </w:tblGrid>
      <w:tr w:rsidR="003935C2" w:rsidRPr="002065B6" w:rsidTr="003935C2">
        <w:trPr>
          <w:trHeight w:val="421"/>
        </w:trPr>
        <w:tc>
          <w:tcPr>
            <w:tcW w:w="2991" w:type="dxa"/>
            <w:tcBorders>
              <w:top w:val="single" w:sz="4" w:space="0" w:color="auto"/>
              <w:left w:val="single" w:sz="4" w:space="0" w:color="auto"/>
              <w:bottom w:val="single" w:sz="4" w:space="0" w:color="auto"/>
              <w:right w:val="single" w:sz="4" w:space="0" w:color="auto"/>
            </w:tcBorders>
            <w:shd w:val="clear" w:color="000000" w:fill="948A54"/>
            <w:vAlign w:val="bottom"/>
            <w:hideMark/>
          </w:tcPr>
          <w:p w:rsidR="003935C2" w:rsidRPr="002065B6" w:rsidRDefault="003935C2" w:rsidP="003935C2">
            <w:pPr>
              <w:rPr>
                <w:b/>
                <w:bCs/>
                <w:color w:val="FFFFFF"/>
              </w:rPr>
            </w:pPr>
            <w:r w:rsidRPr="002065B6">
              <w:rPr>
                <w:b/>
                <w:bCs/>
                <w:color w:val="FFFFFF"/>
              </w:rPr>
              <w:t>Producto</w:t>
            </w:r>
          </w:p>
        </w:tc>
        <w:tc>
          <w:tcPr>
            <w:tcW w:w="3697" w:type="dxa"/>
            <w:tcBorders>
              <w:top w:val="single" w:sz="4" w:space="0" w:color="auto"/>
              <w:left w:val="nil"/>
              <w:bottom w:val="single" w:sz="4" w:space="0" w:color="auto"/>
              <w:right w:val="single" w:sz="4" w:space="0" w:color="auto"/>
            </w:tcBorders>
            <w:shd w:val="clear" w:color="000000" w:fill="948A54"/>
            <w:vAlign w:val="bottom"/>
            <w:hideMark/>
          </w:tcPr>
          <w:p w:rsidR="003935C2" w:rsidRPr="002065B6" w:rsidRDefault="003935C2" w:rsidP="003935C2">
            <w:pPr>
              <w:rPr>
                <w:b/>
                <w:bCs/>
                <w:color w:val="FFFFFF"/>
              </w:rPr>
            </w:pPr>
            <w:r w:rsidRPr="002065B6">
              <w:rPr>
                <w:b/>
                <w:bCs/>
                <w:color w:val="FFFFFF"/>
              </w:rPr>
              <w:t>Aspectos a Considerar por Producto</w:t>
            </w:r>
          </w:p>
        </w:tc>
        <w:tc>
          <w:tcPr>
            <w:tcW w:w="2740" w:type="dxa"/>
            <w:tcBorders>
              <w:top w:val="single" w:sz="4" w:space="0" w:color="auto"/>
              <w:left w:val="nil"/>
              <w:bottom w:val="single" w:sz="4" w:space="0" w:color="auto"/>
              <w:right w:val="single" w:sz="4" w:space="0" w:color="auto"/>
            </w:tcBorders>
            <w:shd w:val="clear" w:color="000000" w:fill="948A54"/>
            <w:vAlign w:val="bottom"/>
            <w:hideMark/>
          </w:tcPr>
          <w:p w:rsidR="003935C2" w:rsidRPr="002065B6" w:rsidRDefault="003935C2" w:rsidP="003935C2">
            <w:pPr>
              <w:rPr>
                <w:b/>
                <w:bCs/>
                <w:color w:val="FFFFFF"/>
              </w:rPr>
            </w:pPr>
            <w:r w:rsidRPr="002065B6">
              <w:rPr>
                <w:b/>
                <w:bCs/>
                <w:color w:val="FFFFFF"/>
              </w:rPr>
              <w:t>%</w:t>
            </w:r>
            <w:r>
              <w:rPr>
                <w:b/>
                <w:bCs/>
                <w:color w:val="FFFFFF"/>
              </w:rPr>
              <w:t xml:space="preserve"> máximo</w:t>
            </w:r>
            <w:r w:rsidRPr="002065B6">
              <w:rPr>
                <w:b/>
                <w:bCs/>
                <w:color w:val="FFFFFF"/>
              </w:rPr>
              <w:t xml:space="preserve"> a Reconocer</w:t>
            </w:r>
            <w:r>
              <w:rPr>
                <w:b/>
                <w:bCs/>
                <w:color w:val="FFFFFF"/>
              </w:rPr>
              <w:t xml:space="preserve"> de acuerdo al valor pactado *</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Cesárea Con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Cesárea Sin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Consulta de Especialista por Referencia</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09"/>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3935C2" w:rsidRPr="002065B6" w:rsidRDefault="003935C2" w:rsidP="003935C2">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224"/>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Consulta médica con cirugía menor –sin internamiento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Parte Medica</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09"/>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3935C2" w:rsidRPr="002065B6" w:rsidRDefault="003935C2" w:rsidP="003935C2">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 xml:space="preserve">Insumos </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Egreso Cirugía con intervención quirúrgica CC</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Egreso Cirugía con intervención quirúrgica SC</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Egreso Cirugía sin intervención quirúrgica CC</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Egreso Cirugía sin intervención quirúrgica SC</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Ginecología y obstetricia Con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Ginecología y obstetricia Sin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Medicina Con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lastRenderedPageBreak/>
              <w:t>Medicina Sin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Atención del Recién Nacido sin Procedimiento</w:t>
            </w:r>
            <w:r>
              <w:rPr>
                <w:color w:val="000000"/>
              </w:rPr>
              <w:t xml:space="preserve"> / Neonatología sin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Parto Con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60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Parto Sin Complicación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50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Pediatría con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Pediatría sin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Traumatología y Ortopedia con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Traumatología y Ortopedia sin Procedimiento</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Traumatología y Ortopedia Egreso con Intervención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Traumatología y Ortopedia Egreso sin Intervención</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10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t>Urgencia con observación (urgencia)</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09"/>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3935C2" w:rsidRPr="002065B6" w:rsidRDefault="003935C2" w:rsidP="003935C2">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3935C2" w:rsidRPr="002065B6" w:rsidRDefault="003935C2" w:rsidP="003935C2">
            <w:pPr>
              <w:rPr>
                <w:color w:val="000000"/>
              </w:rPr>
            </w:pPr>
            <w:r w:rsidRPr="002065B6">
              <w:rPr>
                <w:color w:val="000000"/>
              </w:rPr>
              <w:lastRenderedPageBreak/>
              <w:t>Urgencia sin observación (no urgencia)</w:t>
            </w: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15"/>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30</w:t>
            </w:r>
          </w:p>
        </w:tc>
      </w:tr>
      <w:tr w:rsidR="003935C2" w:rsidRPr="002065B6" w:rsidTr="003935C2">
        <w:trPr>
          <w:trHeight w:val="109"/>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3935C2" w:rsidRPr="002065B6" w:rsidRDefault="003935C2" w:rsidP="003935C2">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r w:rsidR="003935C2" w:rsidRPr="002065B6" w:rsidTr="003935C2">
        <w:trPr>
          <w:trHeight w:val="230"/>
        </w:trPr>
        <w:tc>
          <w:tcPr>
            <w:tcW w:w="2991" w:type="dxa"/>
            <w:vMerge/>
            <w:tcBorders>
              <w:top w:val="nil"/>
              <w:left w:val="single" w:sz="8" w:space="0" w:color="auto"/>
              <w:bottom w:val="single" w:sz="4" w:space="0" w:color="auto"/>
              <w:right w:val="single" w:sz="4" w:space="0" w:color="auto"/>
            </w:tcBorders>
            <w:vAlign w:val="center"/>
            <w:hideMark/>
          </w:tcPr>
          <w:p w:rsidR="003935C2" w:rsidRPr="002065B6" w:rsidRDefault="003935C2" w:rsidP="003935C2">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3935C2" w:rsidRPr="002065B6" w:rsidRDefault="003935C2" w:rsidP="003935C2">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3935C2" w:rsidRPr="002065B6" w:rsidRDefault="003935C2" w:rsidP="003935C2">
            <w:pPr>
              <w:jc w:val="center"/>
              <w:rPr>
                <w:color w:val="000000"/>
              </w:rPr>
            </w:pPr>
            <w:r>
              <w:rPr>
                <w:color w:val="000000"/>
              </w:rPr>
              <w:t>20</w:t>
            </w:r>
          </w:p>
        </w:tc>
      </w:tr>
    </w:tbl>
    <w:p w:rsidR="003935C2" w:rsidRDefault="003935C2" w:rsidP="003935C2">
      <w:pPr>
        <w:jc w:val="right"/>
        <w:rPr>
          <w:bCs/>
          <w:lang w:val="es-HN"/>
        </w:rPr>
      </w:pPr>
      <w:r w:rsidRPr="00EE193F">
        <w:rPr>
          <w:bCs/>
          <w:lang w:val="es-HN"/>
        </w:rPr>
        <w:t>*. El incumplimiento sistemático de los criterios definidos para cada producto, representara incumplimiento del contrato, por lo cual el instituto se reservara el derecho de aplicar sanciones pertinentes de acuerdo a las leyes aplicables y al contrato.</w:t>
      </w:r>
    </w:p>
    <w:p w:rsidR="003935C2" w:rsidRDefault="003935C2" w:rsidP="003935C2">
      <w:pPr>
        <w:jc w:val="right"/>
        <w:rPr>
          <w:bCs/>
          <w:lang w:val="es-HN"/>
        </w:rPr>
      </w:pPr>
    </w:p>
    <w:p w:rsidR="003935C2" w:rsidRDefault="00D46CE4" w:rsidP="003935C2">
      <w:pPr>
        <w:shd w:val="clear" w:color="auto" w:fill="FFFFFF" w:themeFill="background1"/>
        <w:autoSpaceDE w:val="0"/>
        <w:autoSpaceDN w:val="0"/>
        <w:adjustRightInd w:val="0"/>
        <w:rPr>
          <w:b/>
          <w:bCs/>
          <w:iCs/>
          <w:smallCaps/>
          <w:color w:val="0070C0"/>
          <w:sz w:val="28"/>
          <w:lang w:val="es-HN"/>
        </w:rPr>
      </w:pPr>
      <w:r>
        <w:rPr>
          <w:b/>
          <w:bCs/>
          <w:iCs/>
          <w:smallCaps/>
          <w:color w:val="0070C0"/>
          <w:sz w:val="28"/>
          <w:lang w:val="es-HN"/>
        </w:rPr>
        <w:t>Nivel de atención</w:t>
      </w:r>
    </w:p>
    <w:p w:rsidR="003935C2" w:rsidRDefault="003935C2" w:rsidP="003935C2">
      <w:pPr>
        <w:jc w:val="right"/>
        <w:rPr>
          <w:bCs/>
          <w:lang w:val="es-HN"/>
        </w:rPr>
      </w:pPr>
    </w:p>
    <w:p w:rsidR="003935C2" w:rsidRPr="001C38F8" w:rsidRDefault="003935C2" w:rsidP="003935C2">
      <w:pPr>
        <w:shd w:val="clear" w:color="auto" w:fill="FFFFFF" w:themeFill="background1"/>
        <w:autoSpaceDE w:val="0"/>
        <w:autoSpaceDN w:val="0"/>
        <w:adjustRightInd w:val="0"/>
        <w:jc w:val="both"/>
        <w:rPr>
          <w:b/>
          <w:bCs/>
          <w:iCs/>
          <w:smallCaps/>
          <w:lang w:val="es-HN"/>
        </w:rPr>
      </w:pPr>
      <w:r w:rsidRPr="001C38F8">
        <w:rPr>
          <w:b/>
          <w:bCs/>
          <w:iCs/>
          <w:smallCaps/>
          <w:lang w:val="es-HN"/>
        </w:rPr>
        <w:t xml:space="preserve"> I nivel </w:t>
      </w:r>
    </w:p>
    <w:p w:rsidR="003935C2" w:rsidRPr="00CC6C3D" w:rsidRDefault="003935C2" w:rsidP="003935C2">
      <w:pPr>
        <w:shd w:val="clear" w:color="auto" w:fill="FFFFFF" w:themeFill="background1"/>
        <w:autoSpaceDE w:val="0"/>
        <w:autoSpaceDN w:val="0"/>
        <w:adjustRightInd w:val="0"/>
        <w:jc w:val="both"/>
        <w:rPr>
          <w:bCs/>
          <w:iCs/>
          <w:smallCaps/>
          <w:lang w:val="es-HN"/>
        </w:rPr>
      </w:pPr>
    </w:p>
    <w:tbl>
      <w:tblPr>
        <w:tblStyle w:val="Tabladelista3"/>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1843"/>
        <w:gridCol w:w="1701"/>
      </w:tblGrid>
      <w:tr w:rsidR="00D46CE4" w:rsidTr="00D46C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shd w:val="clear" w:color="auto" w:fill="BF8F00" w:themeFill="accent4" w:themeFillShade="BF"/>
          </w:tcPr>
          <w:p w:rsidR="00D46CE4" w:rsidRPr="001C38F8" w:rsidRDefault="00D46CE4" w:rsidP="003935C2">
            <w:pPr>
              <w:jc w:val="center"/>
              <w:rPr>
                <w:bCs w:val="0"/>
                <w:color w:val="000000"/>
                <w:sz w:val="20"/>
                <w:szCs w:val="20"/>
              </w:rPr>
            </w:pPr>
            <w:r w:rsidRPr="001C38F8">
              <w:rPr>
                <w:bCs w:val="0"/>
                <w:color w:val="000000"/>
                <w:sz w:val="20"/>
                <w:szCs w:val="20"/>
              </w:rPr>
              <w:t xml:space="preserve">Pago </w:t>
            </w:r>
            <w:proofErr w:type="spellStart"/>
            <w:r w:rsidRPr="001C38F8">
              <w:rPr>
                <w:bCs w:val="0"/>
                <w:color w:val="000000"/>
                <w:sz w:val="20"/>
                <w:szCs w:val="20"/>
              </w:rPr>
              <w:t>percapitado</w:t>
            </w:r>
            <w:proofErr w:type="spellEnd"/>
          </w:p>
          <w:p w:rsidR="00D46CE4" w:rsidRPr="001C38F8" w:rsidRDefault="00D46CE4" w:rsidP="003935C2">
            <w:pPr>
              <w:jc w:val="center"/>
              <w:rPr>
                <w:bCs w:val="0"/>
                <w:color w:val="000000"/>
                <w:sz w:val="20"/>
                <w:szCs w:val="20"/>
              </w:rPr>
            </w:pPr>
            <w:r w:rsidRPr="001C38F8">
              <w:rPr>
                <w:bCs w:val="0"/>
                <w:color w:val="000000"/>
                <w:sz w:val="20"/>
                <w:szCs w:val="20"/>
              </w:rPr>
              <w:t>I nivel</w:t>
            </w:r>
          </w:p>
        </w:tc>
        <w:tc>
          <w:tcPr>
            <w:tcW w:w="2977" w:type="dxa"/>
            <w:shd w:val="clear" w:color="auto" w:fill="BF8F00" w:themeFill="accent4" w:themeFillShade="BF"/>
          </w:tcPr>
          <w:p w:rsidR="00D46CE4" w:rsidRPr="001C38F8" w:rsidRDefault="00D46CE4" w:rsidP="003935C2">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Población adscrita</w:t>
            </w:r>
            <w:r>
              <w:rPr>
                <w:bCs w:val="0"/>
                <w:color w:val="000000"/>
                <w:sz w:val="20"/>
                <w:szCs w:val="20"/>
              </w:rPr>
              <w:t>*</w:t>
            </w:r>
          </w:p>
        </w:tc>
        <w:tc>
          <w:tcPr>
            <w:tcW w:w="1843" w:type="dxa"/>
            <w:shd w:val="clear" w:color="auto" w:fill="BF8F00" w:themeFill="accent4" w:themeFillShade="BF"/>
          </w:tcPr>
          <w:p w:rsidR="00D46CE4" w:rsidRPr="001C38F8" w:rsidRDefault="00D46CE4" w:rsidP="003935C2">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Precio ofertado</w:t>
            </w:r>
          </w:p>
        </w:tc>
        <w:tc>
          <w:tcPr>
            <w:tcW w:w="1701" w:type="dxa"/>
            <w:shd w:val="clear" w:color="auto" w:fill="BF8F00" w:themeFill="accent4" w:themeFillShade="BF"/>
          </w:tcPr>
          <w:p w:rsidR="00D46CE4" w:rsidRPr="001C38F8" w:rsidRDefault="00D46CE4" w:rsidP="003935C2">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Precio total</w:t>
            </w:r>
          </w:p>
        </w:tc>
      </w:tr>
      <w:tr w:rsidR="00D46CE4" w:rsidTr="00D46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D46CE4" w:rsidRPr="005A1005" w:rsidRDefault="00D46CE4" w:rsidP="003935C2">
            <w:pPr>
              <w:jc w:val="center"/>
              <w:rPr>
                <w:b w:val="0"/>
                <w:bCs w:val="0"/>
                <w:lang w:val="es-HN"/>
              </w:rPr>
            </w:pPr>
            <w:r w:rsidRPr="005A1005">
              <w:rPr>
                <w:b w:val="0"/>
                <w:bCs w:val="0"/>
                <w:lang w:val="es-HN"/>
              </w:rPr>
              <w:t>Medicina</w:t>
            </w:r>
            <w:r>
              <w:rPr>
                <w:b w:val="0"/>
                <w:bCs w:val="0"/>
                <w:lang w:val="es-HN"/>
              </w:rPr>
              <w:t xml:space="preserve"> general, M</w:t>
            </w:r>
            <w:r w:rsidRPr="005A1005">
              <w:rPr>
                <w:b w:val="0"/>
                <w:bCs w:val="0"/>
                <w:lang w:val="es-HN"/>
              </w:rPr>
              <w:t xml:space="preserve">edicina preventiva, </w:t>
            </w:r>
            <w:r>
              <w:rPr>
                <w:b w:val="0"/>
                <w:bCs w:val="0"/>
                <w:lang w:val="es-HN"/>
              </w:rPr>
              <w:t>O</w:t>
            </w:r>
            <w:r w:rsidRPr="005A1005">
              <w:rPr>
                <w:b w:val="0"/>
                <w:bCs w:val="0"/>
                <w:lang w:val="es-HN"/>
              </w:rPr>
              <w:t xml:space="preserve">dontología, </w:t>
            </w:r>
            <w:r>
              <w:rPr>
                <w:b w:val="0"/>
                <w:bCs w:val="0"/>
                <w:lang w:val="es-HN"/>
              </w:rPr>
              <w:t>P</w:t>
            </w:r>
            <w:r w:rsidRPr="005A1005">
              <w:rPr>
                <w:b w:val="0"/>
                <w:bCs w:val="0"/>
                <w:lang w:val="es-HN"/>
              </w:rPr>
              <w:t>ediatría I nivel y Ginecología I nivel según guías clínicas</w:t>
            </w:r>
            <w:r>
              <w:rPr>
                <w:b w:val="0"/>
                <w:bCs w:val="0"/>
                <w:lang w:val="es-HN"/>
              </w:rPr>
              <w:t xml:space="preserve"> correspondientes</w:t>
            </w:r>
          </w:p>
        </w:tc>
        <w:tc>
          <w:tcPr>
            <w:tcW w:w="2977" w:type="dxa"/>
          </w:tcPr>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p>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p>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p>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r>
              <w:rPr>
                <w:bCs/>
                <w:lang w:val="es-HN"/>
              </w:rPr>
              <w:t>1</w:t>
            </w:r>
          </w:p>
        </w:tc>
        <w:tc>
          <w:tcPr>
            <w:tcW w:w="1843" w:type="dxa"/>
          </w:tcPr>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p>
        </w:tc>
        <w:tc>
          <w:tcPr>
            <w:tcW w:w="1701" w:type="dxa"/>
          </w:tcPr>
          <w:p w:rsidR="00D46CE4" w:rsidRDefault="00D46CE4" w:rsidP="003935C2">
            <w:pPr>
              <w:jc w:val="center"/>
              <w:cnfStyle w:val="000000100000" w:firstRow="0" w:lastRow="0" w:firstColumn="0" w:lastColumn="0" w:oddVBand="0" w:evenVBand="0" w:oddHBand="1" w:evenHBand="0" w:firstRowFirstColumn="0" w:firstRowLastColumn="0" w:lastRowFirstColumn="0" w:lastRowLastColumn="0"/>
              <w:rPr>
                <w:bCs/>
                <w:lang w:val="es-HN"/>
              </w:rPr>
            </w:pPr>
          </w:p>
        </w:tc>
      </w:tr>
    </w:tbl>
    <w:p w:rsidR="003935C2" w:rsidRDefault="003935C2" w:rsidP="003935C2">
      <w:pPr>
        <w:rPr>
          <w:bCs/>
          <w:lang w:val="es-HN"/>
        </w:rPr>
      </w:pPr>
      <w:r>
        <w:rPr>
          <w:bCs/>
          <w:lang w:val="es-HN"/>
        </w:rPr>
        <w:t>* Población adscrita se refiere a la cantidad de derechohabientes que tenga la vigencia de derechos activa y que asisten a consulta a ese centro asistencial</w:t>
      </w:r>
    </w:p>
    <w:p w:rsidR="003935C2" w:rsidRDefault="003935C2" w:rsidP="003935C2">
      <w:pPr>
        <w:rPr>
          <w:bCs/>
          <w:lang w:val="es-HN"/>
        </w:rPr>
      </w:pPr>
    </w:p>
    <w:p w:rsidR="003935C2" w:rsidRPr="001C38F8" w:rsidRDefault="00D46CE4" w:rsidP="003935C2">
      <w:pPr>
        <w:shd w:val="clear" w:color="auto" w:fill="FFFFFF" w:themeFill="background1"/>
        <w:autoSpaceDE w:val="0"/>
        <w:autoSpaceDN w:val="0"/>
        <w:adjustRightInd w:val="0"/>
        <w:jc w:val="both"/>
        <w:rPr>
          <w:b/>
          <w:bCs/>
          <w:iCs/>
          <w:smallCaps/>
          <w:lang w:val="es-HN"/>
        </w:rPr>
      </w:pPr>
      <w:r>
        <w:rPr>
          <w:b/>
          <w:bCs/>
          <w:iCs/>
          <w:smallCaps/>
          <w:lang w:val="es-HN"/>
        </w:rPr>
        <w:t xml:space="preserve">Lista de </w:t>
      </w:r>
      <w:proofErr w:type="gramStart"/>
      <w:r>
        <w:rPr>
          <w:b/>
          <w:bCs/>
          <w:iCs/>
          <w:smallCaps/>
          <w:lang w:val="es-HN"/>
        </w:rPr>
        <w:t xml:space="preserve">Precios </w:t>
      </w:r>
      <w:r w:rsidR="003935C2" w:rsidRPr="001C38F8">
        <w:rPr>
          <w:b/>
          <w:bCs/>
          <w:iCs/>
          <w:smallCaps/>
          <w:lang w:val="es-HN"/>
        </w:rPr>
        <w:t xml:space="preserve"> II</w:t>
      </w:r>
      <w:proofErr w:type="gramEnd"/>
      <w:r w:rsidR="003935C2" w:rsidRPr="001C38F8">
        <w:rPr>
          <w:b/>
          <w:bCs/>
          <w:iCs/>
          <w:smallCaps/>
          <w:lang w:val="es-HN"/>
        </w:rPr>
        <w:t xml:space="preserve"> y III nivel </w:t>
      </w:r>
    </w:p>
    <w:p w:rsidR="003935C2" w:rsidRDefault="003935C2" w:rsidP="003935C2"/>
    <w:tbl>
      <w:tblPr>
        <w:tblW w:w="5166" w:type="pct"/>
        <w:tblInd w:w="-289" w:type="dxa"/>
        <w:tblLayout w:type="fixed"/>
        <w:tblCellMar>
          <w:left w:w="70" w:type="dxa"/>
          <w:right w:w="70" w:type="dxa"/>
        </w:tblCellMar>
        <w:tblLook w:val="04A0" w:firstRow="1" w:lastRow="0" w:firstColumn="1" w:lastColumn="0" w:noHBand="0" w:noVBand="1"/>
      </w:tblPr>
      <w:tblGrid>
        <w:gridCol w:w="4854"/>
        <w:gridCol w:w="1941"/>
        <w:gridCol w:w="2493"/>
      </w:tblGrid>
      <w:tr w:rsidR="00B319FC" w:rsidTr="00965261">
        <w:trPr>
          <w:trHeight w:val="318"/>
        </w:trPr>
        <w:tc>
          <w:tcPr>
            <w:tcW w:w="2613" w:type="pct"/>
            <w:tcBorders>
              <w:top w:val="single" w:sz="4" w:space="0" w:color="auto"/>
              <w:left w:val="single" w:sz="4" w:space="0" w:color="auto"/>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lang w:val="es-HN" w:eastAsia="es-HN"/>
              </w:rPr>
            </w:pPr>
            <w:r>
              <w:rPr>
                <w:b/>
                <w:bCs/>
                <w:color w:val="000000"/>
                <w:sz w:val="20"/>
                <w:szCs w:val="20"/>
              </w:rPr>
              <w:t>Productos</w:t>
            </w:r>
          </w:p>
        </w:tc>
        <w:tc>
          <w:tcPr>
            <w:tcW w:w="1045" w:type="pct"/>
            <w:tcBorders>
              <w:top w:val="single" w:sz="4" w:space="0" w:color="auto"/>
              <w:left w:val="nil"/>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rPr>
            </w:pPr>
            <w:r>
              <w:rPr>
                <w:b/>
                <w:bCs/>
                <w:color w:val="000000"/>
                <w:sz w:val="20"/>
                <w:szCs w:val="20"/>
              </w:rPr>
              <w:t>Precio Ofertado</w:t>
            </w:r>
          </w:p>
        </w:tc>
        <w:tc>
          <w:tcPr>
            <w:tcW w:w="1343" w:type="pct"/>
            <w:tcBorders>
              <w:top w:val="single" w:sz="4" w:space="0" w:color="auto"/>
              <w:left w:val="nil"/>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rPr>
            </w:pPr>
            <w:r>
              <w:rPr>
                <w:b/>
                <w:bCs/>
                <w:color w:val="000000"/>
                <w:sz w:val="20"/>
                <w:szCs w:val="20"/>
              </w:rPr>
              <w:t>Precio total Anual</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Consulta de Especialista por Referencia</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Consulta médica con cirugía menor –sin internamiento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Traumatología y Ortopedia Ambulatoria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Traumatología y Ortopedia Ambulatoria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Cesárea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Cesárea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Egreso Cirugía con intervención quirúrgica CC</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Egreso Cirugía con intervención quirúrgica SC</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Egreso Cirugía sin intervención quirúrgica CC</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Egreso Cirugía sin intervención quirúrgica SC</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Ginecología y obstetricia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Ginecología y obstetricia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lastRenderedPageBreak/>
              <w:t>Medicina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Medicina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Neonatología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Atención del Recién Nacido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Parto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Parto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Pediatría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Pediatría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Traumatología y Ortopedia Egreso con Intervención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Traumatología y Ortopedia Egreso sin Intervención</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Urgencia con observación (urgencia)</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Urgencia sin observación (no urgencia)</w:t>
            </w:r>
          </w:p>
        </w:tc>
        <w:tc>
          <w:tcPr>
            <w:tcW w:w="1045"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gridAfter w:val="2"/>
          <w:wAfter w:w="2387" w:type="pct"/>
          <w:trHeight w:val="318"/>
        </w:trPr>
        <w:tc>
          <w:tcPr>
            <w:tcW w:w="2613" w:type="pct"/>
            <w:tcBorders>
              <w:top w:val="nil"/>
              <w:left w:val="single" w:sz="4" w:space="0" w:color="auto"/>
              <w:bottom w:val="single" w:sz="4" w:space="0" w:color="auto"/>
              <w:right w:val="single" w:sz="4" w:space="0" w:color="auto"/>
            </w:tcBorders>
            <w:shd w:val="clear" w:color="DCE6F1" w:fill="DCE6F1"/>
            <w:noWrap/>
            <w:vAlign w:val="bottom"/>
            <w:hideMark/>
          </w:tcPr>
          <w:p w:rsidR="00B319FC" w:rsidRDefault="00B319FC" w:rsidP="003935C2">
            <w:pPr>
              <w:rPr>
                <w:rFonts w:ascii="Calibri" w:hAnsi="Calibri" w:cs="Calibri"/>
                <w:b/>
                <w:bCs/>
                <w:color w:val="000000"/>
                <w:sz w:val="22"/>
                <w:szCs w:val="22"/>
              </w:rPr>
            </w:pPr>
            <w:r>
              <w:rPr>
                <w:rFonts w:ascii="Calibri" w:hAnsi="Calibri" w:cs="Calibri"/>
                <w:b/>
                <w:bCs/>
                <w:color w:val="000000"/>
                <w:sz w:val="22"/>
                <w:szCs w:val="22"/>
              </w:rPr>
              <w:t xml:space="preserve">Total </w:t>
            </w:r>
          </w:p>
        </w:tc>
      </w:tr>
    </w:tbl>
    <w:p w:rsidR="003935C2" w:rsidRDefault="003935C2" w:rsidP="003935C2">
      <w:pPr>
        <w:jc w:val="both"/>
      </w:pPr>
    </w:p>
    <w:p w:rsidR="00965261" w:rsidRDefault="00965261" w:rsidP="003935C2">
      <w:pPr>
        <w:jc w:val="both"/>
      </w:pPr>
    </w:p>
    <w:p w:rsidR="00965261" w:rsidRDefault="00965261" w:rsidP="003935C2">
      <w:pPr>
        <w:jc w:val="both"/>
      </w:pPr>
    </w:p>
    <w:p w:rsidR="003935C2" w:rsidRDefault="003935C2" w:rsidP="003935C2">
      <w:pPr>
        <w:shd w:val="clear" w:color="auto" w:fill="FFFFFF" w:themeFill="background1"/>
        <w:autoSpaceDE w:val="0"/>
        <w:autoSpaceDN w:val="0"/>
        <w:adjustRightInd w:val="0"/>
        <w:jc w:val="both"/>
        <w:rPr>
          <w:b/>
          <w:bCs/>
          <w:iCs/>
          <w:smallCaps/>
          <w:lang w:val="es-HN"/>
        </w:rPr>
      </w:pPr>
      <w:r w:rsidRPr="00297157">
        <w:rPr>
          <w:b/>
          <w:bCs/>
          <w:iCs/>
          <w:smallCaps/>
          <w:lang w:val="es-HN"/>
        </w:rPr>
        <w:t xml:space="preserve">Lista de </w:t>
      </w:r>
      <w:proofErr w:type="gramStart"/>
      <w:r w:rsidRPr="00297157">
        <w:rPr>
          <w:b/>
          <w:bCs/>
          <w:iCs/>
          <w:smallCaps/>
          <w:lang w:val="es-HN"/>
        </w:rPr>
        <w:t>Precios  SERVICIOS</w:t>
      </w:r>
      <w:proofErr w:type="gramEnd"/>
      <w:r w:rsidRPr="00297157">
        <w:rPr>
          <w:b/>
          <w:bCs/>
          <w:iCs/>
          <w:smallCaps/>
          <w:lang w:val="es-HN"/>
        </w:rPr>
        <w:t xml:space="preserve"> COMPLEMENTARIOS</w:t>
      </w:r>
    </w:p>
    <w:p w:rsidR="00965261" w:rsidRDefault="00965261" w:rsidP="003935C2">
      <w:pPr>
        <w:shd w:val="clear" w:color="auto" w:fill="FFFFFF" w:themeFill="background1"/>
        <w:autoSpaceDE w:val="0"/>
        <w:autoSpaceDN w:val="0"/>
        <w:adjustRightInd w:val="0"/>
        <w:jc w:val="both"/>
        <w:rPr>
          <w:b/>
          <w:bCs/>
          <w:iCs/>
          <w:smallCaps/>
          <w:lang w:val="es-HN"/>
        </w:rPr>
      </w:pPr>
    </w:p>
    <w:p w:rsidR="00965261" w:rsidRPr="00297157" w:rsidRDefault="00965261" w:rsidP="003935C2">
      <w:pPr>
        <w:shd w:val="clear" w:color="auto" w:fill="FFFFFF" w:themeFill="background1"/>
        <w:autoSpaceDE w:val="0"/>
        <w:autoSpaceDN w:val="0"/>
        <w:adjustRightInd w:val="0"/>
        <w:jc w:val="both"/>
        <w:rPr>
          <w:b/>
          <w:bCs/>
          <w:iCs/>
          <w:smallCaps/>
          <w:lang w:val="es-HN"/>
        </w:rPr>
      </w:pPr>
    </w:p>
    <w:p w:rsidR="003935C2" w:rsidRDefault="003935C2" w:rsidP="003935C2"/>
    <w:tbl>
      <w:tblPr>
        <w:tblW w:w="5000" w:type="pct"/>
        <w:tblInd w:w="-289" w:type="dxa"/>
        <w:tblLayout w:type="fixed"/>
        <w:tblCellMar>
          <w:left w:w="70" w:type="dxa"/>
          <w:right w:w="70" w:type="dxa"/>
        </w:tblCellMar>
        <w:tblLook w:val="04A0" w:firstRow="1" w:lastRow="0" w:firstColumn="1" w:lastColumn="0" w:noHBand="0" w:noVBand="1"/>
      </w:tblPr>
      <w:tblGrid>
        <w:gridCol w:w="4103"/>
        <w:gridCol w:w="2542"/>
        <w:gridCol w:w="2345"/>
      </w:tblGrid>
      <w:tr w:rsidR="00B319FC" w:rsidTr="00965261">
        <w:trPr>
          <w:trHeight w:val="572"/>
        </w:trPr>
        <w:tc>
          <w:tcPr>
            <w:tcW w:w="2282" w:type="pct"/>
            <w:tcBorders>
              <w:top w:val="single" w:sz="4" w:space="0" w:color="auto"/>
              <w:left w:val="single" w:sz="4" w:space="0" w:color="auto"/>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lang w:val="es-HN" w:eastAsia="es-HN"/>
              </w:rPr>
            </w:pPr>
            <w:r>
              <w:rPr>
                <w:b/>
                <w:bCs/>
                <w:color w:val="000000"/>
                <w:sz w:val="20"/>
                <w:szCs w:val="20"/>
              </w:rPr>
              <w:t>Productos</w:t>
            </w:r>
          </w:p>
        </w:tc>
        <w:tc>
          <w:tcPr>
            <w:tcW w:w="1414" w:type="pct"/>
            <w:tcBorders>
              <w:top w:val="single" w:sz="4" w:space="0" w:color="auto"/>
              <w:left w:val="nil"/>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rPr>
            </w:pPr>
            <w:r>
              <w:rPr>
                <w:b/>
                <w:bCs/>
                <w:color w:val="000000"/>
                <w:sz w:val="20"/>
                <w:szCs w:val="20"/>
              </w:rPr>
              <w:t>Precio Ofertado</w:t>
            </w:r>
          </w:p>
        </w:tc>
        <w:tc>
          <w:tcPr>
            <w:tcW w:w="1304" w:type="pct"/>
            <w:tcBorders>
              <w:top w:val="single" w:sz="4" w:space="0" w:color="auto"/>
              <w:left w:val="nil"/>
              <w:bottom w:val="single" w:sz="4" w:space="0" w:color="auto"/>
              <w:right w:val="single" w:sz="4" w:space="0" w:color="auto"/>
            </w:tcBorders>
            <w:shd w:val="clear" w:color="000000" w:fill="E6D4A2"/>
            <w:noWrap/>
            <w:vAlign w:val="center"/>
            <w:hideMark/>
          </w:tcPr>
          <w:p w:rsidR="00B319FC" w:rsidRDefault="00B319FC" w:rsidP="003935C2">
            <w:pPr>
              <w:jc w:val="center"/>
              <w:rPr>
                <w:b/>
                <w:bCs/>
                <w:color w:val="000000"/>
                <w:sz w:val="20"/>
                <w:szCs w:val="20"/>
              </w:rPr>
            </w:pPr>
            <w:r>
              <w:rPr>
                <w:b/>
                <w:bCs/>
                <w:color w:val="000000"/>
                <w:sz w:val="20"/>
                <w:szCs w:val="20"/>
              </w:rPr>
              <w:t>Precio total Anual</w:t>
            </w:r>
          </w:p>
        </w:tc>
      </w:tr>
      <w:tr w:rsidR="00B319FC" w:rsidTr="00965261">
        <w:trPr>
          <w:trHeight w:val="1072"/>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Tomografía Axial Computada sin contraste</w:t>
            </w:r>
          </w:p>
        </w:tc>
        <w:tc>
          <w:tcPr>
            <w:tcW w:w="141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909"/>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Tomografía Axial Computada con contraste</w:t>
            </w:r>
          </w:p>
        </w:tc>
        <w:tc>
          <w:tcPr>
            <w:tcW w:w="141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r w:rsidR="00B319FC" w:rsidTr="00965261">
        <w:trPr>
          <w:trHeight w:val="979"/>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Mamografía</w:t>
            </w:r>
          </w:p>
        </w:tc>
        <w:tc>
          <w:tcPr>
            <w:tcW w:w="141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B319FC" w:rsidRDefault="00B319FC" w:rsidP="003935C2">
            <w:pPr>
              <w:rPr>
                <w:rFonts w:ascii="Calibri" w:hAnsi="Calibri" w:cs="Calibri"/>
                <w:color w:val="000000"/>
                <w:sz w:val="22"/>
                <w:szCs w:val="22"/>
              </w:rPr>
            </w:pPr>
            <w:r>
              <w:rPr>
                <w:rFonts w:ascii="Calibri" w:hAnsi="Calibri" w:cs="Calibri"/>
                <w:color w:val="000000"/>
                <w:sz w:val="22"/>
                <w:szCs w:val="22"/>
              </w:rPr>
              <w:t> </w:t>
            </w:r>
          </w:p>
        </w:tc>
      </w:tr>
    </w:tbl>
    <w:p w:rsidR="003935C2" w:rsidRDefault="003935C2" w:rsidP="003935C2">
      <w:pPr>
        <w:jc w:val="both"/>
      </w:pPr>
      <w:r>
        <w:t xml:space="preserve">   </w:t>
      </w:r>
    </w:p>
    <w:p w:rsidR="003935C2" w:rsidRDefault="003935C2" w:rsidP="003935C2">
      <w:pPr>
        <w:jc w:val="both"/>
      </w:pPr>
    </w:p>
    <w:p w:rsidR="003935C2" w:rsidRPr="002065B6" w:rsidRDefault="003935C2" w:rsidP="003935C2">
      <w:pPr>
        <w:jc w:val="both"/>
      </w:pP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La d</w:t>
      </w:r>
      <w:r w:rsidRPr="00486F53">
        <w:rPr>
          <w:rStyle w:val="Ninguno"/>
          <w:rFonts w:eastAsia="Arial Unicode MS"/>
          <w:color w:val="000000"/>
          <w:szCs w:val="22"/>
          <w:u w:color="000000"/>
          <w:bdr w:val="nil"/>
          <w:lang w:eastAsia="es-HN"/>
          <w14:textOutline w14:w="12700" w14:cap="flat" w14:cmpd="sng" w14:algn="ctr">
            <w14:noFill/>
            <w14:prstDash w14:val="solid"/>
            <w14:miter w14:lim="400000"/>
          </w14:textOutline>
        </w:rPr>
        <w:t xml:space="preserve">ispensación de medicamentos de </w:t>
      </w: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los III niveles serán administrados por la Institución, cumpliendo</w:t>
      </w:r>
      <w:r>
        <w:t xml:space="preserve"> con la normativa vigente del Listado de Medicamentos del IHSS a un precio de costo más el 10% de costo administrativo.</w:t>
      </w:r>
    </w:p>
    <w:p w:rsidR="003935C2" w:rsidRDefault="003935C2" w:rsidP="003935C2">
      <w:pPr>
        <w:jc w:val="both"/>
      </w:pPr>
    </w:p>
    <w:p w:rsidR="003935C2" w:rsidRDefault="003935C2" w:rsidP="003935C2">
      <w:pPr>
        <w:jc w:val="both"/>
      </w:pPr>
    </w:p>
    <w:p w:rsidR="003935C2" w:rsidRDefault="003935C2" w:rsidP="003935C2">
      <w:pPr>
        <w:jc w:val="both"/>
      </w:pPr>
    </w:p>
    <w:p w:rsidR="005A7145" w:rsidRDefault="005A7145" w:rsidP="00F8335D">
      <w:pPr>
        <w:jc w:val="both"/>
      </w:pPr>
    </w:p>
    <w:p w:rsidR="00B319FC" w:rsidRDefault="00B319FC" w:rsidP="00F8335D">
      <w:pPr>
        <w:jc w:val="both"/>
      </w:pPr>
    </w:p>
    <w:p w:rsidR="00B319FC" w:rsidRDefault="00B319FC" w:rsidP="00F8335D">
      <w:pPr>
        <w:jc w:val="both"/>
      </w:pPr>
    </w:p>
    <w:p w:rsidR="00B319FC" w:rsidRDefault="00B319FC" w:rsidP="00F8335D">
      <w:pPr>
        <w:jc w:val="both"/>
      </w:pPr>
    </w:p>
    <w:p w:rsidR="00B319FC" w:rsidRDefault="00B319FC" w:rsidP="00F8335D">
      <w:pPr>
        <w:jc w:val="both"/>
      </w:pPr>
    </w:p>
    <w:p w:rsidR="00B319FC" w:rsidRDefault="00B319FC" w:rsidP="00F8335D">
      <w:pPr>
        <w:jc w:val="both"/>
      </w:pPr>
    </w:p>
    <w:p w:rsidR="00B319FC" w:rsidRDefault="00B319FC" w:rsidP="00F8335D">
      <w:pPr>
        <w:jc w:val="both"/>
      </w:pPr>
    </w:p>
    <w:p w:rsidR="00F93820" w:rsidRPr="007C7A6A" w:rsidRDefault="00F93820" w:rsidP="00F93820">
      <w:pPr>
        <w:rPr>
          <w:rFonts w:ascii="Arial Narrow" w:hAnsi="Arial Narrow" w:cs="Arial"/>
          <w:b/>
          <w:bCs/>
          <w:smallCaps/>
          <w:spacing w:val="5"/>
          <w:lang w:val="es-ES" w:eastAsia="es-ES"/>
        </w:rPr>
      </w:pPr>
    </w:p>
    <w:p w:rsidR="007C7A6A" w:rsidRPr="007C7A6A" w:rsidRDefault="007C7A6A" w:rsidP="007C7A6A">
      <w:pPr>
        <w:widowControl w:val="0"/>
        <w:autoSpaceDE w:val="0"/>
        <w:autoSpaceDN w:val="0"/>
        <w:spacing w:line="242" w:lineRule="auto"/>
        <w:ind w:left="682" w:right="881"/>
        <w:rPr>
          <w:rFonts w:ascii="Arial Narrow" w:hAnsi="Arial Narrow"/>
          <w:b/>
          <w:i/>
          <w:lang w:val="es-HN" w:eastAsia="es-HN" w:bidi="es-HN"/>
        </w:rPr>
      </w:pPr>
      <w:r w:rsidRPr="007C7A6A">
        <w:rPr>
          <w:rFonts w:ascii="Arial Narrow" w:hAnsi="Arial Narrow"/>
          <w:lang w:val="es-HN" w:eastAsia="es-HN" w:bidi="es-HN"/>
        </w:rPr>
        <w:t xml:space="preserve">Nota: El Instituto Hondureño de Seguridad Social, IHSS, está exento del pago de Impuesto Sobre Venta, según </w:t>
      </w:r>
      <w:r w:rsidRPr="007C7A6A">
        <w:rPr>
          <w:rFonts w:ascii="Arial Narrow" w:hAnsi="Arial Narrow"/>
          <w:b/>
          <w:i/>
          <w:lang w:val="es-HN" w:eastAsia="es-HN" w:bidi="es-HN"/>
        </w:rPr>
        <w:t xml:space="preserve">RESOLUCION </w:t>
      </w:r>
      <w:r w:rsidR="00322749">
        <w:rPr>
          <w:rFonts w:ascii="Arial Narrow" w:hAnsi="Arial Narrow"/>
          <w:b/>
          <w:i/>
          <w:lang w:val="es-HN" w:eastAsia="es-HN" w:bidi="es-HN"/>
        </w:rPr>
        <w:t>E2019002786</w:t>
      </w:r>
    </w:p>
    <w:p w:rsidR="007C7A6A" w:rsidRPr="007C7A6A" w:rsidRDefault="007C7A6A" w:rsidP="00F8335D">
      <w:pPr>
        <w:autoSpaceDE w:val="0"/>
        <w:autoSpaceDN w:val="0"/>
        <w:adjustRightInd w:val="0"/>
        <w:jc w:val="both"/>
        <w:rPr>
          <w:lang w:val="es-HN"/>
        </w:rPr>
      </w:pPr>
    </w:p>
    <w:p w:rsidR="007C7A6A" w:rsidRPr="00B27E5C" w:rsidRDefault="007C7A6A" w:rsidP="00F8335D">
      <w:pPr>
        <w:autoSpaceDE w:val="0"/>
        <w:autoSpaceDN w:val="0"/>
        <w:adjustRightInd w:val="0"/>
        <w:ind w:left="780"/>
        <w:jc w:val="both"/>
        <w:rPr>
          <w:lang w:val="es-ES"/>
        </w:rPr>
      </w:pPr>
    </w:p>
    <w:p w:rsidR="00F8335D" w:rsidRPr="00B27E5C" w:rsidRDefault="00F8335D" w:rsidP="00F8335D">
      <w:pPr>
        <w:autoSpaceDE w:val="0"/>
        <w:autoSpaceDN w:val="0"/>
        <w:adjustRightInd w:val="0"/>
        <w:ind w:left="780"/>
        <w:jc w:val="both"/>
        <w:rPr>
          <w:lang w:val="es-ES"/>
        </w:rPr>
      </w:pPr>
    </w:p>
    <w:p w:rsidR="00F8335D" w:rsidRPr="00B27E5C" w:rsidRDefault="00F8335D" w:rsidP="00F8335D">
      <w:pPr>
        <w:jc w:val="both"/>
        <w:rPr>
          <w:lang w:val="es-ES"/>
        </w:rPr>
      </w:pPr>
      <w:r w:rsidRPr="00B27E5C">
        <w:rPr>
          <w:lang w:val="es-ES"/>
        </w:rPr>
        <w:t>Est</w:t>
      </w:r>
      <w:r>
        <w:rPr>
          <w:lang w:val="es-ES"/>
        </w:rPr>
        <w:t xml:space="preserve">a Lista de Precios </w:t>
      </w:r>
      <w:r w:rsidRPr="00B27E5C">
        <w:rPr>
          <w:lang w:val="es-ES"/>
        </w:rPr>
        <w:t>deberá ser firmad</w:t>
      </w:r>
      <w:r>
        <w:rPr>
          <w:lang w:val="es-ES"/>
        </w:rPr>
        <w:t>a</w:t>
      </w:r>
      <w:r w:rsidRPr="00B27E5C">
        <w:rPr>
          <w:lang w:val="es-ES"/>
        </w:rPr>
        <w:t xml:space="preserve"> y sellad</w:t>
      </w:r>
      <w:r>
        <w:rPr>
          <w:lang w:val="es-ES"/>
        </w:rPr>
        <w:t>a</w:t>
      </w:r>
      <w:r w:rsidR="007A04AA">
        <w:rPr>
          <w:lang w:val="es-ES"/>
        </w:rPr>
        <w:t xml:space="preserve"> por el R</w:t>
      </w:r>
      <w:r w:rsidRPr="00B27E5C">
        <w:rPr>
          <w:lang w:val="es-ES"/>
        </w:rPr>
        <w:t>epresentan</w:t>
      </w:r>
      <w:r w:rsidR="007A04AA">
        <w:rPr>
          <w:lang w:val="es-ES"/>
        </w:rPr>
        <w:t>te L</w:t>
      </w:r>
      <w:r w:rsidRPr="00B27E5C">
        <w:rPr>
          <w:lang w:val="es-ES"/>
        </w:rPr>
        <w:t>egal del ofertante, en papel membretado.</w:t>
      </w:r>
    </w:p>
    <w:p w:rsidR="00F8335D" w:rsidRDefault="00F8335D" w:rsidP="00F8335D">
      <w:pPr>
        <w:jc w:val="both"/>
        <w:rPr>
          <w:lang w:val="es-ES"/>
        </w:rPr>
      </w:pPr>
      <w:r w:rsidRPr="00B27E5C">
        <w:rPr>
          <w:lang w:val="es-ES"/>
        </w:rPr>
        <w:t xml:space="preserve"> </w:t>
      </w:r>
    </w:p>
    <w:p w:rsidR="0096152B" w:rsidRDefault="0096152B" w:rsidP="00F8335D">
      <w:pPr>
        <w:jc w:val="both"/>
        <w:rPr>
          <w:lang w:val="es-ES"/>
        </w:rPr>
      </w:pPr>
    </w:p>
    <w:p w:rsidR="0096152B" w:rsidRDefault="0096152B" w:rsidP="00F8335D">
      <w:pPr>
        <w:jc w:val="both"/>
        <w:rPr>
          <w:lang w:val="es-ES"/>
        </w:rPr>
      </w:pPr>
    </w:p>
    <w:p w:rsidR="0096152B" w:rsidRDefault="0096152B" w:rsidP="00F8335D">
      <w:pPr>
        <w:jc w:val="both"/>
        <w:rPr>
          <w:lang w:val="es-ES"/>
        </w:rPr>
      </w:pPr>
    </w:p>
    <w:p w:rsidR="0096152B" w:rsidRDefault="0096152B" w:rsidP="00F8335D">
      <w:pPr>
        <w:jc w:val="both"/>
        <w:rPr>
          <w:lang w:val="es-ES"/>
        </w:rPr>
      </w:pPr>
    </w:p>
    <w:p w:rsidR="003935C2" w:rsidRDefault="003935C2" w:rsidP="00F8335D">
      <w:pPr>
        <w:jc w:val="both"/>
        <w:rPr>
          <w:lang w:val="es-ES"/>
        </w:rPr>
      </w:pPr>
    </w:p>
    <w:p w:rsidR="003935C2" w:rsidRDefault="003935C2" w:rsidP="00F8335D">
      <w:pPr>
        <w:jc w:val="both"/>
        <w:rPr>
          <w:lang w:val="es-ES"/>
        </w:rPr>
      </w:pPr>
    </w:p>
    <w:p w:rsidR="003935C2" w:rsidRDefault="003935C2" w:rsidP="00F8335D">
      <w:pPr>
        <w:jc w:val="both"/>
        <w:rPr>
          <w:lang w:val="es-ES"/>
        </w:rPr>
      </w:pPr>
    </w:p>
    <w:p w:rsidR="003935C2" w:rsidRDefault="003935C2" w:rsidP="00F8335D">
      <w:pPr>
        <w:jc w:val="both"/>
        <w:rPr>
          <w:lang w:val="es-ES"/>
        </w:rPr>
      </w:pPr>
    </w:p>
    <w:p w:rsidR="003935C2" w:rsidRDefault="003935C2"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965261" w:rsidRDefault="00965261" w:rsidP="00F8335D">
      <w:pPr>
        <w:jc w:val="both"/>
        <w:rPr>
          <w:lang w:val="es-ES"/>
        </w:rPr>
      </w:pPr>
    </w:p>
    <w:p w:rsidR="003935C2" w:rsidRDefault="003935C2" w:rsidP="00F8335D">
      <w:pPr>
        <w:jc w:val="both"/>
        <w:rPr>
          <w:lang w:val="es-ES"/>
        </w:rPr>
      </w:pPr>
    </w:p>
    <w:p w:rsidR="00F74419" w:rsidRPr="00A51A2B" w:rsidRDefault="00F74419" w:rsidP="00A51A2B">
      <w:pPr>
        <w:rPr>
          <w:lang w:val="es-ES"/>
        </w:rPr>
      </w:pPr>
      <w:r w:rsidRPr="006F62DA">
        <w:rPr>
          <w:b/>
          <w:sz w:val="22"/>
          <w:szCs w:val="22"/>
          <w:u w:val="single"/>
        </w:rPr>
        <w:t>FORM</w:t>
      </w:r>
      <w:r w:rsidR="007E4720" w:rsidRPr="006F62DA">
        <w:rPr>
          <w:b/>
          <w:sz w:val="22"/>
          <w:szCs w:val="22"/>
          <w:u w:val="single"/>
        </w:rPr>
        <w:t>ULARIO DE</w:t>
      </w:r>
      <w:r w:rsidRPr="006F62DA">
        <w:rPr>
          <w:b/>
          <w:sz w:val="22"/>
          <w:szCs w:val="22"/>
          <w:u w:val="single"/>
        </w:rPr>
        <w:t xml:space="preserve"> GARANTIA MANTENIMIENTO DE OFERTA</w:t>
      </w:r>
    </w:p>
    <w:p w:rsidR="0004425D" w:rsidRPr="006F62DA" w:rsidRDefault="0004425D" w:rsidP="00F74419">
      <w:pPr>
        <w:jc w:val="center"/>
        <w:rPr>
          <w:b/>
          <w:sz w:val="22"/>
          <w:szCs w:val="22"/>
        </w:rPr>
      </w:pPr>
    </w:p>
    <w:p w:rsidR="00F74419" w:rsidRPr="006F62DA" w:rsidRDefault="00F74419" w:rsidP="00F74419">
      <w:pPr>
        <w:jc w:val="center"/>
        <w:rPr>
          <w:b/>
          <w:sz w:val="22"/>
          <w:szCs w:val="22"/>
        </w:rPr>
      </w:pPr>
      <w:r w:rsidRPr="006F62DA">
        <w:rPr>
          <w:b/>
          <w:sz w:val="22"/>
          <w:szCs w:val="22"/>
        </w:rPr>
        <w:t>NOMBRE DE ASEGURADORA / BANCO</w:t>
      </w:r>
    </w:p>
    <w:p w:rsidR="00F74419" w:rsidRPr="006F62DA" w:rsidRDefault="00F74419" w:rsidP="00801A28">
      <w:pPr>
        <w:rPr>
          <w:b/>
          <w:sz w:val="22"/>
          <w:szCs w:val="22"/>
        </w:rPr>
      </w:pPr>
    </w:p>
    <w:p w:rsidR="00F74419" w:rsidRPr="006F62DA" w:rsidRDefault="00F74419" w:rsidP="00801A28">
      <w:pPr>
        <w:rPr>
          <w:b/>
          <w:sz w:val="22"/>
          <w:szCs w:val="22"/>
        </w:rPr>
      </w:pPr>
      <w:r w:rsidRPr="006F62DA">
        <w:rPr>
          <w:b/>
          <w:sz w:val="22"/>
          <w:szCs w:val="22"/>
        </w:rPr>
        <w:t>GARANTIA / FIANZA</w:t>
      </w:r>
    </w:p>
    <w:p w:rsidR="00F74419" w:rsidRPr="006F62DA" w:rsidRDefault="00F74419" w:rsidP="00801A28">
      <w:pPr>
        <w:rPr>
          <w:sz w:val="22"/>
          <w:szCs w:val="22"/>
        </w:rPr>
      </w:pPr>
      <w:r w:rsidRPr="006F62DA">
        <w:rPr>
          <w:b/>
          <w:sz w:val="22"/>
          <w:szCs w:val="22"/>
        </w:rPr>
        <w:t xml:space="preserve"> DE MANTENIMIENTO DE OFERTA Nº</w:t>
      </w:r>
      <w:r w:rsidRPr="006F62DA">
        <w:rPr>
          <w:sz w:val="22"/>
          <w:szCs w:val="22"/>
        </w:rPr>
        <w:t>_____________________________________</w:t>
      </w:r>
    </w:p>
    <w:p w:rsidR="00F74419" w:rsidRPr="006F62DA" w:rsidRDefault="00F74419" w:rsidP="00801A28">
      <w:pPr>
        <w:rPr>
          <w:sz w:val="22"/>
          <w:szCs w:val="22"/>
        </w:rPr>
      </w:pPr>
    </w:p>
    <w:p w:rsidR="00F74419" w:rsidRPr="006F62DA" w:rsidRDefault="0004425D" w:rsidP="00801A28">
      <w:pPr>
        <w:rPr>
          <w:b/>
          <w:sz w:val="22"/>
          <w:szCs w:val="22"/>
        </w:rPr>
      </w:pPr>
      <w:r w:rsidRPr="006F62DA">
        <w:rPr>
          <w:b/>
          <w:sz w:val="22"/>
          <w:szCs w:val="22"/>
        </w:rPr>
        <w:t xml:space="preserve">FECHA DE EMISION: </w:t>
      </w:r>
      <w:r w:rsidRPr="006F62DA">
        <w:rPr>
          <w:b/>
          <w:sz w:val="22"/>
          <w:szCs w:val="22"/>
        </w:rPr>
        <w:tab/>
      </w:r>
      <w:r w:rsidRPr="006F62DA">
        <w:rPr>
          <w:b/>
          <w:sz w:val="22"/>
          <w:szCs w:val="22"/>
        </w:rPr>
        <w:tab/>
      </w:r>
      <w:r w:rsidRPr="006F62DA">
        <w:rPr>
          <w:b/>
          <w:sz w:val="22"/>
          <w:szCs w:val="22"/>
        </w:rPr>
        <w:tab/>
        <w:t xml:space="preserve">    </w:t>
      </w:r>
      <w:r w:rsidR="00F74419" w:rsidRPr="006F62DA">
        <w:rPr>
          <w:b/>
          <w:sz w:val="22"/>
          <w:szCs w:val="22"/>
        </w:rPr>
        <w:t>_____________________________________</w:t>
      </w:r>
    </w:p>
    <w:p w:rsidR="0004425D" w:rsidRPr="006F62DA" w:rsidRDefault="0004425D" w:rsidP="00801A28">
      <w:pPr>
        <w:rPr>
          <w:b/>
          <w:sz w:val="22"/>
          <w:szCs w:val="22"/>
        </w:rPr>
      </w:pPr>
    </w:p>
    <w:p w:rsidR="00F74419" w:rsidRPr="006F62DA" w:rsidRDefault="00F74419" w:rsidP="00801A28">
      <w:pPr>
        <w:rPr>
          <w:b/>
          <w:sz w:val="22"/>
          <w:szCs w:val="22"/>
        </w:rPr>
      </w:pPr>
      <w:r w:rsidRPr="006F62DA">
        <w:rPr>
          <w:b/>
          <w:sz w:val="22"/>
          <w:szCs w:val="22"/>
        </w:rPr>
        <w:t>AFIANZADO/GARANTIZADO:</w:t>
      </w:r>
      <w:r w:rsidRPr="006F62DA">
        <w:rPr>
          <w:b/>
          <w:sz w:val="22"/>
          <w:szCs w:val="22"/>
        </w:rPr>
        <w:tab/>
        <w:t xml:space="preserve">         </w:t>
      </w:r>
      <w:r w:rsidR="0004425D" w:rsidRPr="006F62DA">
        <w:rPr>
          <w:b/>
          <w:sz w:val="22"/>
          <w:szCs w:val="22"/>
        </w:rPr>
        <w:t xml:space="preserve">       </w:t>
      </w:r>
      <w:r w:rsidRPr="006F62DA">
        <w:rPr>
          <w:b/>
          <w:sz w:val="22"/>
          <w:szCs w:val="22"/>
        </w:rPr>
        <w:t>_____________</w:t>
      </w:r>
      <w:r w:rsidR="0004425D" w:rsidRPr="006F62DA">
        <w:rPr>
          <w:b/>
          <w:sz w:val="22"/>
          <w:szCs w:val="22"/>
        </w:rPr>
        <w:t>________________________</w:t>
      </w:r>
    </w:p>
    <w:p w:rsidR="0004425D" w:rsidRPr="006F62DA" w:rsidRDefault="0004425D" w:rsidP="00801A28">
      <w:pPr>
        <w:rPr>
          <w:b/>
          <w:sz w:val="22"/>
          <w:szCs w:val="22"/>
        </w:rPr>
      </w:pPr>
    </w:p>
    <w:p w:rsidR="00F74419" w:rsidRPr="006F62DA" w:rsidRDefault="00F74419" w:rsidP="00801A28">
      <w:pPr>
        <w:rPr>
          <w:sz w:val="22"/>
          <w:szCs w:val="22"/>
        </w:rPr>
      </w:pPr>
      <w:r w:rsidRPr="006F62DA">
        <w:rPr>
          <w:b/>
          <w:sz w:val="22"/>
          <w:szCs w:val="22"/>
        </w:rPr>
        <w:t>DIRECCION Y TELEFONO:</w:t>
      </w:r>
      <w:r w:rsidRPr="006F62DA">
        <w:rPr>
          <w:b/>
          <w:sz w:val="22"/>
          <w:szCs w:val="22"/>
        </w:rPr>
        <w:tab/>
      </w:r>
      <w:r w:rsidR="0004425D" w:rsidRPr="006F62DA">
        <w:rPr>
          <w:b/>
          <w:sz w:val="22"/>
          <w:szCs w:val="22"/>
        </w:rPr>
        <w:t xml:space="preserve">      </w:t>
      </w:r>
      <w:r w:rsidRPr="006F62DA">
        <w:rPr>
          <w:sz w:val="22"/>
          <w:szCs w:val="22"/>
        </w:rPr>
        <w:t>_________________</w:t>
      </w:r>
      <w:r w:rsidR="0004425D" w:rsidRPr="006F62DA">
        <w:rPr>
          <w:sz w:val="22"/>
          <w:szCs w:val="22"/>
        </w:rPr>
        <w:t>_________________________</w:t>
      </w:r>
    </w:p>
    <w:p w:rsidR="00F74419" w:rsidRPr="006F62DA" w:rsidRDefault="00F74419" w:rsidP="00801A28">
      <w:pPr>
        <w:rPr>
          <w:sz w:val="22"/>
          <w:szCs w:val="22"/>
        </w:rPr>
      </w:pPr>
    </w:p>
    <w:p w:rsidR="00F74419" w:rsidRPr="006F62DA" w:rsidRDefault="00F74419" w:rsidP="00801A28">
      <w:pPr>
        <w:jc w:val="both"/>
        <w:rPr>
          <w:sz w:val="22"/>
          <w:szCs w:val="22"/>
        </w:rPr>
      </w:pPr>
      <w:r w:rsidRPr="006F62DA">
        <w:rPr>
          <w:b/>
          <w:sz w:val="22"/>
          <w:szCs w:val="22"/>
        </w:rPr>
        <w:t>Fianza / Garantía</w:t>
      </w:r>
      <w:r w:rsidRPr="006F62DA">
        <w:rPr>
          <w:sz w:val="22"/>
          <w:szCs w:val="22"/>
        </w:rPr>
        <w:t xml:space="preserve"> a favor de ______________________________________, para garantizar que el Afianzado/Garantizado, mantendrá la </w:t>
      </w:r>
      <w:r w:rsidRPr="006F62DA">
        <w:rPr>
          <w:b/>
          <w:sz w:val="22"/>
          <w:szCs w:val="22"/>
        </w:rPr>
        <w:t>OFERTA</w:t>
      </w:r>
      <w:r w:rsidRPr="006F62DA">
        <w:rPr>
          <w:sz w:val="22"/>
          <w:szCs w:val="22"/>
        </w:rPr>
        <w:t xml:space="preserve">, presentada en la licitación __________________________________________ para la Ejecución del Proyecto: “______________________” ubicado en _____________________________________. </w:t>
      </w:r>
    </w:p>
    <w:p w:rsidR="00F74419" w:rsidRPr="006F62DA" w:rsidRDefault="00F74419" w:rsidP="00801A28">
      <w:pPr>
        <w:jc w:val="both"/>
        <w:rPr>
          <w:b/>
          <w:sz w:val="22"/>
          <w:szCs w:val="22"/>
        </w:rPr>
      </w:pPr>
    </w:p>
    <w:p w:rsidR="00F74419" w:rsidRPr="006F62DA" w:rsidRDefault="00F74419" w:rsidP="00801A28">
      <w:pPr>
        <w:jc w:val="both"/>
        <w:rPr>
          <w:sz w:val="22"/>
          <w:szCs w:val="22"/>
        </w:rPr>
      </w:pPr>
      <w:r w:rsidRPr="006F62DA">
        <w:rPr>
          <w:b/>
          <w:sz w:val="22"/>
          <w:szCs w:val="22"/>
        </w:rPr>
        <w:t xml:space="preserve">SUMA AFIANZADA/GARANTIZADA: </w:t>
      </w:r>
      <w:r w:rsidRPr="006F62DA">
        <w:rPr>
          <w:b/>
          <w:sz w:val="22"/>
          <w:szCs w:val="22"/>
        </w:rPr>
        <w:tab/>
      </w:r>
      <w:r w:rsidRPr="006F62DA">
        <w:rPr>
          <w:b/>
          <w:sz w:val="22"/>
          <w:szCs w:val="22"/>
        </w:rPr>
        <w:tab/>
      </w:r>
      <w:r w:rsidRPr="006F62DA">
        <w:rPr>
          <w:sz w:val="22"/>
          <w:szCs w:val="22"/>
        </w:rPr>
        <w:t>__________________________</w:t>
      </w:r>
      <w:r w:rsidRPr="006F62DA">
        <w:rPr>
          <w:sz w:val="22"/>
          <w:szCs w:val="22"/>
        </w:rPr>
        <w:tab/>
      </w:r>
    </w:p>
    <w:p w:rsidR="00F74419" w:rsidRPr="006F62DA" w:rsidRDefault="00F74419" w:rsidP="00801A28">
      <w:pPr>
        <w:jc w:val="both"/>
        <w:rPr>
          <w:b/>
          <w:sz w:val="22"/>
          <w:szCs w:val="22"/>
        </w:rPr>
      </w:pPr>
      <w:r w:rsidRPr="006F62DA">
        <w:rPr>
          <w:b/>
          <w:sz w:val="22"/>
          <w:szCs w:val="22"/>
        </w:rPr>
        <w:t>VIGENCIA</w:t>
      </w:r>
      <w:r w:rsidRPr="006F62DA">
        <w:rPr>
          <w:b/>
          <w:sz w:val="22"/>
          <w:szCs w:val="22"/>
        </w:rPr>
        <w:tab/>
      </w:r>
      <w:r w:rsidRPr="006F62DA">
        <w:rPr>
          <w:b/>
          <w:sz w:val="22"/>
          <w:szCs w:val="22"/>
        </w:rPr>
        <w:tab/>
        <w:t>De: _____________________ Hasta: ___________________</w:t>
      </w:r>
    </w:p>
    <w:p w:rsidR="00F74419" w:rsidRPr="006F62DA" w:rsidRDefault="00F74419" w:rsidP="00801A28">
      <w:pPr>
        <w:jc w:val="both"/>
        <w:rPr>
          <w:b/>
          <w:sz w:val="22"/>
          <w:szCs w:val="22"/>
        </w:rPr>
      </w:pPr>
      <w:r w:rsidRPr="006F62DA">
        <w:rPr>
          <w:b/>
          <w:sz w:val="22"/>
          <w:szCs w:val="22"/>
        </w:rPr>
        <w:t>BENEFICIARIO:</w:t>
      </w:r>
      <w:r w:rsidRPr="006F62DA">
        <w:rPr>
          <w:b/>
          <w:sz w:val="22"/>
          <w:szCs w:val="22"/>
        </w:rPr>
        <w:tab/>
        <w:t>__________________________</w:t>
      </w:r>
    </w:p>
    <w:p w:rsidR="00F74419" w:rsidRPr="006F62DA" w:rsidRDefault="00F74419" w:rsidP="00801A28">
      <w:pPr>
        <w:jc w:val="both"/>
        <w:rPr>
          <w:b/>
          <w:sz w:val="22"/>
          <w:szCs w:val="22"/>
        </w:rPr>
      </w:pPr>
    </w:p>
    <w:p w:rsidR="00111436" w:rsidRPr="006F62DA" w:rsidRDefault="00111436" w:rsidP="00801A28">
      <w:pPr>
        <w:widowControl w:val="0"/>
        <w:autoSpaceDE w:val="0"/>
        <w:autoSpaceDN w:val="0"/>
        <w:adjustRightInd w:val="0"/>
        <w:rPr>
          <w:color w:val="000000"/>
          <w:sz w:val="22"/>
          <w:szCs w:val="22"/>
        </w:rPr>
      </w:pPr>
      <w:r w:rsidRPr="006F62DA">
        <w:rPr>
          <w:color w:val="000000"/>
          <w:sz w:val="22"/>
          <w:szCs w:val="22"/>
        </w:rPr>
        <w:t xml:space="preserve">Todas las garantías deberán incluir </w:t>
      </w:r>
      <w:r w:rsidRPr="006F62DA">
        <w:rPr>
          <w:b/>
          <w:bCs/>
          <w:color w:val="000000"/>
          <w:sz w:val="22"/>
          <w:szCs w:val="22"/>
        </w:rPr>
        <w:t xml:space="preserve">textualmente </w:t>
      </w:r>
      <w:r w:rsidRPr="006F62DA">
        <w:rPr>
          <w:color w:val="000000"/>
          <w:sz w:val="22"/>
          <w:szCs w:val="22"/>
        </w:rPr>
        <w:t xml:space="preserve">la siguiente cláusula obligatoria. </w:t>
      </w:r>
    </w:p>
    <w:p w:rsidR="00F74419" w:rsidRPr="006F62DA" w:rsidRDefault="005A39E0" w:rsidP="00801A28">
      <w:pPr>
        <w:jc w:val="both"/>
        <w:rPr>
          <w:b/>
          <w:sz w:val="22"/>
          <w:szCs w:val="22"/>
        </w:rPr>
      </w:pPr>
      <w:r w:rsidRPr="006F62DA">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5A39E0" w:rsidRPr="006F62DA" w:rsidRDefault="005A39E0" w:rsidP="00801A28">
      <w:pPr>
        <w:jc w:val="both"/>
        <w:rPr>
          <w:sz w:val="22"/>
          <w:szCs w:val="22"/>
        </w:rPr>
      </w:pPr>
    </w:p>
    <w:p w:rsidR="00F74419" w:rsidRPr="006F62DA" w:rsidRDefault="00F74419" w:rsidP="00801A28">
      <w:pPr>
        <w:jc w:val="both"/>
        <w:rPr>
          <w:b/>
          <w:sz w:val="22"/>
          <w:szCs w:val="22"/>
          <w:u w:val="single"/>
        </w:rPr>
      </w:pPr>
      <w:r w:rsidRPr="006F62DA">
        <w:rPr>
          <w:sz w:val="22"/>
          <w:szCs w:val="22"/>
        </w:rPr>
        <w:t xml:space="preserve">Las garantías o fianzas emitidas a favor del BENEFICIARIO serán solidarias, incondicionales, irrevocables y de realización automática </w:t>
      </w:r>
      <w:r w:rsidRPr="006F62DA">
        <w:rPr>
          <w:b/>
          <w:sz w:val="22"/>
          <w:szCs w:val="22"/>
          <w:u w:val="single"/>
        </w:rPr>
        <w:t xml:space="preserve">y no deberán adicionarse cláusulas que anulen o limiten la cláusula obligatoria.   </w:t>
      </w:r>
    </w:p>
    <w:p w:rsidR="00F74419" w:rsidRPr="006F62DA" w:rsidRDefault="00F74419" w:rsidP="00801A28">
      <w:pPr>
        <w:jc w:val="both"/>
        <w:rPr>
          <w:b/>
          <w:sz w:val="22"/>
          <w:szCs w:val="22"/>
          <w:u w:val="single"/>
        </w:rPr>
      </w:pPr>
    </w:p>
    <w:p w:rsidR="00F74419" w:rsidRPr="006F62DA" w:rsidRDefault="00F74419" w:rsidP="00801A28">
      <w:pPr>
        <w:jc w:val="both"/>
        <w:rPr>
          <w:sz w:val="22"/>
          <w:szCs w:val="22"/>
        </w:rPr>
      </w:pPr>
      <w:r w:rsidRPr="006F62DA">
        <w:rPr>
          <w:sz w:val="22"/>
          <w:szCs w:val="22"/>
        </w:rPr>
        <w:t>Se entenderá por el incumplimiento</w:t>
      </w:r>
      <w:r w:rsidRPr="006F62DA">
        <w:rPr>
          <w:b/>
          <w:sz w:val="22"/>
          <w:szCs w:val="22"/>
        </w:rPr>
        <w:t xml:space="preserve"> </w:t>
      </w:r>
      <w:r w:rsidRPr="006F62DA">
        <w:rPr>
          <w:sz w:val="22"/>
          <w:szCs w:val="22"/>
        </w:rPr>
        <w:t xml:space="preserve">si el Afianzado/Garantizado: </w:t>
      </w:r>
    </w:p>
    <w:p w:rsidR="00F74419" w:rsidRPr="006F62DA" w:rsidRDefault="00F74419" w:rsidP="00801A28">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lastRenderedPageBreak/>
        <w:t>Retira su oferta durante el período de validez de la misma.</w:t>
      </w:r>
    </w:p>
    <w:p w:rsidR="00F74419" w:rsidRPr="006F62DA" w:rsidRDefault="00F74419" w:rsidP="00801A28">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No acepta la corrección de los errores (si los hubiere) del Precio de la Oferta.</w:t>
      </w:r>
    </w:p>
    <w:p w:rsidR="00F74419" w:rsidRPr="006F62DA" w:rsidRDefault="00F74419" w:rsidP="00801A28">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Si después de haber sido notificado de la aceptación de su Oferta por el Contratante durante el período de validez de la misma, no firma o rehúsa firmar el Contrato, o se rehúsa a presentar la Garantía de Cumplimiento.</w:t>
      </w:r>
    </w:p>
    <w:p w:rsidR="00F74419" w:rsidRPr="006F62DA" w:rsidRDefault="00F74419" w:rsidP="00801A28">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Cualquier otra condición estipulada en el pliego de condiciones.</w:t>
      </w:r>
    </w:p>
    <w:p w:rsidR="00F74419" w:rsidRPr="006F62DA" w:rsidRDefault="00F74419" w:rsidP="00801A28">
      <w:pPr>
        <w:jc w:val="both"/>
        <w:rPr>
          <w:b/>
          <w:sz w:val="22"/>
          <w:szCs w:val="22"/>
        </w:rPr>
      </w:pPr>
    </w:p>
    <w:p w:rsidR="00F74419" w:rsidRPr="006F62DA" w:rsidRDefault="00F74419" w:rsidP="00801A28">
      <w:pPr>
        <w:jc w:val="both"/>
        <w:rPr>
          <w:sz w:val="22"/>
          <w:szCs w:val="22"/>
        </w:rPr>
      </w:pPr>
      <w:r w:rsidRPr="006F62DA">
        <w:rPr>
          <w:sz w:val="22"/>
          <w:szCs w:val="22"/>
        </w:rPr>
        <w:t xml:space="preserve">En fe de lo cual, se emite la presente Fianza/Garantía, en la ciudad de __________, Municipio de _______, a </w:t>
      </w:r>
      <w:proofErr w:type="gramStart"/>
      <w:r w:rsidRPr="006F62DA">
        <w:rPr>
          <w:sz w:val="22"/>
          <w:szCs w:val="22"/>
        </w:rPr>
        <w:t>los  _</w:t>
      </w:r>
      <w:proofErr w:type="gramEnd"/>
      <w:r w:rsidRPr="006F62DA">
        <w:rPr>
          <w:sz w:val="22"/>
          <w:szCs w:val="22"/>
        </w:rPr>
        <w:t>______ del mes de _______ del año _____________.</w:t>
      </w:r>
    </w:p>
    <w:p w:rsidR="003935C2" w:rsidRDefault="003935C2" w:rsidP="00801A28">
      <w:pPr>
        <w:ind w:left="708" w:firstLine="708"/>
        <w:rPr>
          <w:b/>
          <w:sz w:val="22"/>
          <w:szCs w:val="22"/>
        </w:rPr>
      </w:pPr>
    </w:p>
    <w:p w:rsidR="003935C2" w:rsidRDefault="002C7894" w:rsidP="00801A28">
      <w:pPr>
        <w:ind w:left="708" w:firstLine="708"/>
        <w:rPr>
          <w:lang w:val="es-ES"/>
        </w:rPr>
      </w:pPr>
      <w:r w:rsidRPr="006F62DA">
        <w:rPr>
          <w:b/>
          <w:sz w:val="22"/>
          <w:szCs w:val="22"/>
        </w:rPr>
        <w:t xml:space="preserve">                         </w:t>
      </w:r>
      <w:r w:rsidR="007B280E" w:rsidRPr="006F62DA">
        <w:rPr>
          <w:b/>
          <w:sz w:val="22"/>
          <w:szCs w:val="22"/>
        </w:rPr>
        <w:t xml:space="preserve">SELLO Y </w:t>
      </w:r>
      <w:r w:rsidRPr="006F62DA">
        <w:rPr>
          <w:b/>
          <w:sz w:val="22"/>
          <w:szCs w:val="22"/>
        </w:rPr>
        <w:t>FIRMA AUTORIZADA</w:t>
      </w:r>
      <w:r w:rsidR="00916E68" w:rsidRPr="006F62DA">
        <w:rPr>
          <w:lang w:val="es-ES"/>
        </w:rPr>
        <w:br w:type="column"/>
      </w:r>
    </w:p>
    <w:p w:rsidR="003935C2" w:rsidRDefault="003935C2" w:rsidP="00801A28">
      <w:pPr>
        <w:ind w:left="708" w:firstLine="708"/>
        <w:rPr>
          <w:b/>
          <w:lang w:val="es-ES"/>
        </w:rPr>
      </w:pPr>
    </w:p>
    <w:p w:rsidR="00916E68" w:rsidRPr="006F62DA" w:rsidRDefault="00916E68" w:rsidP="00801A28">
      <w:pPr>
        <w:ind w:left="708" w:firstLine="708"/>
        <w:rPr>
          <w:b/>
          <w:lang w:val="es-ES"/>
        </w:rPr>
      </w:pPr>
      <w:r w:rsidRPr="006F62DA">
        <w:rPr>
          <w:b/>
          <w:lang w:val="es-ES"/>
        </w:rPr>
        <w:t>DECLARACION JURADA DE LA INSTITUCION GARANTE</w:t>
      </w:r>
    </w:p>
    <w:p w:rsidR="0022629B" w:rsidRPr="006F62DA" w:rsidRDefault="0022629B" w:rsidP="00916E68">
      <w:pPr>
        <w:pStyle w:val="Subttulo"/>
        <w:jc w:val="both"/>
        <w:outlineLvl w:val="1"/>
        <w:rPr>
          <w:rFonts w:ascii="Times New Roman" w:hAnsi="Times New Roman"/>
          <w:sz w:val="24"/>
          <w:szCs w:val="24"/>
          <w:lang w:val="es-ES"/>
        </w:rPr>
      </w:pPr>
    </w:p>
    <w:p w:rsidR="007E4DDD" w:rsidRPr="006F62DA" w:rsidRDefault="007E4DDD" w:rsidP="00916E68">
      <w:pPr>
        <w:pStyle w:val="Subttulo"/>
        <w:jc w:val="both"/>
        <w:outlineLvl w:val="1"/>
        <w:rPr>
          <w:rFonts w:ascii="Times New Roman" w:hAnsi="Times New Roman"/>
          <w:b w:val="0"/>
          <w:sz w:val="24"/>
          <w:szCs w:val="24"/>
          <w:lang w:val="es-ES"/>
        </w:rPr>
      </w:pPr>
      <w:bookmarkStart w:id="114" w:name="_Toc381694187"/>
      <w:r w:rsidRPr="006F62DA">
        <w:rPr>
          <w:rFonts w:ascii="Times New Roman" w:hAnsi="Times New Roman"/>
          <w:b w:val="0"/>
          <w:sz w:val="24"/>
          <w:szCs w:val="24"/>
          <w:lang w:val="es-ES"/>
        </w:rPr>
        <w:t>(Conforme al Artículo No. 241 del Reglamento de la Ley de Contratación del Estado).</w:t>
      </w:r>
      <w:bookmarkEnd w:id="114"/>
    </w:p>
    <w:p w:rsidR="0022629B" w:rsidRPr="006F62DA" w:rsidRDefault="0022629B" w:rsidP="00916E68">
      <w:pPr>
        <w:pStyle w:val="Subttulo"/>
        <w:jc w:val="both"/>
        <w:outlineLvl w:val="1"/>
        <w:rPr>
          <w:rFonts w:ascii="Times New Roman" w:hAnsi="Times New Roman"/>
          <w:b w:val="0"/>
          <w:sz w:val="24"/>
          <w:szCs w:val="24"/>
          <w:lang w:val="es-ES"/>
        </w:rPr>
      </w:pPr>
    </w:p>
    <w:p w:rsidR="0022629B" w:rsidRPr="006F62DA" w:rsidRDefault="0022629B" w:rsidP="00916E68">
      <w:pPr>
        <w:pStyle w:val="Subttulo"/>
        <w:jc w:val="both"/>
        <w:outlineLvl w:val="1"/>
        <w:rPr>
          <w:rFonts w:ascii="Times New Roman" w:hAnsi="Times New Roman"/>
          <w:b w:val="0"/>
          <w:sz w:val="24"/>
          <w:szCs w:val="24"/>
          <w:lang w:val="es-ES"/>
        </w:rPr>
      </w:pPr>
    </w:p>
    <w:p w:rsidR="00845C4A" w:rsidRDefault="00916E68" w:rsidP="00845C4A">
      <w:pPr>
        <w:jc w:val="center"/>
        <w:rPr>
          <w:b/>
          <w:lang w:val="es-ES"/>
        </w:rPr>
      </w:pPr>
      <w:bookmarkStart w:id="115" w:name="_Toc381694188"/>
      <w:r w:rsidRPr="006F62DA">
        <w:rPr>
          <w:b/>
          <w:lang w:val="es-ES"/>
        </w:rPr>
        <w:t>LICITACIÓN P</w:t>
      </w:r>
      <w:r w:rsidR="003935C2">
        <w:rPr>
          <w:b/>
          <w:lang w:val="es-ES"/>
        </w:rPr>
        <w:t>RIVADA</w:t>
      </w:r>
      <w:r w:rsidRPr="006F62DA">
        <w:rPr>
          <w:b/>
          <w:lang w:val="es-ES"/>
        </w:rPr>
        <w:t xml:space="preserve"> N°</w:t>
      </w:r>
      <w:bookmarkEnd w:id="115"/>
      <w:r w:rsidR="00845C4A">
        <w:rPr>
          <w:b/>
          <w:lang w:val="es-ES"/>
        </w:rPr>
        <w:t xml:space="preserve"> </w:t>
      </w:r>
      <w:r w:rsidR="003935C2">
        <w:rPr>
          <w:b/>
          <w:lang w:val="es-ES"/>
        </w:rPr>
        <w:t>LP-</w:t>
      </w:r>
      <w:r w:rsidR="00845C4A">
        <w:rPr>
          <w:b/>
          <w:lang w:val="es-ES"/>
        </w:rPr>
        <w:t>006-20</w:t>
      </w:r>
      <w:r w:rsidR="003935C2">
        <w:rPr>
          <w:b/>
          <w:lang w:val="es-ES"/>
        </w:rPr>
        <w:t>20</w:t>
      </w:r>
      <w:r w:rsidR="00845C4A">
        <w:rPr>
          <w:b/>
          <w:lang w:val="es-ES"/>
        </w:rPr>
        <w:t xml:space="preserve"> </w:t>
      </w:r>
    </w:p>
    <w:p w:rsidR="00472E28" w:rsidRPr="006F62DA" w:rsidRDefault="00472E28" w:rsidP="00845C4A">
      <w:pPr>
        <w:jc w:val="center"/>
        <w:rPr>
          <w:iCs/>
          <w:lang w:val="es-ES"/>
        </w:rPr>
      </w:pPr>
    </w:p>
    <w:p w:rsidR="00845C4A" w:rsidRDefault="00845C4A" w:rsidP="00845C4A">
      <w:pPr>
        <w:keepNext/>
        <w:widowControl w:val="0"/>
        <w:tabs>
          <w:tab w:val="left" w:pos="0"/>
          <w:tab w:val="left" w:pos="576"/>
        </w:tabs>
        <w:autoSpaceDE w:val="0"/>
        <w:autoSpaceDN w:val="0"/>
        <w:adjustRightInd w:val="0"/>
        <w:jc w:val="both"/>
        <w:rPr>
          <w:bCs/>
          <w:i/>
        </w:rPr>
      </w:pPr>
      <w:r>
        <w:rPr>
          <w:bCs/>
          <w:i/>
        </w:rPr>
        <w:t>“</w:t>
      </w:r>
      <w:r w:rsidRPr="006F62DA">
        <w:rPr>
          <w:bCs/>
          <w:i/>
        </w:rPr>
        <w:t>CONTRATACIÒN DE SERVICIO</w:t>
      </w:r>
      <w:r>
        <w:rPr>
          <w:bCs/>
          <w:i/>
        </w:rPr>
        <w:t>S MEDICOS SUBROGADOS DEL I, II Y III NIVEL DE ATENCION</w:t>
      </w:r>
      <w:r w:rsidRPr="006F62DA">
        <w:rPr>
          <w:bCs/>
          <w:i/>
        </w:rPr>
        <w:t xml:space="preserve"> PARA </w:t>
      </w:r>
      <w:r>
        <w:rPr>
          <w:bCs/>
          <w:i/>
        </w:rPr>
        <w:t>LA CLINICA REGIONAL</w:t>
      </w:r>
      <w:r w:rsidR="00965261">
        <w:rPr>
          <w:bCs/>
          <w:i/>
        </w:rPr>
        <w:t xml:space="preserve"> </w:t>
      </w:r>
      <w:r w:rsidR="00472E28">
        <w:rPr>
          <w:bCs/>
          <w:i/>
        </w:rPr>
        <w:t xml:space="preserve">DE </w:t>
      </w:r>
      <w:r w:rsidR="00965261">
        <w:rPr>
          <w:bCs/>
          <w:i/>
        </w:rPr>
        <w:t>ROATAN, ISLAS DE LA BAHIA</w:t>
      </w:r>
      <w:r>
        <w:rPr>
          <w:bCs/>
          <w:i/>
        </w:rPr>
        <w:t xml:space="preserve"> D</w:t>
      </w:r>
      <w:r w:rsidRPr="006F62DA">
        <w:rPr>
          <w:bCs/>
          <w:i/>
        </w:rPr>
        <w:t>EL INSTITUTO HONDUREÑO DE SEGURIDAD SOCIAL (IHSS)</w:t>
      </w:r>
      <w:r>
        <w:rPr>
          <w:bCs/>
          <w:i/>
        </w:rPr>
        <w:t>”</w:t>
      </w:r>
    </w:p>
    <w:p w:rsidR="0022629B" w:rsidRPr="00845C4A" w:rsidRDefault="0022629B" w:rsidP="00916E68">
      <w:pPr>
        <w:pStyle w:val="Subttulo"/>
        <w:jc w:val="both"/>
        <w:outlineLvl w:val="1"/>
        <w:rPr>
          <w:rFonts w:ascii="Times New Roman" w:hAnsi="Times New Roman"/>
          <w:b w:val="0"/>
          <w:sz w:val="24"/>
          <w:szCs w:val="24"/>
          <w:lang w:val="es-ES_tradnl"/>
        </w:rPr>
      </w:pPr>
    </w:p>
    <w:p w:rsidR="0022629B" w:rsidRPr="006F62DA" w:rsidRDefault="0022629B" w:rsidP="00916E68">
      <w:pPr>
        <w:pStyle w:val="Subttulo"/>
        <w:jc w:val="both"/>
        <w:outlineLvl w:val="1"/>
        <w:rPr>
          <w:rFonts w:ascii="Times New Roman" w:hAnsi="Times New Roman"/>
          <w:b w:val="0"/>
          <w:sz w:val="24"/>
          <w:szCs w:val="24"/>
          <w:lang w:val="es-ES"/>
        </w:rPr>
      </w:pPr>
    </w:p>
    <w:p w:rsidR="00916E68" w:rsidRPr="006F62DA" w:rsidRDefault="00916E68" w:rsidP="00916E68">
      <w:pPr>
        <w:pStyle w:val="Subttulo"/>
        <w:jc w:val="both"/>
        <w:outlineLvl w:val="1"/>
        <w:rPr>
          <w:rFonts w:ascii="Times New Roman" w:hAnsi="Times New Roman"/>
          <w:b w:val="0"/>
          <w:sz w:val="24"/>
          <w:szCs w:val="24"/>
          <w:lang w:val="es-ES"/>
        </w:rPr>
      </w:pPr>
      <w:bookmarkStart w:id="116" w:name="_Toc381694189"/>
      <w:r w:rsidRPr="006F62DA">
        <w:rPr>
          <w:rFonts w:ascii="Times New Roman" w:hAnsi="Times New Roman"/>
          <w:b w:val="0"/>
          <w:sz w:val="24"/>
          <w:szCs w:val="24"/>
          <w:lang w:val="es-ES"/>
        </w:rPr>
        <w:t>En representación de “NOMBRE DE ASEGURADORA / BANCO” DECLARO Y JURA que mi representada:</w:t>
      </w:r>
      <w:bookmarkEnd w:id="116"/>
    </w:p>
    <w:p w:rsidR="0022629B" w:rsidRPr="006F62DA" w:rsidRDefault="0022629B" w:rsidP="00916E68">
      <w:pPr>
        <w:pStyle w:val="Subttulo"/>
        <w:jc w:val="both"/>
        <w:outlineLvl w:val="1"/>
        <w:rPr>
          <w:rFonts w:ascii="Times New Roman" w:hAnsi="Times New Roman"/>
          <w:b w:val="0"/>
          <w:sz w:val="24"/>
          <w:szCs w:val="24"/>
          <w:lang w:val="es-ES"/>
        </w:rPr>
      </w:pPr>
    </w:p>
    <w:p w:rsidR="0022629B" w:rsidRPr="006F62DA" w:rsidRDefault="0022629B" w:rsidP="00916E68">
      <w:pPr>
        <w:pStyle w:val="Subttulo"/>
        <w:jc w:val="both"/>
        <w:outlineLvl w:val="1"/>
        <w:rPr>
          <w:rFonts w:ascii="Times New Roman" w:hAnsi="Times New Roman"/>
          <w:b w:val="0"/>
          <w:sz w:val="24"/>
          <w:szCs w:val="24"/>
          <w:lang w:val="es-ES"/>
        </w:rPr>
      </w:pPr>
    </w:p>
    <w:p w:rsidR="00916E68" w:rsidRPr="006F62DA" w:rsidRDefault="00916E68" w:rsidP="00916E68">
      <w:pPr>
        <w:pStyle w:val="Subttulo"/>
        <w:jc w:val="both"/>
        <w:outlineLvl w:val="1"/>
        <w:rPr>
          <w:rFonts w:ascii="Times New Roman" w:hAnsi="Times New Roman"/>
          <w:b w:val="0"/>
          <w:sz w:val="24"/>
          <w:szCs w:val="24"/>
          <w:lang w:val="es-ES"/>
        </w:rPr>
      </w:pPr>
      <w:bookmarkStart w:id="117" w:name="_Toc381694190"/>
      <w:r w:rsidRPr="006F62DA">
        <w:rPr>
          <w:rFonts w:ascii="Times New Roman" w:hAnsi="Times New Roman"/>
          <w:b w:val="0"/>
          <w:sz w:val="24"/>
          <w:szCs w:val="24"/>
          <w:lang w:val="es-ES"/>
        </w:rPr>
        <w:t>a) No se encuentra en mora frente a la Administración, incluyendo cualquier organismo del sector público, como consecuencia de la falta de pago de garantías ejecutadas;</w:t>
      </w:r>
      <w:bookmarkEnd w:id="117"/>
    </w:p>
    <w:p w:rsidR="0022629B" w:rsidRPr="006F62DA" w:rsidRDefault="0022629B" w:rsidP="00916E68">
      <w:pPr>
        <w:pStyle w:val="Subttulo"/>
        <w:jc w:val="both"/>
        <w:outlineLvl w:val="1"/>
        <w:rPr>
          <w:rFonts w:ascii="Times New Roman" w:hAnsi="Times New Roman"/>
          <w:b w:val="0"/>
          <w:sz w:val="24"/>
          <w:szCs w:val="24"/>
          <w:lang w:val="es-ES"/>
        </w:rPr>
      </w:pPr>
    </w:p>
    <w:p w:rsidR="0022629B" w:rsidRPr="006F62DA" w:rsidRDefault="00916E68" w:rsidP="00916E68">
      <w:pPr>
        <w:pStyle w:val="Subttulo"/>
        <w:jc w:val="both"/>
        <w:outlineLvl w:val="1"/>
        <w:rPr>
          <w:rFonts w:ascii="Times New Roman" w:hAnsi="Times New Roman"/>
          <w:b w:val="0"/>
          <w:sz w:val="24"/>
          <w:szCs w:val="24"/>
          <w:lang w:val="es-ES"/>
        </w:rPr>
      </w:pPr>
      <w:bookmarkStart w:id="118" w:name="_Toc381694191"/>
      <w:r w:rsidRPr="006F62DA">
        <w:rPr>
          <w:rFonts w:ascii="Times New Roman" w:hAnsi="Times New Roman"/>
          <w:b w:val="0"/>
          <w:sz w:val="24"/>
          <w:szCs w:val="24"/>
          <w:lang w:val="es-ES"/>
        </w:rPr>
        <w:t>b) No se halla en situación de suspensión de pagos o de liquidación forzosa;</w:t>
      </w:r>
      <w:bookmarkEnd w:id="118"/>
    </w:p>
    <w:p w:rsidR="0022629B" w:rsidRPr="006F62DA" w:rsidRDefault="0022629B" w:rsidP="00916E68">
      <w:pPr>
        <w:pStyle w:val="Subttulo"/>
        <w:jc w:val="both"/>
        <w:outlineLvl w:val="1"/>
        <w:rPr>
          <w:rFonts w:ascii="Times New Roman" w:hAnsi="Times New Roman"/>
          <w:b w:val="0"/>
          <w:sz w:val="24"/>
          <w:szCs w:val="24"/>
          <w:lang w:val="es-ES"/>
        </w:rPr>
      </w:pPr>
    </w:p>
    <w:p w:rsidR="0022629B" w:rsidRPr="006F62DA" w:rsidRDefault="00916E68" w:rsidP="00916E68">
      <w:pPr>
        <w:pStyle w:val="Subttulo"/>
        <w:jc w:val="both"/>
        <w:outlineLvl w:val="1"/>
        <w:rPr>
          <w:rFonts w:ascii="Times New Roman" w:hAnsi="Times New Roman"/>
          <w:b w:val="0"/>
          <w:sz w:val="24"/>
          <w:szCs w:val="24"/>
          <w:lang w:val="es-ES"/>
        </w:rPr>
      </w:pPr>
      <w:bookmarkStart w:id="119" w:name="_Toc381694192"/>
      <w:r w:rsidRPr="006F62DA">
        <w:rPr>
          <w:rFonts w:ascii="Times New Roman" w:hAnsi="Times New Roman"/>
          <w:b w:val="0"/>
          <w:sz w:val="24"/>
          <w:szCs w:val="24"/>
          <w:lang w:val="es-ES"/>
        </w:rPr>
        <w:t xml:space="preserve">c) No se encuentra </w:t>
      </w:r>
      <w:proofErr w:type="gramStart"/>
      <w:r w:rsidRPr="006F62DA">
        <w:rPr>
          <w:rFonts w:ascii="Times New Roman" w:hAnsi="Times New Roman"/>
          <w:b w:val="0"/>
          <w:sz w:val="24"/>
          <w:szCs w:val="24"/>
          <w:lang w:val="es-ES"/>
        </w:rPr>
        <w:t>suspendida  en</w:t>
      </w:r>
      <w:proofErr w:type="gramEnd"/>
      <w:r w:rsidRPr="006F62DA">
        <w:rPr>
          <w:rFonts w:ascii="Times New Roman" w:hAnsi="Times New Roman"/>
          <w:b w:val="0"/>
          <w:sz w:val="24"/>
          <w:szCs w:val="24"/>
          <w:lang w:val="es-ES"/>
        </w:rPr>
        <w:t xml:space="preserve"> la autorización administrativa para el ejercicio de su actividad;</w:t>
      </w:r>
      <w:bookmarkEnd w:id="119"/>
    </w:p>
    <w:p w:rsidR="0022629B" w:rsidRPr="006F62DA" w:rsidRDefault="0022629B" w:rsidP="00916E68">
      <w:pPr>
        <w:pStyle w:val="Subttulo"/>
        <w:jc w:val="both"/>
        <w:outlineLvl w:val="1"/>
        <w:rPr>
          <w:rFonts w:ascii="Times New Roman" w:hAnsi="Times New Roman"/>
          <w:b w:val="0"/>
          <w:sz w:val="24"/>
          <w:szCs w:val="24"/>
          <w:lang w:val="es-ES"/>
        </w:rPr>
      </w:pPr>
    </w:p>
    <w:p w:rsidR="0022629B" w:rsidRPr="006F62DA" w:rsidRDefault="00916E68" w:rsidP="00916E68">
      <w:pPr>
        <w:pStyle w:val="Subttulo"/>
        <w:pBdr>
          <w:bottom w:val="single" w:sz="12" w:space="1" w:color="auto"/>
        </w:pBdr>
        <w:jc w:val="both"/>
        <w:outlineLvl w:val="1"/>
        <w:rPr>
          <w:rFonts w:ascii="Times New Roman" w:hAnsi="Times New Roman"/>
          <w:b w:val="0"/>
          <w:sz w:val="24"/>
          <w:szCs w:val="24"/>
          <w:lang w:val="es-ES"/>
        </w:rPr>
      </w:pPr>
      <w:bookmarkStart w:id="120" w:name="_Toc381694193"/>
      <w:r w:rsidRPr="006F62DA">
        <w:rPr>
          <w:rFonts w:ascii="Times New Roman" w:hAnsi="Times New Roman"/>
          <w:b w:val="0"/>
          <w:sz w:val="24"/>
          <w:szCs w:val="24"/>
          <w:lang w:val="es-ES"/>
        </w:rPr>
        <w:t>d) Se obliga de forma solidaria con el garantizado, con renuncia expresa al beneficio de excusión.</w:t>
      </w:r>
      <w:bookmarkEnd w:id="120"/>
    </w:p>
    <w:p w:rsidR="0022629B" w:rsidRPr="006F62DA" w:rsidRDefault="0022629B" w:rsidP="00916E68">
      <w:pPr>
        <w:pStyle w:val="Subttulo"/>
        <w:pBdr>
          <w:bottom w:val="single" w:sz="12" w:space="1" w:color="auto"/>
        </w:pBdr>
        <w:jc w:val="both"/>
        <w:outlineLvl w:val="1"/>
        <w:rPr>
          <w:rFonts w:ascii="Times New Roman" w:hAnsi="Times New Roman"/>
          <w:b w:val="0"/>
          <w:sz w:val="24"/>
          <w:szCs w:val="24"/>
          <w:lang w:val="es-ES"/>
        </w:rPr>
      </w:pPr>
    </w:p>
    <w:p w:rsidR="0022629B" w:rsidRPr="006F62DA" w:rsidRDefault="0022629B" w:rsidP="00916E68">
      <w:pPr>
        <w:pStyle w:val="Subttulo"/>
        <w:jc w:val="both"/>
        <w:outlineLvl w:val="1"/>
        <w:rPr>
          <w:rFonts w:ascii="Times New Roman" w:hAnsi="Times New Roman"/>
          <w:b w:val="0"/>
          <w:sz w:val="24"/>
          <w:szCs w:val="24"/>
          <w:lang w:val="es-ES"/>
        </w:rPr>
      </w:pPr>
    </w:p>
    <w:p w:rsidR="00916E68" w:rsidRPr="006F62DA" w:rsidRDefault="002A318D" w:rsidP="00916E68">
      <w:pPr>
        <w:pStyle w:val="Subttulo"/>
        <w:jc w:val="both"/>
        <w:outlineLvl w:val="1"/>
        <w:rPr>
          <w:rFonts w:ascii="Times New Roman" w:hAnsi="Times New Roman"/>
          <w:b w:val="0"/>
          <w:sz w:val="24"/>
          <w:szCs w:val="24"/>
          <w:lang w:val="es-ES"/>
        </w:rPr>
      </w:pPr>
      <w:bookmarkStart w:id="121" w:name="_Toc381694194"/>
      <w:r>
        <w:rPr>
          <w:rFonts w:ascii="Times New Roman" w:hAnsi="Times New Roman"/>
          <w:b w:val="0"/>
          <w:sz w:val="24"/>
          <w:szCs w:val="24"/>
          <w:lang w:val="es-ES"/>
        </w:rPr>
        <w:t>Firma y Sello del Representante Legal de la Entidad G</w:t>
      </w:r>
      <w:r w:rsidR="00916E68" w:rsidRPr="006F62DA">
        <w:rPr>
          <w:rFonts w:ascii="Times New Roman" w:hAnsi="Times New Roman"/>
          <w:b w:val="0"/>
          <w:sz w:val="24"/>
          <w:szCs w:val="24"/>
          <w:lang w:val="es-ES"/>
        </w:rPr>
        <w:t>arante.</w:t>
      </w:r>
      <w:bookmarkEnd w:id="121"/>
    </w:p>
    <w:p w:rsidR="0022629B" w:rsidRPr="006F62DA" w:rsidRDefault="0022629B" w:rsidP="00916E68">
      <w:pPr>
        <w:pStyle w:val="Subttulo"/>
        <w:jc w:val="both"/>
        <w:outlineLvl w:val="1"/>
        <w:rPr>
          <w:rFonts w:ascii="Times New Roman" w:hAnsi="Times New Roman"/>
          <w:b w:val="0"/>
          <w:sz w:val="24"/>
          <w:szCs w:val="24"/>
          <w:lang w:val="es-ES"/>
        </w:rPr>
      </w:pPr>
    </w:p>
    <w:p w:rsidR="00916E68" w:rsidRPr="006F62DA" w:rsidRDefault="00916E68" w:rsidP="00916E68">
      <w:pPr>
        <w:pStyle w:val="Subttulo"/>
        <w:jc w:val="both"/>
        <w:outlineLvl w:val="1"/>
        <w:rPr>
          <w:rFonts w:ascii="Times New Roman" w:hAnsi="Times New Roman"/>
          <w:b w:val="0"/>
          <w:sz w:val="24"/>
          <w:szCs w:val="24"/>
          <w:lang w:val="es-ES"/>
        </w:rPr>
      </w:pPr>
    </w:p>
    <w:p w:rsidR="00775530" w:rsidRPr="006F62DA" w:rsidRDefault="005A39E0" w:rsidP="004A1B47">
      <w:pPr>
        <w:pStyle w:val="Subttulo"/>
        <w:outlineLvl w:val="1"/>
        <w:rPr>
          <w:rFonts w:ascii="Times New Roman" w:hAnsi="Times New Roman"/>
          <w:lang w:val="es-ES"/>
        </w:rPr>
      </w:pPr>
      <w:r w:rsidRPr="006F62DA">
        <w:rPr>
          <w:rFonts w:ascii="Times New Roman" w:hAnsi="Times New Roman"/>
          <w:lang w:val="es-ES"/>
        </w:rPr>
        <w:br w:type="column"/>
      </w:r>
      <w:bookmarkStart w:id="122" w:name="_Toc381694195"/>
      <w:r w:rsidR="00775530" w:rsidRPr="006F62DA">
        <w:rPr>
          <w:rFonts w:ascii="Times New Roman" w:hAnsi="Times New Roman"/>
          <w:lang w:val="es-ES"/>
        </w:rPr>
        <w:lastRenderedPageBreak/>
        <w:t>Sección V. Países Elegibles</w:t>
      </w:r>
      <w:bookmarkEnd w:id="122"/>
    </w:p>
    <w:p w:rsidR="00775530" w:rsidRPr="006F62DA" w:rsidRDefault="00775530">
      <w:pPr>
        <w:jc w:val="both"/>
        <w:rPr>
          <w:b/>
          <w:bCs/>
          <w:lang w:val="es-ES"/>
        </w:rPr>
      </w:pPr>
    </w:p>
    <w:p w:rsidR="00775530" w:rsidRPr="006F62DA" w:rsidRDefault="00775530">
      <w:pPr>
        <w:jc w:val="both"/>
        <w:rPr>
          <w:lang w:val="es-ES"/>
        </w:rPr>
      </w:pPr>
    </w:p>
    <w:p w:rsidR="006844FF" w:rsidRPr="006F62DA" w:rsidRDefault="00775530" w:rsidP="00967FF9">
      <w:pPr>
        <w:autoSpaceDE w:val="0"/>
        <w:autoSpaceDN w:val="0"/>
        <w:adjustRightInd w:val="0"/>
        <w:spacing w:before="120" w:after="120"/>
        <w:jc w:val="both"/>
        <w:rPr>
          <w:lang w:val="es-ES" w:eastAsia="es-ES"/>
        </w:rPr>
      </w:pPr>
      <w:r w:rsidRPr="006F62DA">
        <w:rPr>
          <w:iCs/>
          <w:lang w:val="es-ES"/>
        </w:rPr>
        <w:t xml:space="preserve">En esta licitación son elegibles bienes </w:t>
      </w:r>
      <w:r w:rsidR="0038066B" w:rsidRPr="006F62DA">
        <w:rPr>
          <w:lang w:val="es-ES"/>
        </w:rPr>
        <w:t xml:space="preserve">y/o Servicios </w:t>
      </w:r>
      <w:r w:rsidRPr="006F62DA">
        <w:rPr>
          <w:iCs/>
          <w:lang w:val="es-ES"/>
        </w:rPr>
        <w:t xml:space="preserve">y empresas de todos los países, a condición de que </w:t>
      </w:r>
      <w:r w:rsidR="00967FF9" w:rsidRPr="006F62DA">
        <w:rPr>
          <w:lang w:val="es-ES" w:eastAsia="es-ES"/>
        </w:rPr>
        <w:t xml:space="preserve">cumplan con los requisitos establecidos en la legislación civil y mercantil </w:t>
      </w:r>
      <w:r w:rsidR="006844FF" w:rsidRPr="006F62DA">
        <w:rPr>
          <w:lang w:val="es-ES" w:eastAsia="es-ES"/>
        </w:rPr>
        <w:t>hondureña</w:t>
      </w:r>
      <w:r w:rsidR="00967FF9" w:rsidRPr="006F62DA">
        <w:rPr>
          <w:lang w:val="es-ES" w:eastAsia="es-ES"/>
        </w:rPr>
        <w:t xml:space="preserve"> para actuar en el territorio nacional.</w:t>
      </w:r>
    </w:p>
    <w:p w:rsidR="00775530" w:rsidRPr="006F62DA" w:rsidRDefault="001879E6">
      <w:pPr>
        <w:rPr>
          <w:lang w:val="es-ES"/>
        </w:rPr>
      </w:pPr>
      <w:r w:rsidRPr="006F62DA">
        <w:rPr>
          <w:i/>
          <w:iCs/>
          <w:snapToGrid w:val="0"/>
          <w:szCs w:val="20"/>
          <w:lang w:val="es-ES"/>
        </w:rPr>
        <w:br w:type="column"/>
      </w: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pPr>
        <w:rPr>
          <w:lang w:val="es-ES"/>
        </w:rPr>
      </w:pPr>
    </w:p>
    <w:p w:rsidR="00775530" w:rsidRPr="006F62DA" w:rsidRDefault="00775530" w:rsidP="004A1B47">
      <w:pPr>
        <w:pStyle w:val="Ttulo1"/>
        <w:rPr>
          <w:b/>
          <w:lang w:val="es-ES"/>
        </w:rPr>
      </w:pPr>
      <w:bookmarkStart w:id="123" w:name="_Toc106187658"/>
      <w:bookmarkStart w:id="124" w:name="_Toc381694196"/>
      <w:r w:rsidRPr="006F62DA">
        <w:rPr>
          <w:b/>
          <w:lang w:val="es-ES"/>
        </w:rPr>
        <w:t>PARTE 2 – Requisitos de los Bienes y Servicios</w:t>
      </w:r>
      <w:bookmarkEnd w:id="123"/>
      <w:bookmarkEnd w:id="124"/>
    </w:p>
    <w:p w:rsidR="00775530" w:rsidRPr="006F62DA" w:rsidRDefault="00603C8A">
      <w:pPr>
        <w:pStyle w:val="Outline"/>
        <w:spacing w:before="0"/>
        <w:jc w:val="both"/>
        <w:rPr>
          <w:kern w:val="0"/>
          <w:lang w:val="es-ES"/>
        </w:rPr>
      </w:pPr>
      <w:r w:rsidRPr="006F62DA">
        <w:rPr>
          <w:kern w:val="0"/>
          <w:szCs w:val="24"/>
          <w:lang w:val="es-ES"/>
        </w:rPr>
        <w:br w:type="column"/>
      </w:r>
    </w:p>
    <w:tbl>
      <w:tblPr>
        <w:tblW w:w="0" w:type="auto"/>
        <w:tblLayout w:type="fixed"/>
        <w:tblLook w:val="0000" w:firstRow="0" w:lastRow="0" w:firstColumn="0" w:lastColumn="0" w:noHBand="0" w:noVBand="0"/>
      </w:tblPr>
      <w:tblGrid>
        <w:gridCol w:w="9198"/>
      </w:tblGrid>
      <w:tr w:rsidR="00775530" w:rsidRPr="006F62DA">
        <w:trPr>
          <w:trHeight w:val="800"/>
        </w:trPr>
        <w:tc>
          <w:tcPr>
            <w:tcW w:w="9198" w:type="dxa"/>
            <w:vAlign w:val="center"/>
          </w:tcPr>
          <w:p w:rsidR="00775530" w:rsidRPr="006F62DA" w:rsidRDefault="00775530" w:rsidP="004A1B47">
            <w:pPr>
              <w:pStyle w:val="Subttulo"/>
              <w:outlineLvl w:val="1"/>
              <w:rPr>
                <w:rFonts w:ascii="Times New Roman" w:hAnsi="Times New Roman"/>
                <w:lang w:val="es-ES"/>
              </w:rPr>
            </w:pPr>
            <w:bookmarkStart w:id="125" w:name="_Toc438954449"/>
            <w:bookmarkStart w:id="126" w:name="_Toc507316742"/>
            <w:bookmarkStart w:id="127" w:name="_Toc106187659"/>
            <w:bookmarkStart w:id="128" w:name="_Toc381694197"/>
            <w:r w:rsidRPr="006F62DA">
              <w:rPr>
                <w:rFonts w:ascii="Times New Roman" w:hAnsi="Times New Roman"/>
                <w:lang w:val="es-ES"/>
              </w:rPr>
              <w:t xml:space="preserve">Sección VI. </w:t>
            </w:r>
            <w:bookmarkEnd w:id="125"/>
            <w:bookmarkEnd w:id="126"/>
            <w:r w:rsidRPr="006F62DA">
              <w:rPr>
                <w:rFonts w:ascii="Times New Roman" w:hAnsi="Times New Roman"/>
                <w:lang w:val="es-ES"/>
              </w:rPr>
              <w:t>Lista de Requisitos</w:t>
            </w:r>
            <w:bookmarkEnd w:id="127"/>
            <w:bookmarkEnd w:id="128"/>
          </w:p>
        </w:tc>
      </w:tr>
    </w:tbl>
    <w:p w:rsidR="00775530" w:rsidRPr="006F62DA" w:rsidRDefault="00775530">
      <w:pPr>
        <w:jc w:val="both"/>
        <w:rPr>
          <w:lang w:val="es-ES"/>
        </w:rPr>
      </w:pPr>
    </w:p>
    <w:p w:rsidR="00775530" w:rsidRPr="006F62DA" w:rsidRDefault="00775530">
      <w:pPr>
        <w:pStyle w:val="Ttulo9"/>
        <w:rPr>
          <w:bCs w:val="0"/>
          <w:lang w:val="es-ES"/>
        </w:rPr>
      </w:pPr>
      <w:r w:rsidRPr="006F62DA">
        <w:rPr>
          <w:bCs w:val="0"/>
          <w:lang w:val="es-ES"/>
        </w:rPr>
        <w:t>Índice</w:t>
      </w:r>
    </w:p>
    <w:p w:rsidR="00775530" w:rsidRPr="006F62DA" w:rsidRDefault="00775530">
      <w:pPr>
        <w:jc w:val="both"/>
        <w:rPr>
          <w:b/>
          <w:sz w:val="32"/>
          <w:lang w:val="es-ES"/>
        </w:rPr>
      </w:pPr>
    </w:p>
    <w:p w:rsidR="00775530" w:rsidRPr="006F62DA" w:rsidRDefault="00775530">
      <w:pPr>
        <w:jc w:val="both"/>
        <w:rPr>
          <w:b/>
          <w:sz w:val="32"/>
          <w:lang w:val="es-ES"/>
        </w:rPr>
      </w:pPr>
    </w:p>
    <w:tbl>
      <w:tblPr>
        <w:tblW w:w="9322" w:type="dxa"/>
        <w:tblLook w:val="04A0" w:firstRow="1" w:lastRow="0" w:firstColumn="1" w:lastColumn="0" w:noHBand="0" w:noVBand="1"/>
      </w:tblPr>
      <w:tblGrid>
        <w:gridCol w:w="7054"/>
        <w:gridCol w:w="2268"/>
      </w:tblGrid>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C9217A">
            <w:pPr>
              <w:pStyle w:val="Outline"/>
              <w:tabs>
                <w:tab w:val="right" w:leader="dot" w:pos="9000"/>
              </w:tabs>
              <w:spacing w:before="0" w:after="200"/>
              <w:jc w:val="right"/>
              <w:rPr>
                <w:bCs/>
                <w:kern w:val="0"/>
                <w:szCs w:val="24"/>
                <w:lang w:val="es-ES"/>
              </w:rPr>
            </w:pP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r w:rsidRPr="006F62DA">
              <w:rPr>
                <w:bCs/>
                <w:kern w:val="0"/>
                <w:szCs w:val="24"/>
                <w:lang w:val="es-ES"/>
              </w:rPr>
              <w:t>Especificaciones Técnicas</w:t>
            </w:r>
          </w:p>
        </w:tc>
        <w:tc>
          <w:tcPr>
            <w:tcW w:w="2268" w:type="dxa"/>
            <w:shd w:val="clear" w:color="auto" w:fill="auto"/>
          </w:tcPr>
          <w:p w:rsidR="00217047" w:rsidRPr="006F62DA" w:rsidRDefault="00266F61" w:rsidP="00266F61">
            <w:pPr>
              <w:pStyle w:val="Outline"/>
              <w:tabs>
                <w:tab w:val="right" w:leader="dot" w:pos="9000"/>
              </w:tabs>
              <w:spacing w:before="0" w:after="200"/>
              <w:jc w:val="right"/>
              <w:rPr>
                <w:bCs/>
                <w:kern w:val="0"/>
                <w:szCs w:val="24"/>
                <w:lang w:val="es-ES"/>
              </w:rPr>
            </w:pPr>
            <w:r>
              <w:rPr>
                <w:bCs/>
                <w:kern w:val="0"/>
                <w:szCs w:val="24"/>
                <w:lang w:val="es-ES"/>
              </w:rPr>
              <w:t>56</w:t>
            </w:r>
          </w:p>
        </w:tc>
      </w:tr>
      <w:tr w:rsidR="00217047" w:rsidRPr="006F62DA" w:rsidTr="001D021F">
        <w:tc>
          <w:tcPr>
            <w:tcW w:w="7054" w:type="dxa"/>
            <w:shd w:val="clear" w:color="auto" w:fill="auto"/>
          </w:tcPr>
          <w:p w:rsidR="00217047" w:rsidRPr="006F62DA" w:rsidRDefault="0022629B" w:rsidP="001D021F">
            <w:pPr>
              <w:pStyle w:val="Outline"/>
              <w:tabs>
                <w:tab w:val="right" w:leader="dot" w:pos="9000"/>
              </w:tabs>
              <w:spacing w:before="0" w:after="200"/>
              <w:jc w:val="both"/>
              <w:rPr>
                <w:bCs/>
                <w:kern w:val="0"/>
                <w:szCs w:val="24"/>
                <w:lang w:val="es-ES"/>
              </w:rPr>
            </w:pPr>
            <w:r w:rsidRPr="006F62DA">
              <w:rPr>
                <w:bCs/>
                <w:kern w:val="0"/>
                <w:szCs w:val="24"/>
                <w:lang w:val="es-ES"/>
              </w:rPr>
              <w:t>Inspecciones y Pruebas</w:t>
            </w:r>
          </w:p>
        </w:tc>
        <w:tc>
          <w:tcPr>
            <w:tcW w:w="2268" w:type="dxa"/>
            <w:shd w:val="clear" w:color="auto" w:fill="auto"/>
          </w:tcPr>
          <w:p w:rsidR="00217047" w:rsidRPr="006F62DA" w:rsidRDefault="00176FE8" w:rsidP="001D021F">
            <w:pPr>
              <w:pStyle w:val="Outline"/>
              <w:tabs>
                <w:tab w:val="right" w:leader="dot" w:pos="9000"/>
              </w:tabs>
              <w:spacing w:before="0" w:after="200"/>
              <w:jc w:val="right"/>
              <w:rPr>
                <w:bCs/>
                <w:kern w:val="0"/>
                <w:szCs w:val="24"/>
                <w:lang w:val="es-ES"/>
              </w:rPr>
            </w:pPr>
            <w:r>
              <w:rPr>
                <w:bCs/>
                <w:kern w:val="0"/>
                <w:szCs w:val="24"/>
                <w:lang w:val="es-ES"/>
              </w:rPr>
              <w:t>174</w:t>
            </w: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1D021F">
            <w:pPr>
              <w:pStyle w:val="Outline"/>
              <w:tabs>
                <w:tab w:val="right" w:leader="dot" w:pos="9000"/>
              </w:tabs>
              <w:spacing w:before="0" w:after="200"/>
              <w:jc w:val="right"/>
              <w:rPr>
                <w:bCs/>
                <w:kern w:val="0"/>
                <w:szCs w:val="24"/>
                <w:lang w:val="es-ES"/>
              </w:rPr>
            </w:pP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1D021F">
            <w:pPr>
              <w:pStyle w:val="Outline"/>
              <w:tabs>
                <w:tab w:val="right" w:leader="dot" w:pos="9000"/>
              </w:tabs>
              <w:spacing w:before="0" w:after="200"/>
              <w:jc w:val="right"/>
              <w:rPr>
                <w:bCs/>
                <w:kern w:val="0"/>
                <w:szCs w:val="24"/>
                <w:lang w:val="es-ES"/>
              </w:rPr>
            </w:pP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1D021F">
            <w:pPr>
              <w:pStyle w:val="Outline"/>
              <w:tabs>
                <w:tab w:val="right" w:leader="dot" w:pos="9000"/>
              </w:tabs>
              <w:spacing w:before="0" w:after="200"/>
              <w:jc w:val="right"/>
              <w:rPr>
                <w:bCs/>
                <w:kern w:val="0"/>
                <w:szCs w:val="24"/>
                <w:lang w:val="es-ES"/>
              </w:rPr>
            </w:pP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1D021F">
            <w:pPr>
              <w:pStyle w:val="Outline"/>
              <w:tabs>
                <w:tab w:val="right" w:leader="dot" w:pos="9000"/>
              </w:tabs>
              <w:spacing w:before="0" w:after="200"/>
              <w:jc w:val="right"/>
              <w:rPr>
                <w:bCs/>
                <w:kern w:val="0"/>
                <w:szCs w:val="24"/>
                <w:lang w:val="es-ES"/>
              </w:rPr>
            </w:pPr>
          </w:p>
        </w:tc>
      </w:tr>
      <w:tr w:rsidR="00217047" w:rsidRPr="006F62DA" w:rsidTr="001D021F">
        <w:tc>
          <w:tcPr>
            <w:tcW w:w="7054" w:type="dxa"/>
            <w:shd w:val="clear" w:color="auto" w:fill="auto"/>
          </w:tcPr>
          <w:p w:rsidR="00217047" w:rsidRPr="006F62DA" w:rsidRDefault="00217047" w:rsidP="001D021F">
            <w:pPr>
              <w:pStyle w:val="Outline"/>
              <w:tabs>
                <w:tab w:val="right" w:leader="dot" w:pos="9000"/>
              </w:tabs>
              <w:spacing w:before="0" w:after="200"/>
              <w:jc w:val="both"/>
              <w:rPr>
                <w:bCs/>
                <w:kern w:val="0"/>
                <w:szCs w:val="24"/>
                <w:lang w:val="es-ES"/>
              </w:rPr>
            </w:pPr>
          </w:p>
        </w:tc>
        <w:tc>
          <w:tcPr>
            <w:tcW w:w="2268" w:type="dxa"/>
            <w:shd w:val="clear" w:color="auto" w:fill="auto"/>
          </w:tcPr>
          <w:p w:rsidR="00217047" w:rsidRPr="006F62DA" w:rsidRDefault="00217047" w:rsidP="001D021F">
            <w:pPr>
              <w:pStyle w:val="Outline"/>
              <w:tabs>
                <w:tab w:val="right" w:leader="dot" w:pos="9000"/>
              </w:tabs>
              <w:spacing w:before="0" w:after="200"/>
              <w:jc w:val="right"/>
              <w:rPr>
                <w:bCs/>
                <w:kern w:val="0"/>
                <w:szCs w:val="24"/>
                <w:lang w:val="es-ES"/>
              </w:rPr>
            </w:pPr>
          </w:p>
        </w:tc>
      </w:tr>
    </w:tbl>
    <w:p w:rsidR="00775530" w:rsidRPr="006F62DA" w:rsidRDefault="00775530" w:rsidP="0024012C">
      <w:pPr>
        <w:tabs>
          <w:tab w:val="right" w:leader="dot" w:pos="9000"/>
        </w:tabs>
        <w:jc w:val="center"/>
        <w:rPr>
          <w:bCs/>
          <w:lang w:val="es-ES"/>
        </w:rPr>
      </w:pPr>
    </w:p>
    <w:p w:rsidR="00775530" w:rsidRPr="006F62DA" w:rsidRDefault="00775530">
      <w:pPr>
        <w:pStyle w:val="Outline"/>
        <w:spacing w:before="0"/>
        <w:jc w:val="both"/>
        <w:rPr>
          <w:kern w:val="0"/>
          <w:lang w:val="es-ES"/>
        </w:rPr>
      </w:pPr>
    </w:p>
    <w:p w:rsidR="00B4209B" w:rsidRPr="006F62DA" w:rsidRDefault="00B4209B" w:rsidP="00A33F77">
      <w:pPr>
        <w:pStyle w:val="SectionVIHeader"/>
        <w:rPr>
          <w:lang w:val="es-ES"/>
        </w:rPr>
        <w:sectPr w:rsidR="00B4209B" w:rsidRPr="006F62DA" w:rsidSect="006C2D08">
          <w:headerReference w:type="even" r:id="rId12"/>
          <w:headerReference w:type="default" r:id="rId13"/>
          <w:headerReference w:type="first" r:id="rId14"/>
          <w:pgSz w:w="12240" w:h="15840" w:code="1"/>
          <w:pgMar w:top="851" w:right="1440" w:bottom="1440" w:left="1800" w:header="142" w:footer="720" w:gutter="0"/>
          <w:paperSrc w:first="15" w:other="15"/>
          <w:cols w:space="720"/>
          <w:titlePg/>
          <w:docGrid w:linePitch="360"/>
        </w:sectPr>
      </w:pPr>
      <w:bookmarkStart w:id="129" w:name="_Toc67466109"/>
      <w:bookmarkStart w:id="130" w:name="_Toc106188524"/>
    </w:p>
    <w:bookmarkEnd w:id="129"/>
    <w:bookmarkEnd w:id="130"/>
    <w:p w:rsidR="00F74A7F" w:rsidRDefault="00211D4F" w:rsidP="00F74A7F">
      <w:pPr>
        <w:spacing w:before="120" w:after="240"/>
        <w:jc w:val="both"/>
        <w:rPr>
          <w:b/>
          <w:sz w:val="32"/>
          <w:lang w:val="es-ES"/>
        </w:rPr>
      </w:pPr>
      <w:r>
        <w:rPr>
          <w:b/>
          <w:sz w:val="32"/>
          <w:lang w:val="es-ES"/>
        </w:rPr>
        <w:lastRenderedPageBreak/>
        <w:t xml:space="preserve">Especificaciones </w:t>
      </w:r>
      <w:r w:rsidR="006C166C" w:rsidRPr="006C166C">
        <w:rPr>
          <w:b/>
          <w:sz w:val="32"/>
          <w:lang w:val="es-ES"/>
        </w:rPr>
        <w:t>Técnicas</w:t>
      </w:r>
      <w:r>
        <w:rPr>
          <w:b/>
          <w:sz w:val="32"/>
          <w:lang w:val="es-ES"/>
        </w:rPr>
        <w:t xml:space="preserve"> y Condiciones de la </w:t>
      </w:r>
      <w:r w:rsidR="006C166C" w:rsidRPr="006C166C">
        <w:rPr>
          <w:b/>
          <w:sz w:val="32"/>
          <w:lang w:val="es-ES"/>
        </w:rPr>
        <w:t xml:space="preserve">Licitación de Servicios Subrogados I, II y III Nivel de Atención en la Regional </w:t>
      </w:r>
      <w:r w:rsidR="00965261">
        <w:rPr>
          <w:b/>
          <w:sz w:val="32"/>
          <w:lang w:val="es-ES"/>
        </w:rPr>
        <w:t xml:space="preserve">Roatán, Islas de La Bahía </w:t>
      </w:r>
      <w:r w:rsidR="006C166C" w:rsidRPr="006C166C">
        <w:rPr>
          <w:b/>
          <w:sz w:val="32"/>
          <w:lang w:val="es-ES"/>
        </w:rPr>
        <w:t>del Institut</w:t>
      </w:r>
      <w:r w:rsidR="00F74A7F">
        <w:rPr>
          <w:b/>
          <w:sz w:val="32"/>
          <w:lang w:val="es-ES"/>
        </w:rPr>
        <w:t>o Hondureño de Seguridad Social a Nivel Nacional.</w:t>
      </w:r>
    </w:p>
    <w:p w:rsidR="00EB57CB" w:rsidRPr="00F95667" w:rsidRDefault="00EB57CB" w:rsidP="00EB57CB">
      <w:pPr>
        <w:pStyle w:val="SectionVIHeader"/>
        <w:jc w:val="both"/>
        <w:outlineLvl w:val="0"/>
        <w:rPr>
          <w:sz w:val="28"/>
          <w:szCs w:val="24"/>
          <w:lang w:val="es-ES"/>
        </w:rPr>
      </w:pPr>
      <w:r w:rsidRPr="00F95667">
        <w:rPr>
          <w:sz w:val="28"/>
          <w:szCs w:val="24"/>
          <w:lang w:val="es-ES"/>
        </w:rPr>
        <w:t xml:space="preserve">Especificaciones Técnicas </w:t>
      </w:r>
    </w:p>
    <w:p w:rsidR="00EB57CB" w:rsidRPr="002065B6" w:rsidRDefault="00EB57CB" w:rsidP="00EB57CB">
      <w:pPr>
        <w:pStyle w:val="Prrafodelista"/>
        <w:ind w:left="0"/>
        <w:jc w:val="both"/>
        <w:rPr>
          <w:bCs/>
          <w:color w:val="000000"/>
          <w:lang w:val="es-MX"/>
        </w:rPr>
      </w:pPr>
      <w:r w:rsidRPr="002065B6">
        <w:rPr>
          <w:color w:val="000000"/>
        </w:rPr>
        <w:t xml:space="preserve">A continuación se </w:t>
      </w:r>
      <w:r>
        <w:rPr>
          <w:color w:val="000000"/>
        </w:rPr>
        <w:t>listan</w:t>
      </w:r>
      <w:r w:rsidRPr="002065B6">
        <w:rPr>
          <w:color w:val="000000"/>
        </w:rPr>
        <w:t xml:space="preserve"> las diferentes </w:t>
      </w:r>
      <w:r>
        <w:rPr>
          <w:color w:val="000000"/>
        </w:rPr>
        <w:t xml:space="preserve">especificaciones técnicas: </w:t>
      </w:r>
    </w:p>
    <w:p w:rsidR="00EB57CB" w:rsidRPr="002065B6" w:rsidRDefault="00EB57CB" w:rsidP="00EB57CB">
      <w:pPr>
        <w:tabs>
          <w:tab w:val="left" w:pos="1134"/>
        </w:tabs>
        <w:spacing w:line="276" w:lineRule="auto"/>
        <w:ind w:right="-1"/>
        <w:jc w:val="both"/>
        <w:rPr>
          <w:bCs/>
          <w:color w:val="000000"/>
          <w:lang w:val="es-MX"/>
        </w:rPr>
      </w:pPr>
    </w:p>
    <w:p w:rsidR="00EB57CB" w:rsidRPr="002065B6" w:rsidRDefault="00EB57CB" w:rsidP="00D93E54">
      <w:pPr>
        <w:pStyle w:val="Prrafodelista"/>
        <w:numPr>
          <w:ilvl w:val="0"/>
          <w:numId w:val="60"/>
        </w:numPr>
        <w:spacing w:after="200" w:line="276" w:lineRule="auto"/>
        <w:ind w:right="-1"/>
        <w:contextualSpacing/>
        <w:jc w:val="both"/>
        <w:outlineLvl w:val="2"/>
        <w:rPr>
          <w:b/>
        </w:rPr>
      </w:pPr>
      <w:r w:rsidRPr="002065B6">
        <w:rPr>
          <w:b/>
        </w:rPr>
        <w:t>INFORMES PERIÓDICOS</w:t>
      </w:r>
    </w:p>
    <w:p w:rsidR="00EB57CB" w:rsidRDefault="00EB57CB" w:rsidP="00EB57CB">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sz w:val="24"/>
          <w:szCs w:val="24"/>
        </w:rPr>
      </w:pPr>
      <w:r w:rsidRPr="002065B6">
        <w:rPr>
          <w:rFonts w:ascii="Times New Roman" w:hAnsi="Times New Roman" w:cs="Times New Roman"/>
          <w:b/>
          <w:sz w:val="24"/>
          <w:szCs w:val="24"/>
        </w:rPr>
        <w:t>EL PROVEEDOR</w:t>
      </w:r>
      <w:r w:rsidRPr="002065B6">
        <w:rPr>
          <w:rFonts w:ascii="Times New Roman" w:hAnsi="Times New Roman" w:cs="Times New Roman"/>
          <w:sz w:val="24"/>
          <w:szCs w:val="24"/>
        </w:rPr>
        <w:t xml:space="preserve"> suministrará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informes mensuales, según la Norma del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vigente, incluyendo el reporte oportuno de las enfermedades de notificación obligatoria a la Secretaría de Salud.</w:t>
      </w:r>
      <w:r>
        <w:rPr>
          <w:rFonts w:ascii="Times New Roman" w:hAnsi="Times New Roman" w:cs="Times New Roman"/>
          <w:sz w:val="24"/>
          <w:szCs w:val="24"/>
        </w:rPr>
        <w:t xml:space="preserve"> Dicho informe deberá ser remitido en los primeros cinco días de cada mes, caso contrario entrara en incumplimiento de contrato por no entrega de documentación.</w:t>
      </w:r>
    </w:p>
    <w:p w:rsidR="00EB57CB" w:rsidRPr="002065B6" w:rsidRDefault="00EB57CB" w:rsidP="00EB57CB">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sz w:val="24"/>
          <w:szCs w:val="24"/>
        </w:rPr>
      </w:pPr>
    </w:p>
    <w:p w:rsidR="00EB57CB" w:rsidRPr="002065B6" w:rsidRDefault="00EB57CB" w:rsidP="00EB57CB">
      <w:pPr>
        <w:pStyle w:val="xl84"/>
        <w:pBdr>
          <w:top w:val="none" w:sz="0" w:space="0" w:color="auto"/>
          <w:left w:val="none" w:sz="0" w:space="0" w:color="auto"/>
          <w:bottom w:val="none" w:sz="0" w:space="0" w:color="auto"/>
          <w:right w:val="none" w:sz="0" w:space="0" w:color="auto"/>
        </w:pBdr>
        <w:spacing w:before="0" w:beforeAutospacing="0" w:line="276" w:lineRule="auto"/>
        <w:ind w:right="-1"/>
        <w:jc w:val="both"/>
        <w:rPr>
          <w:rFonts w:ascii="Times New Roman" w:hAnsi="Times New Roman" w:cs="Times New Roman"/>
          <w:sz w:val="24"/>
          <w:szCs w:val="24"/>
        </w:rPr>
      </w:pPr>
      <w:r w:rsidRPr="002065B6">
        <w:rPr>
          <w:rFonts w:ascii="Times New Roman" w:hAnsi="Times New Roman" w:cs="Times New Roman"/>
          <w:sz w:val="24"/>
          <w:szCs w:val="24"/>
        </w:rPr>
        <w:t xml:space="preserve">Específicamente, </w:t>
      </w:r>
      <w:r w:rsidRPr="002065B6">
        <w:rPr>
          <w:rFonts w:ascii="Times New Roman" w:hAnsi="Times New Roman" w:cs="Times New Roman"/>
          <w:b/>
          <w:sz w:val="24"/>
          <w:szCs w:val="24"/>
        </w:rPr>
        <w:t>EL PROVEEDOR</w:t>
      </w:r>
      <w:r w:rsidRPr="002065B6">
        <w:rPr>
          <w:rFonts w:ascii="Times New Roman" w:hAnsi="Times New Roman" w:cs="Times New Roman"/>
          <w:sz w:val="24"/>
          <w:szCs w:val="24"/>
        </w:rPr>
        <w:t xml:space="preserve"> enviará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un Informe mensual de Actividad y un Informe Mensual de Afiliación, suministrado en medios electrónicos y en los formatos específicos que al efecto defina el </w:t>
      </w:r>
      <w:r w:rsidRPr="002065B6">
        <w:rPr>
          <w:rFonts w:ascii="Times New Roman" w:hAnsi="Times New Roman" w:cs="Times New Roman"/>
          <w:b/>
          <w:sz w:val="24"/>
          <w:szCs w:val="24"/>
        </w:rPr>
        <w:t>IHSS</w:t>
      </w:r>
      <w:r w:rsidRPr="002065B6">
        <w:rPr>
          <w:rFonts w:ascii="Times New Roman" w:hAnsi="Times New Roman" w:cs="Times New Roman"/>
          <w:sz w:val="24"/>
          <w:szCs w:val="24"/>
        </w:rPr>
        <w:t>, conteniendo el detalle de las variables que se describen a continuación:</w:t>
      </w:r>
    </w:p>
    <w:p w:rsidR="00EB57CB" w:rsidRPr="002065B6" w:rsidRDefault="00EB57CB" w:rsidP="00EB57CB">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textAlignment w:val="top"/>
        <w:rPr>
          <w:rFonts w:ascii="Times New Roman" w:hAnsi="Times New Roman" w:cs="Times New Roman"/>
          <w:sz w:val="24"/>
          <w:szCs w:val="24"/>
        </w:rPr>
      </w:pPr>
      <w:r w:rsidRPr="002065B6">
        <w:rPr>
          <w:rFonts w:ascii="Times New Roman" w:hAnsi="Times New Roman" w:cs="Times New Roman"/>
          <w:b/>
          <w:bCs/>
          <w:iCs/>
          <w:sz w:val="24"/>
          <w:szCs w:val="24"/>
        </w:rPr>
        <w:t>Variables obligatorias del Informe de Actividad Mensual</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identificación del asegurado atendido</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Profesional que brinda la atención nombre  y N° (colegiación)</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Condición de asegurado</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softHyphen/>
        <w:t>Aseguradora o institución que financia</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y hora de la atención</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Tipo de producto (según catálogo que define el </w:t>
      </w:r>
      <w:r w:rsidRPr="002065B6">
        <w:rPr>
          <w:rFonts w:ascii="Times New Roman" w:hAnsi="Times New Roman" w:cs="Times New Roman"/>
          <w:b/>
          <w:iCs/>
          <w:sz w:val="24"/>
          <w:szCs w:val="24"/>
        </w:rPr>
        <w:t>IHSS</w:t>
      </w:r>
      <w:r w:rsidRPr="002065B6">
        <w:rPr>
          <w:rFonts w:ascii="Times New Roman" w:hAnsi="Times New Roman" w:cs="Times New Roman"/>
          <w:iCs/>
          <w:sz w:val="24"/>
          <w:szCs w:val="24"/>
        </w:rPr>
        <w:t>)</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Tipo de actividad: según Catálogo de Servicios que define el </w:t>
      </w:r>
      <w:r w:rsidRPr="002065B6">
        <w:rPr>
          <w:rFonts w:ascii="Times New Roman" w:hAnsi="Times New Roman" w:cs="Times New Roman"/>
          <w:b/>
          <w:iCs/>
          <w:sz w:val="24"/>
          <w:szCs w:val="24"/>
        </w:rPr>
        <w:t>IHSS</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Visita domiciliaria: si / no.</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Diagnóstico principal – Código CIE-10</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2065B6">
        <w:rPr>
          <w:rFonts w:ascii="Times New Roman" w:hAnsi="Times New Roman" w:cs="Times New Roman"/>
          <w:iCs/>
          <w:sz w:val="24"/>
          <w:szCs w:val="24"/>
          <w:lang w:val="pt-BR"/>
        </w:rPr>
        <w:t>Diagnóstico secundário – Código CIE-10</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right="-1" w:hanging="720"/>
        <w:jc w:val="both"/>
        <w:textAlignment w:val="top"/>
        <w:rPr>
          <w:rFonts w:ascii="Times New Roman" w:hAnsi="Times New Roman" w:cs="Times New Roman"/>
          <w:color w:val="auto"/>
          <w:sz w:val="24"/>
          <w:szCs w:val="24"/>
        </w:rPr>
      </w:pPr>
      <w:r w:rsidRPr="002065B6">
        <w:rPr>
          <w:rFonts w:ascii="Times New Roman" w:hAnsi="Times New Roman" w:cs="Times New Roman"/>
          <w:color w:val="auto"/>
          <w:sz w:val="24"/>
          <w:szCs w:val="24"/>
        </w:rPr>
        <w:t>Por Tipo de Riesgo</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de inicio de incapacidad temporal laboral</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Fecha de fin de incapacidad temporal laboral</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Traslados</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Referencia y contra referencia</w:t>
      </w:r>
    </w:p>
    <w:p w:rsidR="00EB57CB" w:rsidRPr="002065B6" w:rsidRDefault="00EB57CB" w:rsidP="00D93E54">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lastRenderedPageBreak/>
        <w:t>Tipo de referencia y contra referencia</w:t>
      </w:r>
    </w:p>
    <w:p w:rsidR="00EB57CB" w:rsidRPr="002065B6" w:rsidRDefault="00EB57CB" w:rsidP="00EB57CB">
      <w:pPr>
        <w:pStyle w:val="xl84"/>
        <w:pBdr>
          <w:top w:val="none" w:sz="0" w:space="0" w:color="auto"/>
          <w:left w:val="none" w:sz="0" w:space="0" w:color="auto"/>
          <w:bottom w:val="none" w:sz="0" w:space="0" w:color="auto"/>
          <w:right w:val="none" w:sz="0" w:space="0" w:color="auto"/>
        </w:pBdr>
        <w:spacing w:line="276" w:lineRule="auto"/>
        <w:ind w:right="-1"/>
        <w:jc w:val="both"/>
        <w:rPr>
          <w:rFonts w:ascii="Times New Roman" w:hAnsi="Times New Roman" w:cs="Times New Roman"/>
          <w:sz w:val="24"/>
          <w:szCs w:val="24"/>
        </w:rPr>
      </w:pPr>
      <w:r w:rsidRPr="002065B6">
        <w:rPr>
          <w:rFonts w:ascii="Times New Roman" w:hAnsi="Times New Roman" w:cs="Times New Roman"/>
          <w:sz w:val="24"/>
          <w:szCs w:val="24"/>
        </w:rPr>
        <w:t xml:space="preserve">Los informes de actividad, deberán ser presentados al </w:t>
      </w:r>
      <w:r w:rsidRPr="002065B6">
        <w:rPr>
          <w:rFonts w:ascii="Times New Roman" w:hAnsi="Times New Roman" w:cs="Times New Roman"/>
          <w:b/>
          <w:sz w:val="24"/>
          <w:szCs w:val="24"/>
        </w:rPr>
        <w:t>IHSS</w:t>
      </w:r>
      <w:r w:rsidRPr="002065B6">
        <w:rPr>
          <w:rFonts w:ascii="Times New Roman" w:hAnsi="Times New Roman" w:cs="Times New Roman"/>
          <w:sz w:val="24"/>
          <w:szCs w:val="24"/>
        </w:rPr>
        <w:t xml:space="preserve"> el </w:t>
      </w:r>
      <w:r w:rsidRPr="00C31790">
        <w:rPr>
          <w:rFonts w:ascii="Times New Roman" w:hAnsi="Times New Roman" w:cs="Times New Roman"/>
          <w:color w:val="auto"/>
          <w:sz w:val="24"/>
          <w:szCs w:val="24"/>
        </w:rPr>
        <w:t xml:space="preserve">primer día hábil </w:t>
      </w:r>
      <w:r w:rsidRPr="002065B6">
        <w:rPr>
          <w:rFonts w:ascii="Times New Roman" w:hAnsi="Times New Roman" w:cs="Times New Roman"/>
          <w:sz w:val="24"/>
          <w:szCs w:val="24"/>
        </w:rPr>
        <w:t>después de cumplido el mes reportado.</w:t>
      </w:r>
    </w:p>
    <w:p w:rsidR="00EB57CB" w:rsidRPr="002065B6" w:rsidRDefault="00EB57CB" w:rsidP="00EB57CB">
      <w:pPr>
        <w:pStyle w:val="xl84"/>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top"/>
        <w:rPr>
          <w:rFonts w:ascii="Times New Roman" w:hAnsi="Times New Roman" w:cs="Times New Roman"/>
          <w:b/>
          <w:bCs/>
          <w:iCs/>
          <w:sz w:val="24"/>
          <w:szCs w:val="24"/>
        </w:rPr>
      </w:pPr>
      <w:r w:rsidRPr="002065B6">
        <w:rPr>
          <w:rFonts w:ascii="Times New Roman" w:hAnsi="Times New Roman" w:cs="Times New Roman"/>
          <w:b/>
          <w:bCs/>
          <w:iCs/>
          <w:sz w:val="24"/>
          <w:szCs w:val="24"/>
        </w:rPr>
        <w:t>Variables del Informe Mensual de Afiliación</w:t>
      </w:r>
    </w:p>
    <w:p w:rsidR="00EB57CB" w:rsidRPr="002065B6" w:rsidRDefault="00EB57CB" w:rsidP="00EB57CB">
      <w:pPr>
        <w:pStyle w:val="xl84"/>
        <w:pBdr>
          <w:top w:val="none" w:sz="0" w:space="0" w:color="auto"/>
          <w:left w:val="none" w:sz="0" w:space="0" w:color="auto"/>
          <w:bottom w:val="none" w:sz="0" w:space="0" w:color="auto"/>
          <w:right w:val="none" w:sz="0" w:space="0" w:color="auto"/>
        </w:pBdr>
        <w:spacing w:before="0" w:beforeAutospacing="0" w:after="0" w:afterAutospacing="0" w:line="276" w:lineRule="auto"/>
        <w:ind w:right="-1"/>
        <w:jc w:val="both"/>
        <w:rPr>
          <w:rFonts w:ascii="Times New Roman" w:hAnsi="Times New Roman" w:cs="Times New Roman"/>
          <w:iCs/>
          <w:sz w:val="24"/>
          <w:szCs w:val="24"/>
        </w:rPr>
      </w:pPr>
      <w:r w:rsidRPr="002065B6">
        <w:rPr>
          <w:rFonts w:ascii="Times New Roman" w:hAnsi="Times New Roman" w:cs="Times New Roman"/>
          <w:iCs/>
          <w:sz w:val="24"/>
          <w:szCs w:val="24"/>
        </w:rPr>
        <w:t>El Informe Mensual de Afiliación, aplicará para to</w:t>
      </w:r>
      <w:r>
        <w:rPr>
          <w:rFonts w:ascii="Times New Roman" w:hAnsi="Times New Roman" w:cs="Times New Roman"/>
          <w:iCs/>
          <w:sz w:val="24"/>
          <w:szCs w:val="24"/>
        </w:rPr>
        <w:t xml:space="preserve">dos y cada uno de los asegurados, </w:t>
      </w:r>
      <w:r w:rsidRPr="002065B6">
        <w:rPr>
          <w:rFonts w:ascii="Times New Roman" w:hAnsi="Times New Roman" w:cs="Times New Roman"/>
          <w:iCs/>
          <w:sz w:val="24"/>
          <w:szCs w:val="24"/>
        </w:rPr>
        <w:t xml:space="preserve">según </w:t>
      </w:r>
      <w:r w:rsidRPr="002065B6">
        <w:rPr>
          <w:rFonts w:ascii="Times New Roman" w:hAnsi="Times New Roman" w:cs="Times New Roman"/>
          <w:b/>
          <w:iCs/>
          <w:sz w:val="24"/>
          <w:szCs w:val="24"/>
        </w:rPr>
        <w:t>LA POBLACIÓN</w:t>
      </w:r>
      <w:r w:rsidRPr="002065B6">
        <w:rPr>
          <w:rFonts w:ascii="Times New Roman" w:hAnsi="Times New Roman" w:cs="Times New Roman"/>
          <w:iCs/>
          <w:sz w:val="24"/>
          <w:szCs w:val="24"/>
        </w:rPr>
        <w:t xml:space="preserve"> adscrita.</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identidad del asegurado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Número de asegurado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Nombre del asegurado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Primer apellido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Segundo apellido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 xml:space="preserve">Edad </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Condición de asegurado</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2065B6">
        <w:rPr>
          <w:rFonts w:ascii="Times New Roman" w:hAnsi="Times New Roman" w:cs="Times New Roman"/>
          <w:iCs/>
          <w:sz w:val="24"/>
          <w:szCs w:val="24"/>
        </w:rPr>
        <w:t>Sector-Área de Salud</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2065B6">
        <w:rPr>
          <w:rFonts w:ascii="Times New Roman" w:hAnsi="Times New Roman" w:cs="Times New Roman"/>
          <w:iCs/>
          <w:sz w:val="24"/>
          <w:szCs w:val="24"/>
        </w:rPr>
        <w:t>Vivienda</w:t>
      </w:r>
    </w:p>
    <w:p w:rsidR="00EB57CB" w:rsidRPr="002065B6" w:rsidRDefault="00EB57CB" w:rsidP="00D93E54">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2065B6">
        <w:rPr>
          <w:rFonts w:ascii="Times New Roman" w:hAnsi="Times New Roman" w:cs="Times New Roman"/>
          <w:sz w:val="24"/>
          <w:szCs w:val="24"/>
        </w:rPr>
        <w:t>Familia- asegurado titular</w:t>
      </w:r>
    </w:p>
    <w:p w:rsidR="00EB57CB" w:rsidRPr="002065B6" w:rsidRDefault="00EB57CB" w:rsidP="00EB57CB">
      <w:pPr>
        <w:pStyle w:val="xl84"/>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rPr>
      </w:pPr>
      <w:r w:rsidRPr="002065B6">
        <w:rPr>
          <w:rFonts w:ascii="Times New Roman" w:hAnsi="Times New Roman" w:cs="Times New Roman"/>
          <w:sz w:val="24"/>
          <w:szCs w:val="24"/>
        </w:rPr>
        <w:t>Este informe deberá ser validado por el área de Afiliación de la Regional donde se están prestando los servicios de salud.</w:t>
      </w:r>
    </w:p>
    <w:p w:rsidR="00EB57CB" w:rsidRPr="002065B6" w:rsidRDefault="00EB57CB" w:rsidP="00EB57CB">
      <w:pPr>
        <w:autoSpaceDE w:val="0"/>
        <w:autoSpaceDN w:val="0"/>
        <w:adjustRightInd w:val="0"/>
        <w:jc w:val="both"/>
      </w:pPr>
    </w:p>
    <w:p w:rsidR="00EB57CB" w:rsidRPr="002065B6" w:rsidRDefault="00EB57CB" w:rsidP="00D93E54">
      <w:pPr>
        <w:pStyle w:val="Prrafodelista"/>
        <w:numPr>
          <w:ilvl w:val="0"/>
          <w:numId w:val="60"/>
        </w:numPr>
        <w:spacing w:after="200" w:line="276" w:lineRule="auto"/>
        <w:ind w:right="-1"/>
        <w:contextualSpacing/>
        <w:jc w:val="both"/>
        <w:outlineLvl w:val="2"/>
        <w:rPr>
          <w:b/>
        </w:rPr>
      </w:pPr>
      <w:r w:rsidRPr="002065B6">
        <w:rPr>
          <w:b/>
        </w:rPr>
        <w:t xml:space="preserve">LISTADO OFICIAL DE MEDICAMENTOS </w:t>
      </w:r>
    </w:p>
    <w:p w:rsidR="00EB57CB" w:rsidRPr="002065B6" w:rsidRDefault="00EB57CB" w:rsidP="00D93E54">
      <w:pPr>
        <w:numPr>
          <w:ilvl w:val="1"/>
          <w:numId w:val="59"/>
        </w:numPr>
        <w:autoSpaceDE w:val="0"/>
        <w:autoSpaceDN w:val="0"/>
        <w:adjustRightInd w:val="0"/>
        <w:spacing w:line="276" w:lineRule="auto"/>
        <w:jc w:val="both"/>
      </w:pPr>
      <w:r>
        <w:t>Debe cumplir con la normativa vigente del Listado de Medicamentos del IHSS, así como la provisión de los productos farmacéuticos según los niveles de atención definidos en el LOM.</w:t>
      </w:r>
    </w:p>
    <w:p w:rsidR="00EB57CB" w:rsidRPr="002065B6" w:rsidRDefault="00EB57CB" w:rsidP="00EB57CB">
      <w:pPr>
        <w:autoSpaceDE w:val="0"/>
        <w:autoSpaceDN w:val="0"/>
        <w:adjustRightInd w:val="0"/>
        <w:jc w:val="both"/>
        <w:rPr>
          <w:b/>
          <w:iCs/>
        </w:rPr>
      </w:pPr>
    </w:p>
    <w:p w:rsidR="00EB57CB" w:rsidRPr="00403BF0" w:rsidRDefault="00EB57CB" w:rsidP="00D93E54">
      <w:pPr>
        <w:pStyle w:val="Prrafodelista"/>
        <w:numPr>
          <w:ilvl w:val="0"/>
          <w:numId w:val="60"/>
        </w:numPr>
        <w:spacing w:after="200" w:line="276" w:lineRule="auto"/>
        <w:ind w:right="-1"/>
        <w:contextualSpacing/>
        <w:jc w:val="both"/>
        <w:outlineLvl w:val="2"/>
        <w:rPr>
          <w:b/>
        </w:rPr>
      </w:pPr>
      <w:r w:rsidRPr="00403BF0">
        <w:rPr>
          <w:b/>
        </w:rPr>
        <w:t xml:space="preserve">DEBERES DE EL PROVEEDOR II, III NIVEL DE ATENCION </w:t>
      </w:r>
    </w:p>
    <w:p w:rsidR="00EB57CB" w:rsidRPr="002065B6" w:rsidRDefault="00EB57CB" w:rsidP="00EB57CB">
      <w:pPr>
        <w:autoSpaceDE w:val="0"/>
        <w:autoSpaceDN w:val="0"/>
        <w:adjustRightInd w:val="0"/>
        <w:jc w:val="both"/>
        <w:rPr>
          <w:iCs/>
        </w:rPr>
      </w:pPr>
      <w:r w:rsidRPr="002065B6">
        <w:rPr>
          <w:iCs/>
        </w:rPr>
        <w:t>EL PROVEEDOR tendrá los siguientes deberes:</w:t>
      </w:r>
    </w:p>
    <w:p w:rsidR="00EB57CB" w:rsidRPr="002065B6" w:rsidRDefault="00EB57CB" w:rsidP="00EB57CB">
      <w:pPr>
        <w:autoSpaceDE w:val="0"/>
        <w:autoSpaceDN w:val="0"/>
        <w:adjustRightInd w:val="0"/>
        <w:spacing w:line="276" w:lineRule="auto"/>
        <w:ind w:left="360"/>
        <w:jc w:val="both"/>
      </w:pPr>
    </w:p>
    <w:p w:rsidR="00EB57CB" w:rsidRDefault="00EB57CB" w:rsidP="00D93E54">
      <w:pPr>
        <w:numPr>
          <w:ilvl w:val="0"/>
          <w:numId w:val="64"/>
        </w:numPr>
        <w:autoSpaceDE w:val="0"/>
        <w:autoSpaceDN w:val="0"/>
        <w:adjustRightInd w:val="0"/>
        <w:spacing w:line="276" w:lineRule="auto"/>
        <w:ind w:left="928"/>
        <w:jc w:val="both"/>
      </w:pPr>
      <w:r>
        <w:t>El proveedor deberá contar con los siguientes requerimientos mínimos:</w:t>
      </w:r>
    </w:p>
    <w:p w:rsidR="00EB57CB" w:rsidRDefault="00EB57CB" w:rsidP="00D93E54">
      <w:pPr>
        <w:numPr>
          <w:ilvl w:val="1"/>
          <w:numId w:val="64"/>
        </w:numPr>
        <w:autoSpaceDE w:val="0"/>
        <w:autoSpaceDN w:val="0"/>
        <w:adjustRightInd w:val="0"/>
        <w:spacing w:line="276" w:lineRule="auto"/>
        <w:jc w:val="both"/>
      </w:pPr>
      <w:r>
        <w:t xml:space="preserve">Licencia Sanitaria acorde al tipo de establecimiento o nivel de complejidad a contratar. </w:t>
      </w:r>
    </w:p>
    <w:p w:rsidR="00EB57CB" w:rsidRDefault="00EB57CB" w:rsidP="00D93E54">
      <w:pPr>
        <w:numPr>
          <w:ilvl w:val="1"/>
          <w:numId w:val="64"/>
        </w:numPr>
        <w:autoSpaceDE w:val="0"/>
        <w:autoSpaceDN w:val="0"/>
        <w:adjustRightInd w:val="0"/>
        <w:spacing w:line="276" w:lineRule="auto"/>
        <w:jc w:val="both"/>
      </w:pPr>
      <w:r>
        <w:t>Deberá mantener la vigencia de sus estándares mínimos en el transcurso de vigencia del contrato para lo cual el instituto se reserva el derecho de realizar las evaluaciones de verificación correspondientes.</w:t>
      </w:r>
    </w:p>
    <w:p w:rsidR="00EB57CB" w:rsidRDefault="00EB57CB" w:rsidP="00EB57CB">
      <w:pPr>
        <w:autoSpaceDE w:val="0"/>
        <w:autoSpaceDN w:val="0"/>
        <w:adjustRightInd w:val="0"/>
        <w:spacing w:line="276" w:lineRule="auto"/>
        <w:ind w:left="1440"/>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lastRenderedPageBreak/>
        <w:t>Proveer LOS PRODUCTOS contemplados en el CONTRATO, con eficiencia, eficacia, efectividad, calidad, equidad y calidez dentro de los términos y condiciones establecidos en el mismo.  Los servicios de salud establecidos en el CONTRATO, serán suministrados, en el horario establecido para la consulta de segundo nivel ambulatoria de lunes a viernes de 7 am a 7 pm</w:t>
      </w:r>
      <w:r>
        <w:t xml:space="preserve"> de acuerdo a la demanda de servicios de los derechohabientes</w:t>
      </w:r>
      <w:r w:rsidRPr="002065B6">
        <w:t>, y para III Nivel de Atención los 365 días del año las 24 horas al día.</w:t>
      </w:r>
    </w:p>
    <w:p w:rsidR="00EB57CB" w:rsidRPr="002065B6" w:rsidRDefault="00EB57CB" w:rsidP="00EB57CB">
      <w:pPr>
        <w:autoSpaceDE w:val="0"/>
        <w:autoSpaceDN w:val="0"/>
        <w:adjustRightInd w:val="0"/>
        <w:spacing w:line="276" w:lineRule="auto"/>
        <w:ind w:left="927"/>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t>EL PROVEEDOR se compromete a contar con el personal para la consulta de medicina especializada por referencia, personal auxiliar, paramédico, y técnico, con la calificación profesional adecuada para el II Nivel ambulatorio de atención, brindar los servicios en la cantidad y calidad que requiera el IHSS, los cuales estarán al servicio de los pacientes en el horario establecido para consulta de segundo nivel ambulatorio de Lunes a Viernes de 7 am a 7 pm.</w:t>
      </w:r>
    </w:p>
    <w:p w:rsidR="00EB57CB" w:rsidRPr="002065B6" w:rsidRDefault="00EB57CB" w:rsidP="00EB57CB">
      <w:pPr>
        <w:pStyle w:val="Prrafodelista"/>
      </w:pP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EL PROVEEDOR se compromete a contar con el personal </w:t>
      </w:r>
      <w:r w:rsidRPr="00252AE9">
        <w:t xml:space="preserve">debidamente </w:t>
      </w:r>
      <w:r>
        <w:t>certificado</w:t>
      </w:r>
      <w:r w:rsidRPr="00252AE9">
        <w:t xml:space="preserve"> </w:t>
      </w:r>
      <w:r w:rsidRPr="002065B6">
        <w:t>para la atención de hospitalización, Personal Médico especializado y general, Enfermeras profesional y auxiliar, personal auxiliar, y técnico, con la calificación profesional adecuada para  el III Nivel de atención, brindar los servicios en la cantidad y calidad que requiera el IHSS, los cuales estarán al servicio de los pacientes.</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rPr>
          <w:rFonts w:eastAsia="Arial Unicode MS"/>
          <w:lang w:eastAsia="zh-CN"/>
        </w:rPr>
        <w:t xml:space="preserve"> “EL PROVEEDOR” proporcionará los medicamentos </w:t>
      </w:r>
      <w:r w:rsidRPr="002065B6">
        <w:t xml:space="preserve">incluidos en el LOM, el material médico quirúrgico </w:t>
      </w:r>
      <w:r w:rsidRPr="002065B6">
        <w:rPr>
          <w:rFonts w:eastAsia="Arial Unicode MS"/>
          <w:lang w:eastAsia="zh-CN"/>
        </w:rPr>
        <w:t>y otros insumos que defina el I.H.S.S., necesarios para la atención de LA POBLACION en el segundo nivel de atención ambulatorio.</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t>Presentar, dentro de los primeros cinco días hábiles de cada mes, un Informe de Actividad con el detalle de las actividades realizadas en el mes inmediatamente anterior, utilizando para ello el sistema creado para tal fin que instalará el PROVEEDOR, para dar cumplimiento a ello el proveedor deberá ingresar diariamente las actividades realizadas</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Implementar los sistemas automatizados de información requeridos para cumplir con el registro de actividades médicas para producir electrónicamente el Informe de Actividad Clínica, administrativa y de afiliación, el cual deberá ser enviado desde el servicio subrogado a la unidad de SILOSS en el nivel central, utilizando la codificación de enfermedades CIE-10.  Esta información deberá ser recogida en una hoja de egreso estandarizado, la cual es en electrónica y proporcionada por el IHSS al proveedor sin costo adicional, Toda la información generada deberá ser entregada en medios magnéticos o electrónicos para aumentar la  agilidad en la recopilación de </w:t>
      </w:r>
      <w:r w:rsidRPr="002065B6">
        <w:lastRenderedPageBreak/>
        <w:t>datos, Además de enviar vía correo una copia, también deberá remitir una copia  en físico que sirve como respaldo de las actividades reportadas</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tabs>
          <w:tab w:val="num" w:pos="450"/>
        </w:tabs>
        <w:autoSpaceDE w:val="0"/>
        <w:autoSpaceDN w:val="0"/>
        <w:adjustRightInd w:val="0"/>
        <w:spacing w:line="276" w:lineRule="auto"/>
        <w:ind w:left="928"/>
        <w:jc w:val="both"/>
      </w:pPr>
      <w:r w:rsidRPr="002065B6">
        <w:t>Coordinar según lo establecido en la normativa del Sistema de Referencias y Contra referencia que establece el IHSS.</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tabs>
          <w:tab w:val="num" w:pos="450"/>
        </w:tabs>
        <w:autoSpaceDE w:val="0"/>
        <w:autoSpaceDN w:val="0"/>
        <w:adjustRightInd w:val="0"/>
        <w:spacing w:line="276" w:lineRule="auto"/>
        <w:ind w:left="928"/>
        <w:jc w:val="both"/>
        <w:rPr>
          <w:strike/>
        </w:rPr>
      </w:pPr>
      <w:r w:rsidRPr="002065B6">
        <w:t>Suministrar al IHSS la</w:t>
      </w:r>
      <w:r w:rsidRPr="002065B6">
        <w:rPr>
          <w:b/>
        </w:rPr>
        <w:t xml:space="preserve"> </w:t>
      </w:r>
      <w:r w:rsidRPr="002065B6">
        <w:t xml:space="preserve">información y documentación que este le requiera para la realización de la supervisión, el monitoreo, la evaluación continua, así como las auditorias médicas cada vez que </w:t>
      </w:r>
      <w:r w:rsidRPr="00F95667">
        <w:t>el IHSS considere</w:t>
      </w:r>
      <w:r w:rsidRPr="002065B6">
        <w:t xml:space="preserve"> necesario.  </w:t>
      </w:r>
    </w:p>
    <w:p w:rsidR="00EB57CB" w:rsidRPr="002065B6" w:rsidRDefault="00EB57CB" w:rsidP="00EB57CB">
      <w:pPr>
        <w:autoSpaceDE w:val="0"/>
        <w:autoSpaceDN w:val="0"/>
        <w:adjustRightInd w:val="0"/>
        <w:spacing w:line="276" w:lineRule="auto"/>
        <w:ind w:left="360"/>
        <w:jc w:val="both"/>
      </w:pPr>
    </w:p>
    <w:p w:rsidR="00EB57CB" w:rsidRPr="002065B6" w:rsidRDefault="00EB57CB" w:rsidP="00D93E54">
      <w:pPr>
        <w:numPr>
          <w:ilvl w:val="0"/>
          <w:numId w:val="64"/>
        </w:numPr>
        <w:tabs>
          <w:tab w:val="num" w:pos="450"/>
        </w:tabs>
        <w:autoSpaceDE w:val="0"/>
        <w:autoSpaceDN w:val="0"/>
        <w:adjustRightInd w:val="0"/>
        <w:spacing w:line="276" w:lineRule="auto"/>
        <w:ind w:left="928"/>
        <w:jc w:val="both"/>
      </w:pPr>
      <w:r w:rsidRPr="002065B6">
        <w:t>Suministrar la información que el IHSS le solicite formalmente por escrito, dentro de un término no superior a cinco (5) días hábiles contados a partir de la fecha de recibo de la solicitud, y participar en las reuniones que convoque el IHSS para la discusión de aspectos relacionados con la revisión periódica de la ejecución y cumplimiento de las cláusulas contractuales.</w:t>
      </w:r>
    </w:p>
    <w:p w:rsidR="00EB57CB" w:rsidRPr="002065B6" w:rsidRDefault="00EB57CB" w:rsidP="00EB57CB">
      <w:pPr>
        <w:autoSpaceDE w:val="0"/>
        <w:autoSpaceDN w:val="0"/>
        <w:adjustRightInd w:val="0"/>
        <w:spacing w:line="276" w:lineRule="auto"/>
        <w:ind w:left="720" w:hanging="360"/>
        <w:jc w:val="both"/>
      </w:pPr>
      <w:r w:rsidRPr="002065B6">
        <w:t xml:space="preserve">      </w:t>
      </w:r>
    </w:p>
    <w:p w:rsidR="00EB57CB" w:rsidRPr="002065B6" w:rsidRDefault="00EB57CB" w:rsidP="00D93E54">
      <w:pPr>
        <w:numPr>
          <w:ilvl w:val="0"/>
          <w:numId w:val="64"/>
        </w:numPr>
        <w:tabs>
          <w:tab w:val="num" w:pos="450"/>
        </w:tabs>
        <w:autoSpaceDE w:val="0"/>
        <w:autoSpaceDN w:val="0"/>
        <w:adjustRightInd w:val="0"/>
        <w:spacing w:line="276" w:lineRule="auto"/>
        <w:ind w:left="928"/>
        <w:jc w:val="both"/>
      </w:pPr>
      <w:r w:rsidRPr="002065B6">
        <w:t>Comunicar al IHSS, tan pronto ocurra, cualquier situación</w:t>
      </w:r>
      <w:r w:rsidRPr="002065B6">
        <w:rPr>
          <w:b/>
        </w:rPr>
        <w:t xml:space="preserve"> </w:t>
      </w:r>
      <w:r w:rsidRPr="002065B6">
        <w:t>que afecte el desarrollo del CONTRATO, o acontecimiento de cualquier hecho que constituya fuerza mayor o caso fortuito, que afecte de cualquier manera el cumplimiento de las obligaciones contraídas por EL PROVEEDOR en el CONTRATO. Así mismo deberá de comunicar al INSTITIUTO, cualquier cambio de domicilio, o lugar donde es trasladada la unidad de salud contratada, la cual quedara bajo la potestad del IHSS, considerarla o no para la prestación adecuada de los servicios de salud de los pacientes, considerando los criterios de accesibilidad, seguridad que reúna los requerimientos mínimos aceptables para una unidad de salud.</w:t>
      </w:r>
    </w:p>
    <w:p w:rsidR="00EB57CB" w:rsidRPr="002065B6" w:rsidRDefault="00EB57CB" w:rsidP="00EB57CB">
      <w:pPr>
        <w:pStyle w:val="Prrafodelista"/>
      </w:pPr>
    </w:p>
    <w:p w:rsidR="00EB57CB" w:rsidRPr="002065B6" w:rsidRDefault="00EB57CB" w:rsidP="00D93E54">
      <w:pPr>
        <w:numPr>
          <w:ilvl w:val="0"/>
          <w:numId w:val="64"/>
        </w:numPr>
        <w:autoSpaceDE w:val="0"/>
        <w:autoSpaceDN w:val="0"/>
        <w:adjustRightInd w:val="0"/>
        <w:spacing w:line="276" w:lineRule="auto"/>
        <w:ind w:left="928"/>
        <w:jc w:val="both"/>
      </w:pPr>
      <w:r w:rsidRPr="002065B6">
        <w:t>Asumir toda responsabilidad por los daños materiales y morales causados a terceras personas dentro de las instalaciones de EL PROVEEDOR o de las instalaciones de los servicios sub contratados por el PROVEEDOR para la atención de los asegurados, así como las responsabilidades generadas por reclamos administrativos o judiciales de naturaleza civil, penal, mercantil, laboral, o de cualquier otra índole que surjan a raíz de las relaciones de EL PROVEEDOR con suplidoras, contratistas, trabajadores, pacientes o usuarios de EL PROVEEDOR y en general con cualquier tipo de reclamaciones</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Salvaguardar los expedientes clínicos de los asegurados, como un documento médico legal de alta complejidad, incluyendo aspectos de resguardo físico y traslado de expedientes, según las normas institucionales y condiciones que al efecto establezca el IHSS, Estableciendo como modelo de expediente clínico el utilizado en las unidades propias del INSTITUTO, de la misma complejidad que el proveedor proporcione. Al momento de rescindir el contrato, el proveedor deberá devolver los </w:t>
      </w:r>
      <w:r w:rsidRPr="002065B6">
        <w:lastRenderedPageBreak/>
        <w:t xml:space="preserve">expedientes clínicos a las oficinas regionales del IHSS, bajo una auditoria con personal que designe el IHSS así mismo la entrega de </w:t>
      </w:r>
      <w:r w:rsidRPr="00252AE9">
        <w:t xml:space="preserve">toda </w:t>
      </w:r>
      <w:r w:rsidRPr="002065B6">
        <w:t>la papelería propia de la institución y en especial toda aquella que genere un implicación legal (incapacidades, recetas) en un plazo no mayor de cinco días hábiles (5) posterior a la finalización del contrato.</w:t>
      </w:r>
    </w:p>
    <w:p w:rsidR="00EB57CB" w:rsidRPr="002065B6" w:rsidRDefault="00EB57CB" w:rsidP="00EB57CB">
      <w:pPr>
        <w:autoSpaceDE w:val="0"/>
        <w:autoSpaceDN w:val="0"/>
        <w:adjustRightInd w:val="0"/>
        <w:spacing w:line="276" w:lineRule="auto"/>
        <w:jc w:val="both"/>
      </w:pPr>
      <w:r w:rsidRPr="002065B6">
        <w:t xml:space="preserve"> </w:t>
      </w: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Garantizar la prestación de LOS PRODUCTOS </w:t>
      </w:r>
      <w:r w:rsidRPr="00252AE9">
        <w:t>pactados en el contrato a los derecho-habientes que</w:t>
      </w:r>
      <w:r w:rsidRPr="00252AE9">
        <w:rPr>
          <w:b/>
        </w:rPr>
        <w:t xml:space="preserve"> </w:t>
      </w:r>
      <w:r w:rsidRPr="00252AE9">
        <w:t xml:space="preserve"> sean referidos por los establecimientos de salud pública o privadas  Y que cumplan con los requisitos establecidos en el CONTRATO,  que presenten el respectivo cedula de identidad para verificar la vigencia de derecho respectiva, salvo que se trate de una atención de urgencia, en la  cual deberá ser prestada sin importar el área geográfica a la que corresponda el derechohabiente, siempre y cuando cumpla con los requisitos establecidos por el IHSS y que el proveedor deberá conocer. En el caso que un paciente no demuestre sus respectivos documentos que lo acrediten como derechohabiente, el proveedor se ve en la obligación de brindar la atención necesaria, con la salvedad que el paciente deberá presentar LA  documentación que lo acredite como derechohabiente en un periodo no mayor a   de 24 horas después del ingreso, si fuera fin de semana o día feriado deberá acreditar </w:t>
      </w:r>
      <w:r w:rsidRPr="002065B6">
        <w:t xml:space="preserve">su derecho el primer día hábil, caso contrario el PROVEEDOR está facultado para proceder a la facturación de los servicios directamente al paciente. </w:t>
      </w:r>
    </w:p>
    <w:p w:rsidR="00EB57CB" w:rsidRPr="002065B6" w:rsidRDefault="00EB57CB" w:rsidP="00EB57CB">
      <w:pPr>
        <w:autoSpaceDE w:val="0"/>
        <w:autoSpaceDN w:val="0"/>
        <w:adjustRightInd w:val="0"/>
        <w:spacing w:line="276" w:lineRule="auto"/>
        <w:ind w:left="540"/>
        <w:jc w:val="both"/>
      </w:pPr>
    </w:p>
    <w:p w:rsidR="00EB57CB" w:rsidRPr="002065B6" w:rsidRDefault="00EB57CB" w:rsidP="00D93E54">
      <w:pPr>
        <w:numPr>
          <w:ilvl w:val="0"/>
          <w:numId w:val="64"/>
        </w:numPr>
        <w:autoSpaceDE w:val="0"/>
        <w:autoSpaceDN w:val="0"/>
        <w:adjustRightInd w:val="0"/>
        <w:spacing w:line="276" w:lineRule="auto"/>
        <w:ind w:left="928"/>
        <w:jc w:val="both"/>
      </w:pPr>
      <w:r w:rsidRPr="002065B6">
        <w:t>Solicitar a la Oficina</w:t>
      </w:r>
      <w:r>
        <w:t xml:space="preserve"> Regional</w:t>
      </w:r>
      <w:r w:rsidRPr="002065B6">
        <w:t xml:space="preserve"> del IHSS la respectiva Autorización de Suministro de Servicios, con su correspondiente número de autorización, para la atención de pacientes cuando por alguna razón de fuerza </w:t>
      </w:r>
      <w:proofErr w:type="gramStart"/>
      <w:r w:rsidRPr="002065B6">
        <w:t>mayor</w:t>
      </w:r>
      <w:proofErr w:type="gramEnd"/>
      <w:r w:rsidRPr="002065B6">
        <w:t xml:space="preserve"> estos no puedan demostrar oportunamente su estatus de asegurado activo.  </w:t>
      </w:r>
    </w:p>
    <w:p w:rsidR="00EB57CB" w:rsidRPr="002065B6" w:rsidRDefault="00EB57CB" w:rsidP="00EB57CB">
      <w:pPr>
        <w:autoSpaceDE w:val="0"/>
        <w:autoSpaceDN w:val="0"/>
        <w:adjustRightInd w:val="0"/>
        <w:spacing w:line="276" w:lineRule="auto"/>
        <w:ind w:left="360"/>
        <w:jc w:val="both"/>
      </w:pPr>
    </w:p>
    <w:p w:rsidR="00EB57CB" w:rsidRPr="00403BF0" w:rsidRDefault="00EB57CB" w:rsidP="00D93E54">
      <w:pPr>
        <w:numPr>
          <w:ilvl w:val="0"/>
          <w:numId w:val="64"/>
        </w:numPr>
        <w:autoSpaceDE w:val="0"/>
        <w:autoSpaceDN w:val="0"/>
        <w:adjustRightInd w:val="0"/>
        <w:spacing w:line="276" w:lineRule="auto"/>
        <w:ind w:left="928"/>
        <w:jc w:val="both"/>
        <w:rPr>
          <w:lang w:val="es-CR"/>
        </w:rPr>
      </w:pPr>
      <w:r>
        <w:t xml:space="preserve">Promover la </w:t>
      </w:r>
      <w:proofErr w:type="spellStart"/>
      <w:r>
        <w:t>Carnetizació</w:t>
      </w:r>
      <w:r w:rsidRPr="002065B6">
        <w:t>n</w:t>
      </w:r>
      <w:proofErr w:type="spellEnd"/>
      <w:r w:rsidRPr="002065B6">
        <w:t xml:space="preserve"> de todos los niños nacidos y todos los beneficiarios dependientes y hacer los registros de adscripción en las instalaciones del PROVEEDOR. </w:t>
      </w:r>
    </w:p>
    <w:p w:rsidR="00EB57CB" w:rsidRPr="002065B6" w:rsidRDefault="00EB57CB" w:rsidP="00EB57CB">
      <w:pPr>
        <w:autoSpaceDE w:val="0"/>
        <w:autoSpaceDN w:val="0"/>
        <w:adjustRightInd w:val="0"/>
        <w:spacing w:line="276" w:lineRule="auto"/>
        <w:ind w:left="927"/>
        <w:jc w:val="both"/>
        <w:rPr>
          <w:lang w:val="es-CR"/>
        </w:rPr>
      </w:pP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Ofrecer, sin discriminación, en caso de urgencias médicas, los servicios que requiera todo asegurado con derechos, residente o no de LA REGIÓN para tratamiento y estabilización.  </w:t>
      </w:r>
    </w:p>
    <w:p w:rsidR="00EB57CB" w:rsidRPr="002065B6" w:rsidRDefault="00EB57CB" w:rsidP="00EB57CB">
      <w:pPr>
        <w:autoSpaceDE w:val="0"/>
        <w:autoSpaceDN w:val="0"/>
        <w:adjustRightInd w:val="0"/>
        <w:spacing w:line="276" w:lineRule="auto"/>
        <w:jc w:val="both"/>
      </w:pPr>
    </w:p>
    <w:p w:rsidR="00EB57CB" w:rsidRPr="00403BF0" w:rsidRDefault="00EB57CB" w:rsidP="00D93E54">
      <w:pPr>
        <w:numPr>
          <w:ilvl w:val="0"/>
          <w:numId w:val="64"/>
        </w:numPr>
        <w:autoSpaceDE w:val="0"/>
        <w:autoSpaceDN w:val="0"/>
        <w:adjustRightInd w:val="0"/>
        <w:spacing w:line="276" w:lineRule="auto"/>
        <w:ind w:left="928"/>
        <w:jc w:val="both"/>
        <w:rPr>
          <w:color w:val="00B050"/>
        </w:rPr>
      </w:pPr>
      <w:r w:rsidRPr="00403BF0">
        <w:t xml:space="preserve">Instalar </w:t>
      </w:r>
      <w:r w:rsidRPr="00F95667">
        <w:t>en el establecimiento de salud, en</w:t>
      </w:r>
      <w:r w:rsidRPr="00403BF0">
        <w:rPr>
          <w:b/>
        </w:rPr>
        <w:t xml:space="preserve"> </w:t>
      </w:r>
      <w:r w:rsidRPr="00403BF0">
        <w:t xml:space="preserve">un lugar visible al público, El rótulo que identifiquen la participación del IHSS en la provisión de los servicios de salud, con la leyenda “Instituto Hondureño de Seguridad Social” y el logotipo del IHSS, los rótulos deben cumplir con las especificaciones establecidas por comunicación y marca del instituto. el personal contratado para la atención de los pacientes del </w:t>
      </w:r>
      <w:r w:rsidRPr="00403BF0">
        <w:lastRenderedPageBreak/>
        <w:t>instituto, deberán portar sus uniformes y gabachas respectivamente, así como un carne que los identifique como empleados del establecimiento de salud</w:t>
      </w:r>
      <w:r w:rsidRPr="00403BF0">
        <w:rPr>
          <w:color w:val="00B050"/>
        </w:rPr>
        <w:t>.</w:t>
      </w:r>
    </w:p>
    <w:p w:rsidR="00EB57CB" w:rsidRPr="002065B6" w:rsidRDefault="00EB57CB" w:rsidP="00EB57CB">
      <w:pPr>
        <w:pStyle w:val="Prrafodelista"/>
      </w:pPr>
    </w:p>
    <w:p w:rsidR="00EB57CB" w:rsidRPr="002065B6" w:rsidRDefault="00EB57CB" w:rsidP="00D93E54">
      <w:pPr>
        <w:pStyle w:val="Prrafodelista"/>
        <w:numPr>
          <w:ilvl w:val="0"/>
          <w:numId w:val="64"/>
        </w:numPr>
        <w:autoSpaceDE w:val="0"/>
        <w:autoSpaceDN w:val="0"/>
        <w:adjustRightInd w:val="0"/>
        <w:spacing w:after="200" w:line="276" w:lineRule="auto"/>
        <w:ind w:left="928" w:right="-1"/>
        <w:contextualSpacing/>
        <w:jc w:val="both"/>
      </w:pPr>
      <w:r w:rsidRPr="002065B6">
        <w:t xml:space="preserve">El Proveedor </w:t>
      </w:r>
      <w:r w:rsidRPr="00252AE9">
        <w:t>se compromete a tener un Plan de Contingencias en caso de Emergencia, contingencias y/o desastres naturales como también deberá tener bien señalizados las rutas de evacuación en las instalaciones donde se brinden los servicios de salud, de forma visible y conforme normas de la secretaria de salud.</w:t>
      </w:r>
    </w:p>
    <w:p w:rsidR="00EB57CB" w:rsidRPr="002065B6" w:rsidRDefault="00EB57CB" w:rsidP="00D93E54">
      <w:pPr>
        <w:numPr>
          <w:ilvl w:val="0"/>
          <w:numId w:val="64"/>
        </w:numPr>
        <w:autoSpaceDE w:val="0"/>
        <w:autoSpaceDN w:val="0"/>
        <w:adjustRightInd w:val="0"/>
        <w:spacing w:line="276" w:lineRule="auto"/>
        <w:ind w:left="928"/>
        <w:jc w:val="both"/>
      </w:pPr>
      <w:r w:rsidRPr="002065B6">
        <w:t xml:space="preserve">EL PROVEEDOR se obliga a realizar el registro diferenciado de las atenciones en salud, según </w:t>
      </w:r>
      <w:r w:rsidRPr="00252AE9">
        <w:t xml:space="preserve">el riesgo que califique, </w:t>
      </w:r>
      <w:r w:rsidRPr="002065B6">
        <w:t>en especial de pacientes con cargo al Régimen de Riesgos Profesionales y Régimen de Enfermedad- Maternidad, y cualquier otro Régimen de pr</w:t>
      </w:r>
      <w:r>
        <w:t>otección que establezca el IHSS, de preferencia a través de expediente clínico electrónico.</w:t>
      </w:r>
    </w:p>
    <w:p w:rsidR="00EB57CB" w:rsidRPr="002065B6" w:rsidRDefault="00EB57CB" w:rsidP="00D93E54">
      <w:pPr>
        <w:numPr>
          <w:ilvl w:val="0"/>
          <w:numId w:val="64"/>
        </w:numPr>
        <w:autoSpaceDE w:val="0"/>
        <w:autoSpaceDN w:val="0"/>
        <w:adjustRightInd w:val="0"/>
        <w:spacing w:line="276" w:lineRule="auto"/>
        <w:ind w:left="928"/>
        <w:jc w:val="both"/>
      </w:pPr>
      <w:r w:rsidRPr="002065B6">
        <w:t>EL PROVEEDOR se obliga a realizar los registros requeridos por el IHSS para controlar individualmente las incapacidades temporales concedidas a los asegurados, en los formatos y condiciones que al efecto establezca el IHSS</w:t>
      </w:r>
      <w:r w:rsidRPr="002065B6">
        <w:rPr>
          <w:b/>
        </w:rPr>
        <w:t xml:space="preserve">, </w:t>
      </w:r>
      <w:r w:rsidRPr="002065B6">
        <w:t>según Reglamento para la Extensión de Certificado de Incapacidad Temporal Laboral vigente.</w:t>
      </w:r>
    </w:p>
    <w:p w:rsidR="00EB57CB" w:rsidRPr="002065B6" w:rsidRDefault="00EB57CB" w:rsidP="00EB57CB">
      <w:pPr>
        <w:autoSpaceDE w:val="0"/>
        <w:autoSpaceDN w:val="0"/>
        <w:adjustRightInd w:val="0"/>
        <w:spacing w:line="276" w:lineRule="auto"/>
        <w:jc w:val="both"/>
      </w:pPr>
    </w:p>
    <w:p w:rsidR="00EB57CB" w:rsidRPr="002065B6" w:rsidRDefault="00EB57CB" w:rsidP="00D93E54">
      <w:pPr>
        <w:numPr>
          <w:ilvl w:val="0"/>
          <w:numId w:val="64"/>
        </w:numPr>
        <w:autoSpaceDE w:val="0"/>
        <w:autoSpaceDN w:val="0"/>
        <w:adjustRightInd w:val="0"/>
        <w:spacing w:line="276" w:lineRule="auto"/>
        <w:ind w:left="928"/>
        <w:jc w:val="both"/>
      </w:pPr>
      <w:r>
        <w:rPr>
          <w:rFonts w:eastAsia="Arial Unicode MS"/>
          <w:lang w:eastAsia="zh-CN"/>
        </w:rPr>
        <w:t>EL PROVEEDOR</w:t>
      </w:r>
      <w:r w:rsidRPr="002065B6">
        <w:rPr>
          <w:rFonts w:eastAsia="Arial Unicode MS"/>
          <w:lang w:eastAsia="zh-CN"/>
        </w:rPr>
        <w:t xml:space="preserve"> está en la obligación de actualizar científicamente en forma periódica y programada a su personal médico, paramédico</w:t>
      </w:r>
      <w:r w:rsidRPr="00252AE9">
        <w:rPr>
          <w:rFonts w:eastAsia="Arial Unicode MS"/>
          <w:lang w:eastAsia="zh-CN"/>
        </w:rPr>
        <w:t>, técnico y administrativo</w:t>
      </w:r>
      <w:r w:rsidRPr="002065B6">
        <w:rPr>
          <w:rFonts w:eastAsia="Arial Unicode MS"/>
          <w:lang w:eastAsia="zh-CN"/>
        </w:rPr>
        <w:t xml:space="preserve">, reportando estas actividades a la Regional adscrita de la Institución.- </w:t>
      </w:r>
    </w:p>
    <w:p w:rsidR="00EB57CB" w:rsidRPr="002065B6" w:rsidRDefault="00EB57CB" w:rsidP="00EB57CB">
      <w:pPr>
        <w:autoSpaceDE w:val="0"/>
        <w:autoSpaceDN w:val="0"/>
        <w:adjustRightInd w:val="0"/>
        <w:spacing w:line="276" w:lineRule="auto"/>
        <w:jc w:val="both"/>
        <w:rPr>
          <w:rFonts w:eastAsia="Arial Unicode MS"/>
          <w:lang w:eastAsia="zh-CN"/>
        </w:rPr>
      </w:pPr>
    </w:p>
    <w:p w:rsidR="00EB57CB" w:rsidRPr="002065B6" w:rsidRDefault="00EB57CB" w:rsidP="00D93E54">
      <w:pPr>
        <w:numPr>
          <w:ilvl w:val="0"/>
          <w:numId w:val="64"/>
        </w:numPr>
        <w:autoSpaceDE w:val="0"/>
        <w:autoSpaceDN w:val="0"/>
        <w:adjustRightInd w:val="0"/>
        <w:spacing w:line="276" w:lineRule="auto"/>
        <w:ind w:left="928"/>
        <w:jc w:val="both"/>
      </w:pPr>
      <w:r>
        <w:rPr>
          <w:rFonts w:eastAsia="Arial Unicode MS"/>
          <w:lang w:eastAsia="zh-CN"/>
        </w:rPr>
        <w:t>EL PROVEEDOR</w:t>
      </w:r>
      <w:r w:rsidRPr="002065B6">
        <w:rPr>
          <w:rFonts w:eastAsia="Arial Unicode MS"/>
          <w:lang w:eastAsia="zh-CN"/>
        </w:rPr>
        <w:t xml:space="preserve"> se obliga a la asistencia del personal requerido por el IHSS en las actividades técnicas y administrativas programadas y solicitadas por las Unidades Técnicas y Administrativas de la Institución, orientadas a coordinar las acciones normativas de la misma.</w:t>
      </w:r>
    </w:p>
    <w:p w:rsidR="00EB57CB" w:rsidRPr="002065B6" w:rsidRDefault="00EB57CB" w:rsidP="00EB57CB">
      <w:pPr>
        <w:pStyle w:val="Prrafodelista"/>
      </w:pPr>
    </w:p>
    <w:p w:rsidR="00EB57CB" w:rsidRPr="00403BF0" w:rsidRDefault="00EB57CB" w:rsidP="00D93E54">
      <w:pPr>
        <w:pStyle w:val="Prrafodelista"/>
        <w:numPr>
          <w:ilvl w:val="0"/>
          <w:numId w:val="64"/>
        </w:numPr>
        <w:autoSpaceDE w:val="0"/>
        <w:autoSpaceDN w:val="0"/>
        <w:adjustRightInd w:val="0"/>
        <w:spacing w:after="200" w:line="276" w:lineRule="auto"/>
        <w:ind w:left="928" w:right="-1"/>
        <w:contextualSpacing/>
        <w:jc w:val="both"/>
        <w:rPr>
          <w:rFonts w:eastAsia="Arial Unicode MS"/>
          <w:lang w:eastAsia="zh-CN"/>
        </w:rPr>
      </w:pPr>
      <w:r w:rsidRPr="00403BF0">
        <w:rPr>
          <w:rFonts w:eastAsia="Arial Unicode MS"/>
          <w:lang w:eastAsia="zh-CN"/>
        </w:rPr>
        <w:t>EL PROVEEDOR deberá contar con un depósito de agua que garantice el suministro permanente de la misma en la unidad de salud.</w:t>
      </w:r>
    </w:p>
    <w:p w:rsidR="00EB57CB" w:rsidRPr="00403BF0" w:rsidRDefault="00EB57CB" w:rsidP="00EB57CB">
      <w:pPr>
        <w:pStyle w:val="Prrafodelista"/>
        <w:rPr>
          <w:rFonts w:eastAsia="Arial Unicode MS"/>
          <w:lang w:eastAsia="zh-CN"/>
        </w:rPr>
      </w:pPr>
    </w:p>
    <w:p w:rsidR="00EB57CB" w:rsidRPr="002065B6" w:rsidRDefault="00EB57CB" w:rsidP="00D93E54">
      <w:pPr>
        <w:pStyle w:val="Prrafodelista"/>
        <w:numPr>
          <w:ilvl w:val="0"/>
          <w:numId w:val="64"/>
        </w:numPr>
        <w:autoSpaceDE w:val="0"/>
        <w:autoSpaceDN w:val="0"/>
        <w:adjustRightInd w:val="0"/>
        <w:spacing w:after="200" w:line="276" w:lineRule="auto"/>
        <w:ind w:left="928" w:right="-1"/>
        <w:contextualSpacing/>
        <w:jc w:val="both"/>
        <w:rPr>
          <w:rFonts w:eastAsia="Arial Unicode MS"/>
          <w:lang w:eastAsia="zh-CN"/>
        </w:rPr>
      </w:pPr>
      <w:r w:rsidRPr="00403BF0">
        <w:rPr>
          <w:rFonts w:eastAsia="Arial Unicode MS"/>
          <w:lang w:eastAsia="zh-CN"/>
        </w:rPr>
        <w:t>EL PROVEEDOR</w:t>
      </w:r>
      <w:r w:rsidRPr="002065B6">
        <w:rPr>
          <w:rFonts w:eastAsia="Arial Unicode MS"/>
          <w:b/>
          <w:lang w:eastAsia="zh-CN"/>
        </w:rPr>
        <w:t xml:space="preserve"> </w:t>
      </w:r>
      <w:r w:rsidRPr="002065B6">
        <w:rPr>
          <w:rFonts w:eastAsia="Arial Unicode MS"/>
          <w:lang w:eastAsia="zh-CN"/>
        </w:rPr>
        <w:t>deberá contar con un respaldo que garantice el suministro de fluido eléctrico permanente en la unidad de salud.</w:t>
      </w:r>
    </w:p>
    <w:p w:rsidR="00EB57CB" w:rsidRPr="00403BF0" w:rsidRDefault="00EB57CB" w:rsidP="00D93E54">
      <w:pPr>
        <w:numPr>
          <w:ilvl w:val="0"/>
          <w:numId w:val="64"/>
        </w:numPr>
        <w:autoSpaceDE w:val="0"/>
        <w:autoSpaceDN w:val="0"/>
        <w:adjustRightInd w:val="0"/>
        <w:spacing w:line="276" w:lineRule="auto"/>
        <w:ind w:left="928"/>
        <w:jc w:val="both"/>
      </w:pPr>
      <w:r w:rsidRPr="002065B6">
        <w:rPr>
          <w:rFonts w:eastAsia="Arial Unicode MS"/>
          <w:lang w:eastAsia="zh-CN"/>
        </w:rPr>
        <w:t xml:space="preserve"> En casos de complicaciones médicas y quirúrgi</w:t>
      </w:r>
      <w:r>
        <w:rPr>
          <w:rFonts w:eastAsia="Arial Unicode MS"/>
          <w:lang w:eastAsia="zh-CN"/>
        </w:rPr>
        <w:t xml:space="preserve">cas por iatrogenia comprobada, </w:t>
      </w:r>
      <w:r w:rsidRPr="002065B6">
        <w:rPr>
          <w:rFonts w:eastAsia="Arial Unicode MS"/>
          <w:lang w:eastAsia="zh-CN"/>
        </w:rPr>
        <w:t>EL PROVEEDOR cubrirá los costos que se produzcan por esta causa.</w:t>
      </w:r>
      <w:r w:rsidRPr="002065B6">
        <w:t xml:space="preserve"> </w:t>
      </w:r>
      <w:r w:rsidRPr="002065B6">
        <w:rPr>
          <w:rFonts w:eastAsia="Arial Unicode MS"/>
          <w:lang w:eastAsia="zh-CN"/>
        </w:rPr>
        <w:t>Lo cual obliga al proveedor a informar por la vía legal del caso ocurrido a nuestras autoridades regionales, a primera hora laboral del INSTITUTO, así mismo a las autoridades del nivel central, realizando el procedimiento que para tal fin establezca el INSTITUTO.</w:t>
      </w:r>
    </w:p>
    <w:p w:rsidR="00EB57CB" w:rsidRPr="002065B6" w:rsidRDefault="00EB57CB" w:rsidP="00EB57CB">
      <w:pPr>
        <w:autoSpaceDE w:val="0"/>
        <w:autoSpaceDN w:val="0"/>
        <w:adjustRightInd w:val="0"/>
        <w:spacing w:line="276" w:lineRule="auto"/>
        <w:ind w:left="927"/>
        <w:jc w:val="both"/>
      </w:pPr>
      <w:r w:rsidRPr="002065B6">
        <w:rPr>
          <w:rFonts w:eastAsia="Arial Unicode MS"/>
          <w:lang w:eastAsia="zh-CN"/>
        </w:rPr>
        <w:t xml:space="preserve"> </w:t>
      </w:r>
    </w:p>
    <w:p w:rsidR="00EB57CB" w:rsidRDefault="00EB57CB" w:rsidP="00D93E54">
      <w:pPr>
        <w:numPr>
          <w:ilvl w:val="0"/>
          <w:numId w:val="64"/>
        </w:numPr>
        <w:tabs>
          <w:tab w:val="clear" w:pos="927"/>
          <w:tab w:val="num" w:pos="1647"/>
        </w:tabs>
        <w:autoSpaceDE w:val="0"/>
        <w:autoSpaceDN w:val="0"/>
        <w:adjustRightInd w:val="0"/>
        <w:spacing w:line="276" w:lineRule="auto"/>
        <w:ind w:left="1648"/>
        <w:jc w:val="both"/>
      </w:pPr>
      <w:r w:rsidRPr="002065B6">
        <w:rPr>
          <w:rFonts w:eastAsia="Arial Unicode MS"/>
          <w:lang w:eastAsia="zh-CN"/>
        </w:rPr>
        <w:t xml:space="preserve">EL PROVEEDOR para </w:t>
      </w:r>
      <w:r w:rsidRPr="00252AE9">
        <w:t xml:space="preserve">efectos de aplicar la normativa vigente en todo el CONTRATO prevalecerá la Establecida por el IHSS, seguidamente por la </w:t>
      </w:r>
      <w:r w:rsidRPr="00252AE9">
        <w:lastRenderedPageBreak/>
        <w:t xml:space="preserve">dictada por la Secretaria de Salud y en última instancia normativa internacional debidamente sustentada. </w:t>
      </w:r>
    </w:p>
    <w:p w:rsidR="00EB57CB" w:rsidRDefault="00EB57CB" w:rsidP="00EB57CB">
      <w:pPr>
        <w:autoSpaceDE w:val="0"/>
        <w:autoSpaceDN w:val="0"/>
        <w:adjustRightInd w:val="0"/>
        <w:spacing w:line="276" w:lineRule="auto"/>
        <w:ind w:left="1364"/>
        <w:jc w:val="both"/>
      </w:pPr>
    </w:p>
    <w:p w:rsidR="00EB57CB" w:rsidRPr="00403BF0" w:rsidRDefault="00EB57CB" w:rsidP="00D93E54">
      <w:pPr>
        <w:numPr>
          <w:ilvl w:val="0"/>
          <w:numId w:val="64"/>
        </w:numPr>
        <w:tabs>
          <w:tab w:val="clear" w:pos="927"/>
          <w:tab w:val="num" w:pos="1364"/>
        </w:tabs>
        <w:autoSpaceDE w:val="0"/>
        <w:autoSpaceDN w:val="0"/>
        <w:adjustRightInd w:val="0"/>
        <w:spacing w:after="200" w:line="276" w:lineRule="auto"/>
        <w:ind w:left="1648" w:right="-1"/>
        <w:jc w:val="both"/>
        <w:rPr>
          <w:rFonts w:eastAsia="Arial Unicode MS"/>
          <w:lang w:eastAsia="zh-CN"/>
        </w:rPr>
      </w:pPr>
      <w:r w:rsidRPr="00252AE9">
        <w:t>El Proveedor deberá implementar un sistema de calidad en el establecimiento para asegurar la calidad y la mejora continua de los procesos en salud en pro del bienestar de los pacientes.</w:t>
      </w:r>
    </w:p>
    <w:p w:rsidR="00EB57CB" w:rsidRDefault="00EB57CB" w:rsidP="00EB57CB">
      <w:pPr>
        <w:pStyle w:val="Prrafodelista"/>
        <w:ind w:left="1440"/>
        <w:rPr>
          <w:rFonts w:eastAsia="Arial Unicode MS"/>
          <w:lang w:eastAsia="zh-CN"/>
        </w:rPr>
      </w:pPr>
    </w:p>
    <w:p w:rsidR="00EB57CB" w:rsidRPr="00403BF0" w:rsidRDefault="00EB57CB" w:rsidP="00D93E54">
      <w:pPr>
        <w:numPr>
          <w:ilvl w:val="0"/>
          <w:numId w:val="64"/>
        </w:numPr>
        <w:tabs>
          <w:tab w:val="clear" w:pos="927"/>
          <w:tab w:val="num" w:pos="1364"/>
        </w:tabs>
        <w:autoSpaceDE w:val="0"/>
        <w:autoSpaceDN w:val="0"/>
        <w:adjustRightInd w:val="0"/>
        <w:spacing w:after="200" w:line="276" w:lineRule="auto"/>
        <w:ind w:left="1648" w:right="-1"/>
        <w:jc w:val="both"/>
        <w:rPr>
          <w:rFonts w:eastAsia="Arial Unicode MS"/>
          <w:lang w:eastAsia="zh-CN"/>
        </w:rPr>
      </w:pPr>
      <w:r w:rsidRPr="00403BF0">
        <w:rPr>
          <w:rFonts w:eastAsia="Arial Unicode MS"/>
          <w:lang w:eastAsia="zh-CN"/>
        </w:rPr>
        <w:t>El PROVEEDOR se responsabiliza por aquellas acciones que puedan ser de denuncia por mal praxis, negligencia, impericia médica o bien por acciones administrativas, liberando de toda responsabilidad al IHSS.</w:t>
      </w:r>
    </w:p>
    <w:p w:rsidR="00EB57CB" w:rsidRDefault="00EB57CB" w:rsidP="00EB57CB">
      <w:pPr>
        <w:spacing w:line="276" w:lineRule="auto"/>
        <w:jc w:val="both"/>
        <w:rPr>
          <w:b/>
        </w:rPr>
      </w:pPr>
    </w:p>
    <w:p w:rsidR="00EB57CB" w:rsidRPr="00403BF0" w:rsidRDefault="00EB57CB" w:rsidP="00D93E54">
      <w:pPr>
        <w:pStyle w:val="Prrafodelista"/>
        <w:numPr>
          <w:ilvl w:val="0"/>
          <w:numId w:val="60"/>
        </w:numPr>
        <w:spacing w:after="200" w:line="276" w:lineRule="auto"/>
        <w:ind w:right="-1"/>
        <w:contextualSpacing/>
        <w:jc w:val="both"/>
        <w:outlineLvl w:val="2"/>
        <w:rPr>
          <w:b/>
        </w:rPr>
      </w:pPr>
      <w:r w:rsidRPr="00BF1473">
        <w:rPr>
          <w:b/>
        </w:rPr>
        <w:t xml:space="preserve">CONDICIONES PARA EL SUMINISTRO DE LOS PRODUCTOS II y III NIVEL </w:t>
      </w:r>
    </w:p>
    <w:p w:rsidR="00EB57CB" w:rsidRPr="002065B6" w:rsidRDefault="00EB57CB" w:rsidP="00EB57CB">
      <w:pPr>
        <w:spacing w:line="276" w:lineRule="auto"/>
        <w:jc w:val="both"/>
        <w:rPr>
          <w:b/>
          <w:bCs/>
        </w:rPr>
      </w:pPr>
      <w:r w:rsidRPr="002065B6">
        <w:rPr>
          <w:b/>
          <w:bCs/>
        </w:rPr>
        <w:t>Definiciones aplicables a los productos</w:t>
      </w:r>
    </w:p>
    <w:p w:rsidR="00EB57CB" w:rsidRPr="002065B6" w:rsidRDefault="00EB57CB" w:rsidP="00EB57CB">
      <w:pPr>
        <w:spacing w:line="276" w:lineRule="auto"/>
        <w:jc w:val="both"/>
        <w:rPr>
          <w:bCs/>
        </w:rPr>
      </w:pPr>
    </w:p>
    <w:p w:rsidR="00EB57CB" w:rsidRPr="002065B6" w:rsidRDefault="00EB57CB" w:rsidP="00EB57CB">
      <w:pPr>
        <w:spacing w:line="276" w:lineRule="auto"/>
        <w:jc w:val="both"/>
        <w:rPr>
          <w:bCs/>
        </w:rPr>
      </w:pPr>
      <w:r w:rsidRPr="002065B6">
        <w:rPr>
          <w:bCs/>
        </w:rPr>
        <w:t xml:space="preserve">El </w:t>
      </w:r>
      <w:r w:rsidRPr="002065B6">
        <w:rPr>
          <w:b/>
          <w:bCs/>
        </w:rPr>
        <w:t>II Nivel</w:t>
      </w:r>
      <w:r w:rsidRPr="002065B6">
        <w:rPr>
          <w:bCs/>
        </w:rPr>
        <w:t xml:space="preserve"> de atención se define como la consulta externa </w:t>
      </w:r>
      <w:r>
        <w:rPr>
          <w:bCs/>
        </w:rPr>
        <w:t>en</w:t>
      </w:r>
      <w:r w:rsidRPr="002065B6">
        <w:rPr>
          <w:bCs/>
        </w:rPr>
        <w:t xml:space="preserve"> las especialidades</w:t>
      </w:r>
      <w:r>
        <w:rPr>
          <w:bCs/>
        </w:rPr>
        <w:t xml:space="preserve"> básicas, contando como</w:t>
      </w:r>
      <w:r w:rsidRPr="002065B6">
        <w:rPr>
          <w:bCs/>
        </w:rPr>
        <w:t xml:space="preserve"> mínim</w:t>
      </w:r>
      <w:r>
        <w:rPr>
          <w:bCs/>
        </w:rPr>
        <w:t xml:space="preserve">o con las especialidades de </w:t>
      </w:r>
      <w:r w:rsidRPr="002065B6">
        <w:rPr>
          <w:bCs/>
        </w:rPr>
        <w:t>Ginecobstetricia, Medicina Interna, Pediatría, Ortopedia y Cirugía</w:t>
      </w:r>
      <w:r>
        <w:rPr>
          <w:bCs/>
        </w:rPr>
        <w:t xml:space="preserve"> y otras que sean previamente autorizadas por el </w:t>
      </w:r>
      <w:r w:rsidRPr="002065B6">
        <w:rPr>
          <w:bCs/>
        </w:rPr>
        <w:t xml:space="preserve">IHSS. Si el proveedor </w:t>
      </w:r>
      <w:r>
        <w:rPr>
          <w:bCs/>
        </w:rPr>
        <w:t xml:space="preserve">tiene la capacidad de ofertar otras especialidades, las mismas deberán ser autorizadas por la Dirección Médica Nacional, de acuerdo a las necesidades de las regionales locales y disponibilidad presupuestaria del Instituto. </w:t>
      </w:r>
    </w:p>
    <w:p w:rsidR="00EB57CB" w:rsidRPr="002065B6" w:rsidRDefault="00EB57CB" w:rsidP="00EB57CB">
      <w:pPr>
        <w:spacing w:line="276" w:lineRule="auto"/>
        <w:jc w:val="both"/>
        <w:rPr>
          <w:rFonts w:eastAsia="Arial Unicode MS"/>
          <w:strike/>
          <w:lang w:eastAsia="zh-CN"/>
        </w:rPr>
      </w:pPr>
    </w:p>
    <w:p w:rsidR="00EB57CB" w:rsidRPr="002065B6" w:rsidRDefault="00EB57CB" w:rsidP="00EB57CB">
      <w:pPr>
        <w:spacing w:line="276" w:lineRule="auto"/>
        <w:jc w:val="both"/>
        <w:rPr>
          <w:rFonts w:eastAsia="Arial Unicode MS"/>
          <w:b/>
          <w:lang w:eastAsia="zh-CN"/>
        </w:rPr>
      </w:pPr>
      <w:r w:rsidRPr="002065B6">
        <w:rPr>
          <w:rFonts w:eastAsia="Arial Unicode MS"/>
          <w:b/>
          <w:lang w:eastAsia="zh-CN"/>
        </w:rPr>
        <w:t>Pagos Justificados del IHSS al Proveedor</w:t>
      </w:r>
    </w:p>
    <w:p w:rsidR="00EB57CB" w:rsidRPr="002065B6" w:rsidRDefault="00EB57CB" w:rsidP="00EB57CB">
      <w:pPr>
        <w:spacing w:line="276" w:lineRule="auto"/>
        <w:jc w:val="both"/>
        <w:rPr>
          <w:rFonts w:eastAsia="Arial Unicode MS"/>
          <w:b/>
          <w:lang w:eastAsia="zh-CN"/>
        </w:rPr>
      </w:pPr>
    </w:p>
    <w:p w:rsidR="00EB57CB" w:rsidRPr="00F95667" w:rsidRDefault="00EB57CB" w:rsidP="00EB57CB">
      <w:pPr>
        <w:spacing w:line="276" w:lineRule="auto"/>
        <w:jc w:val="both"/>
        <w:rPr>
          <w:rFonts w:eastAsia="Arial Unicode MS"/>
          <w:b/>
          <w:lang w:eastAsia="zh-CN"/>
        </w:rPr>
      </w:pPr>
      <w:r w:rsidRPr="002065B6">
        <w:rPr>
          <w:rFonts w:eastAsia="Arial Unicode MS"/>
          <w:lang w:eastAsia="zh-CN"/>
        </w:rPr>
        <w:t>Son todos aquellos procedimientos que siendo necesario realizarlos no están incluidos dentro de los productos convenidos entre el Instituto y el Proveedor. Cada pago justificado deberá ser documentado a través de hoja de justificación de indicación médica, conteniendo la firma y Sello Colegiado del Médico Tratante, los recibos respectivos, fotocopia del expediente clínico foliado dónde se justifique el procedimiento, copia de tarjeta de identidad</w:t>
      </w:r>
      <w:r w:rsidRPr="002065B6">
        <w:rPr>
          <w:rFonts w:eastAsia="Arial Unicode MS"/>
          <w:strike/>
          <w:lang w:eastAsia="zh-CN"/>
        </w:rPr>
        <w:t>.</w:t>
      </w:r>
      <w:r w:rsidRPr="002065B6">
        <w:rPr>
          <w:rFonts w:eastAsia="Arial Unicode MS"/>
          <w:lang w:eastAsia="zh-CN"/>
        </w:rPr>
        <w:t xml:space="preserve"> Estos pagos se efectuaran luego de ser sometidos a evaluación por el Coordinador Médico Regional. Dichos costos serán reconocidos en base a los precios que maneja el INSTITUTO y serán aplicables </w:t>
      </w:r>
      <w:r w:rsidRPr="00F95667">
        <w:rPr>
          <w:rFonts w:eastAsia="Arial Unicode MS"/>
          <w:b/>
          <w:lang w:eastAsia="zh-CN"/>
        </w:rPr>
        <w:t xml:space="preserve">para </w:t>
      </w:r>
      <w:r w:rsidRPr="00F95667">
        <w:rPr>
          <w:rFonts w:eastAsia="Arial Unicode MS"/>
          <w:b/>
          <w:u w:val="single"/>
          <w:lang w:eastAsia="zh-CN"/>
        </w:rPr>
        <w:t>Hemoderivados y servicio de ambulancias</w:t>
      </w:r>
      <w:r w:rsidRPr="00F95667">
        <w:rPr>
          <w:rFonts w:eastAsia="Arial Unicode MS"/>
          <w:b/>
          <w:lang w:eastAsia="zh-CN"/>
        </w:rPr>
        <w:t xml:space="preserve"> de acuerdo a los precios de la Cruz Roja Hondureña.</w:t>
      </w:r>
    </w:p>
    <w:p w:rsidR="00EB57CB" w:rsidRPr="00F95667" w:rsidRDefault="00EB57CB" w:rsidP="00EB57CB">
      <w:pPr>
        <w:spacing w:line="276" w:lineRule="auto"/>
        <w:jc w:val="both"/>
        <w:rPr>
          <w:rFonts w:eastAsia="Arial Unicode MS"/>
          <w:b/>
          <w:lang w:eastAsia="zh-CN"/>
        </w:rPr>
      </w:pPr>
    </w:p>
    <w:p w:rsidR="00EB57CB" w:rsidRPr="002065B6" w:rsidRDefault="00EB57CB" w:rsidP="00EB57CB">
      <w:pPr>
        <w:pStyle w:val="Textocomentario"/>
        <w:jc w:val="both"/>
        <w:rPr>
          <w:sz w:val="24"/>
          <w:szCs w:val="24"/>
          <w:lang w:val="es-HN"/>
        </w:rPr>
      </w:pPr>
      <w:r w:rsidRPr="00F95667">
        <w:rPr>
          <w:b/>
          <w:sz w:val="24"/>
          <w:szCs w:val="24"/>
          <w:lang w:val="es-HN"/>
        </w:rPr>
        <w:t xml:space="preserve">En caso de no contar con </w:t>
      </w:r>
      <w:r w:rsidRPr="00F95667">
        <w:rPr>
          <w:b/>
          <w:sz w:val="24"/>
          <w:szCs w:val="24"/>
          <w:u w:val="single"/>
          <w:lang w:val="es-HN"/>
        </w:rPr>
        <w:t>Ambulancia</w:t>
      </w:r>
      <w:r w:rsidRPr="00F95667">
        <w:rPr>
          <w:b/>
          <w:sz w:val="24"/>
          <w:szCs w:val="24"/>
          <w:lang w:val="es-HN"/>
        </w:rPr>
        <w:t xml:space="preserve"> propia puede efectuar convenio de prestación de servicios con la Cruz roja, en caso de contar</w:t>
      </w:r>
      <w:r w:rsidRPr="002065B6">
        <w:rPr>
          <w:sz w:val="24"/>
          <w:szCs w:val="24"/>
          <w:lang w:val="es-HN"/>
        </w:rPr>
        <w:t xml:space="preserve"> con la misma el servicio se prestara de acuerdo a la tarifa establecida con la Cruz Roja Hondureña para el IHSS. </w:t>
      </w:r>
    </w:p>
    <w:p w:rsidR="00EB57CB" w:rsidRPr="002065B6" w:rsidRDefault="00EB57CB" w:rsidP="00EB57CB">
      <w:pPr>
        <w:pStyle w:val="Textocomentario"/>
        <w:jc w:val="both"/>
        <w:rPr>
          <w:sz w:val="24"/>
          <w:szCs w:val="24"/>
          <w:lang w:val="es-HN"/>
        </w:rPr>
      </w:pPr>
      <w:r w:rsidRPr="002065B6">
        <w:rPr>
          <w:sz w:val="24"/>
          <w:szCs w:val="24"/>
          <w:lang w:val="es-HN"/>
        </w:rPr>
        <w:t xml:space="preserve">El traslado de los derechohabientes es responsabilidad del proveedor y este a su vez debe contar con una enfermera o paramédico debidamente certificado por el ente regulador pertinente.  </w:t>
      </w:r>
    </w:p>
    <w:p w:rsidR="00EB57CB" w:rsidRPr="002065B6" w:rsidRDefault="00EB57CB" w:rsidP="00EB57CB">
      <w:pPr>
        <w:pStyle w:val="Textocomentario"/>
        <w:jc w:val="both"/>
        <w:rPr>
          <w:sz w:val="24"/>
          <w:szCs w:val="24"/>
          <w:lang w:val="es-HN"/>
        </w:rPr>
      </w:pPr>
      <w:r w:rsidRPr="002065B6">
        <w:rPr>
          <w:sz w:val="24"/>
          <w:szCs w:val="24"/>
          <w:lang w:val="es-HN"/>
        </w:rPr>
        <w:lastRenderedPageBreak/>
        <w:t>Deberá entregar el paciente al hospital de referencia cumpliendo la normativa de referencia contra referencia y una vez entregado el paciente es responsabilidad del hospital que recibe la referencia.</w:t>
      </w:r>
    </w:p>
    <w:p w:rsidR="00EB57CB" w:rsidRPr="002065B6" w:rsidRDefault="00EB57CB" w:rsidP="00EB57CB">
      <w:pPr>
        <w:spacing w:line="276" w:lineRule="auto"/>
        <w:jc w:val="both"/>
        <w:rPr>
          <w:rFonts w:eastAsia="Arial Unicode MS"/>
          <w:lang w:eastAsia="zh-CN"/>
        </w:rPr>
      </w:pPr>
    </w:p>
    <w:p w:rsidR="00EB57CB" w:rsidRPr="002065B6" w:rsidRDefault="00EB57CB" w:rsidP="00EB57CB">
      <w:pPr>
        <w:spacing w:line="276" w:lineRule="auto"/>
        <w:jc w:val="both"/>
        <w:rPr>
          <w:rFonts w:eastAsia="Arial Unicode MS"/>
          <w:lang w:eastAsia="zh-CN"/>
        </w:rPr>
      </w:pPr>
      <w:r w:rsidRPr="002065B6">
        <w:rPr>
          <w:rFonts w:eastAsia="Arial Unicode MS"/>
          <w:lang w:eastAsia="zh-CN"/>
        </w:rPr>
        <w:t xml:space="preserve">El servicio de referencia de pacientes en </w:t>
      </w:r>
      <w:r w:rsidRPr="003D3254">
        <w:rPr>
          <w:rFonts w:eastAsia="Arial Unicode MS"/>
          <w:b/>
          <w:u w:val="single"/>
          <w:lang w:eastAsia="zh-CN"/>
        </w:rPr>
        <w:t>ambulancia</w:t>
      </w:r>
      <w:r w:rsidRPr="002065B6">
        <w:rPr>
          <w:rFonts w:eastAsia="Arial Unicode MS"/>
          <w:lang w:eastAsia="zh-CN"/>
        </w:rPr>
        <w:t xml:space="preserve"> </w:t>
      </w:r>
      <w:r w:rsidRPr="002065B6">
        <w:rPr>
          <w:rFonts w:eastAsia="Arial Unicode MS"/>
          <w:b/>
          <w:lang w:eastAsia="zh-CN"/>
        </w:rPr>
        <w:t>para que se considere válido su pago</w:t>
      </w:r>
      <w:r w:rsidRPr="002065B6">
        <w:rPr>
          <w:rFonts w:eastAsia="Arial Unicode MS"/>
          <w:lang w:eastAsia="zh-CN"/>
        </w:rPr>
        <w:t xml:space="preserve"> debe responder a que la patología o tipo de atención requerida</w:t>
      </w:r>
      <w:r w:rsidRPr="002065B6">
        <w:rPr>
          <w:rFonts w:eastAsia="Arial Unicode MS"/>
          <w:b/>
          <w:lang w:eastAsia="zh-CN"/>
        </w:rPr>
        <w:t xml:space="preserve"> no</w:t>
      </w:r>
      <w:r w:rsidRPr="002065B6">
        <w:rPr>
          <w:rFonts w:eastAsia="Arial Unicode MS"/>
          <w:lang w:eastAsia="zh-CN"/>
        </w:rPr>
        <w:t xml:space="preserve"> está dentro de la gama de productos pactados con el proveedor, o que rebasa la capacidad resolutiva del PROVEEDOR. Por lo tanto, no se reconocerán pagos por transporte en ambulancia por causas imputables al proveedor tal como se refiere en el párrafo anterior</w:t>
      </w:r>
      <w:r>
        <w:rPr>
          <w:rFonts w:eastAsia="Arial Unicode MS"/>
          <w:lang w:eastAsia="zh-CN"/>
        </w:rPr>
        <w:t xml:space="preserve"> es decir por traslados que debieron ser atendidos en las instalaciones del proveedor según contrato</w:t>
      </w:r>
      <w:r w:rsidRPr="002065B6">
        <w:rPr>
          <w:rFonts w:eastAsia="Arial Unicode MS"/>
          <w:lang w:eastAsia="zh-CN"/>
        </w:rPr>
        <w:t>.</w:t>
      </w:r>
    </w:p>
    <w:p w:rsidR="00EB57CB" w:rsidRPr="002065B6" w:rsidRDefault="00EB57CB" w:rsidP="00EB57CB">
      <w:pPr>
        <w:spacing w:line="276" w:lineRule="auto"/>
        <w:jc w:val="both"/>
        <w:rPr>
          <w:rFonts w:eastAsia="Arial Unicode MS"/>
          <w:lang w:eastAsia="zh-CN"/>
        </w:rPr>
      </w:pPr>
    </w:p>
    <w:p w:rsidR="00EB57CB" w:rsidRPr="002065B6" w:rsidRDefault="00EB57CB" w:rsidP="00EB57CB">
      <w:pPr>
        <w:spacing w:line="276" w:lineRule="auto"/>
        <w:jc w:val="both"/>
        <w:rPr>
          <w:rFonts w:eastAsia="Arial Unicode MS"/>
          <w:lang w:eastAsia="zh-CN"/>
        </w:rPr>
      </w:pPr>
      <w:r w:rsidRPr="002065B6">
        <w:rPr>
          <w:rFonts w:eastAsia="Arial Unicode MS"/>
          <w:lang w:eastAsia="zh-CN"/>
        </w:rPr>
        <w:t xml:space="preserve">También se reconocerán como pagos justificados las </w:t>
      </w:r>
      <w:r w:rsidRPr="003D3254">
        <w:rPr>
          <w:rFonts w:eastAsia="Arial Unicode MS"/>
          <w:b/>
          <w:u w:val="single"/>
          <w:lang w:eastAsia="zh-CN"/>
        </w:rPr>
        <w:t>hospitalizaciones mayores a 5 días</w:t>
      </w:r>
      <w:r w:rsidRPr="002065B6">
        <w:rPr>
          <w:rFonts w:eastAsia="Arial Unicode MS"/>
          <w:lang w:eastAsia="zh-CN"/>
        </w:rPr>
        <w:t xml:space="preserve"> que debido a la evolución diagnostica requirieran una cantidad mayor a los 5 días establecidos en la definición de productos de III Nivel de atención pudiendo prorrogar su estadía hasta un máximo de 3 días adicionales llegando hasta un límite de 8 días. Estos casos deberán ser previamente autorizados por el Coordinador Médico Regional</w:t>
      </w:r>
      <w:r>
        <w:rPr>
          <w:rFonts w:eastAsia="Arial Unicode MS"/>
          <w:lang w:eastAsia="zh-CN"/>
        </w:rPr>
        <w:t xml:space="preserve"> (únicamente casos excepcionales)</w:t>
      </w:r>
      <w:r w:rsidRPr="002065B6">
        <w:rPr>
          <w:rFonts w:eastAsia="Arial Unicode MS"/>
          <w:lang w:eastAsia="zh-CN"/>
        </w:rPr>
        <w:t xml:space="preserve"> quien validara posteriormente la atención mediante la auditoria médica. Para efectos de pago el valor día estancia adicional será de L 825.00. El reconocimiento de este pago únicamente aplica para los siguientes Productos:</w:t>
      </w:r>
    </w:p>
    <w:p w:rsidR="00EB57CB" w:rsidRPr="002065B6" w:rsidRDefault="00EB57CB" w:rsidP="00EB57CB">
      <w:pPr>
        <w:spacing w:line="276" w:lineRule="auto"/>
        <w:jc w:val="both"/>
        <w:rPr>
          <w:rFonts w:eastAsia="Arial Unicode MS"/>
          <w:lang w:eastAsia="zh-CN"/>
        </w:rPr>
      </w:pPr>
    </w:p>
    <w:tbl>
      <w:tblPr>
        <w:tblW w:w="6355" w:type="dxa"/>
        <w:jc w:val="center"/>
        <w:tblCellMar>
          <w:left w:w="70" w:type="dxa"/>
          <w:right w:w="70" w:type="dxa"/>
        </w:tblCellMar>
        <w:tblLook w:val="04A0" w:firstRow="1" w:lastRow="0" w:firstColumn="1" w:lastColumn="0" w:noHBand="0" w:noVBand="1"/>
      </w:tblPr>
      <w:tblGrid>
        <w:gridCol w:w="6355"/>
      </w:tblGrid>
      <w:tr w:rsidR="00EB57CB" w:rsidRPr="002065B6" w:rsidTr="003322EA">
        <w:trPr>
          <w:trHeight w:val="276"/>
          <w:jc w:val="center"/>
        </w:trPr>
        <w:tc>
          <w:tcPr>
            <w:tcW w:w="6355" w:type="dxa"/>
            <w:vMerge w:val="restart"/>
            <w:tcBorders>
              <w:top w:val="single" w:sz="8" w:space="0" w:color="auto"/>
              <w:left w:val="single" w:sz="4" w:space="0" w:color="auto"/>
              <w:bottom w:val="single" w:sz="8" w:space="0" w:color="000000"/>
              <w:right w:val="single" w:sz="8" w:space="0" w:color="auto"/>
            </w:tcBorders>
            <w:shd w:val="clear" w:color="000000" w:fill="8DB4E2"/>
            <w:vAlign w:val="center"/>
            <w:hideMark/>
          </w:tcPr>
          <w:p w:rsidR="00EB57CB" w:rsidRPr="002065B6" w:rsidRDefault="00EB57CB" w:rsidP="003322EA">
            <w:pPr>
              <w:jc w:val="center"/>
              <w:rPr>
                <w:b/>
                <w:bCs/>
                <w:color w:val="000000"/>
              </w:rPr>
            </w:pPr>
            <w:r w:rsidRPr="002065B6">
              <w:rPr>
                <w:b/>
                <w:bCs/>
                <w:color w:val="000000"/>
              </w:rPr>
              <w:t>Producto</w:t>
            </w:r>
          </w:p>
        </w:tc>
      </w:tr>
      <w:tr w:rsidR="00EB57CB" w:rsidRPr="002065B6" w:rsidTr="003322EA">
        <w:trPr>
          <w:trHeight w:val="517"/>
          <w:jc w:val="center"/>
        </w:trPr>
        <w:tc>
          <w:tcPr>
            <w:tcW w:w="6355" w:type="dxa"/>
            <w:vMerge/>
            <w:tcBorders>
              <w:top w:val="single" w:sz="8" w:space="0" w:color="auto"/>
              <w:left w:val="single" w:sz="4" w:space="0" w:color="auto"/>
              <w:bottom w:val="single" w:sz="8" w:space="0" w:color="000000"/>
              <w:right w:val="single" w:sz="8" w:space="0" w:color="auto"/>
            </w:tcBorders>
            <w:vAlign w:val="center"/>
            <w:hideMark/>
          </w:tcPr>
          <w:p w:rsidR="00EB57CB" w:rsidRPr="002065B6" w:rsidRDefault="00EB57CB" w:rsidP="003322EA">
            <w:pPr>
              <w:rPr>
                <w:b/>
                <w:bCs/>
                <w:color w:val="000000"/>
              </w:rPr>
            </w:pP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Cesárea Con Complicación</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Egreso Cirugía con intervención quirúrgica CC</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Egreso Cirugía sin intervención quirúrgica CC</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Ginecología y obstetricia Con Complicación</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Medicina Con Procedimiento</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Medicina Sin Procedimiento</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Atención del Recién Nacido sin Procedimiento</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Parto Con Complicación</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Pediatría con procedimiento</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Pediatría sin procedimiento</w:t>
            </w:r>
          </w:p>
        </w:tc>
      </w:tr>
      <w:tr w:rsidR="00EB57CB" w:rsidRPr="002065B6" w:rsidTr="003322EA">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Traumatología y Ortopedia Egreso con Intervención</w:t>
            </w:r>
          </w:p>
        </w:tc>
      </w:tr>
      <w:tr w:rsidR="00EB57CB" w:rsidRPr="002065B6" w:rsidTr="003322EA">
        <w:trPr>
          <w:trHeight w:val="238"/>
          <w:jc w:val="center"/>
        </w:trPr>
        <w:tc>
          <w:tcPr>
            <w:tcW w:w="6355" w:type="dxa"/>
            <w:tcBorders>
              <w:top w:val="nil"/>
              <w:left w:val="single" w:sz="4" w:space="0" w:color="auto"/>
              <w:bottom w:val="single" w:sz="4" w:space="0" w:color="auto"/>
              <w:right w:val="single" w:sz="8" w:space="0" w:color="auto"/>
            </w:tcBorders>
            <w:shd w:val="clear" w:color="auto" w:fill="auto"/>
            <w:hideMark/>
          </w:tcPr>
          <w:p w:rsidR="00EB57CB" w:rsidRPr="002065B6" w:rsidRDefault="00EB57CB" w:rsidP="003322EA">
            <w:pPr>
              <w:rPr>
                <w:color w:val="000000"/>
              </w:rPr>
            </w:pPr>
            <w:r w:rsidRPr="002065B6">
              <w:rPr>
                <w:color w:val="000000"/>
              </w:rPr>
              <w:t>Traumatología y Ortopedia Egreso sin Intervención</w:t>
            </w:r>
          </w:p>
        </w:tc>
      </w:tr>
    </w:tbl>
    <w:p w:rsidR="00EB57CB" w:rsidRPr="002065B6" w:rsidRDefault="00EB57CB" w:rsidP="00EB57CB">
      <w:pPr>
        <w:pStyle w:val="Prrafodelista"/>
        <w:ind w:left="1287"/>
        <w:jc w:val="both"/>
        <w:rPr>
          <w:rFonts w:eastAsia="Arial Unicode MS"/>
          <w:lang w:eastAsia="zh-CN"/>
        </w:rPr>
      </w:pPr>
    </w:p>
    <w:p w:rsidR="00EB57CB" w:rsidRDefault="00EB57CB" w:rsidP="00EB57CB">
      <w:pPr>
        <w:spacing w:line="276" w:lineRule="auto"/>
        <w:jc w:val="both"/>
        <w:rPr>
          <w:rFonts w:eastAsia="Arial Unicode MS"/>
          <w:b/>
          <w:lang w:eastAsia="zh-CN"/>
        </w:rPr>
      </w:pPr>
      <w:r>
        <w:rPr>
          <w:rFonts w:eastAsia="Arial Unicode MS"/>
          <w:b/>
          <w:lang w:eastAsia="zh-CN"/>
        </w:rPr>
        <w:t xml:space="preserve">Hemoderivados: </w:t>
      </w:r>
      <w:r w:rsidRPr="00230ED9">
        <w:rPr>
          <w:rFonts w:eastAsia="Arial Unicode MS"/>
          <w:lang w:eastAsia="zh-CN"/>
        </w:rPr>
        <w:t>El proveedor para la habilitación de los productos hospitalarios debe garantizar el suministro de hemoderivados a los pacientes hospitalizados, para lo cual deberá subscribir un convenio especial con la cruz roja hondureña, certificándose con ese organismo y haciendo uso racional de los insumos suministrados. Una vez iniciado el contrato debe cumplir con este requerimiento en el término de un mes, caso contrario el Instituto no habilitara la realización de estos procedimientos.</w:t>
      </w:r>
      <w:r>
        <w:rPr>
          <w:rFonts w:eastAsia="Arial Unicode MS"/>
          <w:b/>
          <w:lang w:eastAsia="zh-CN"/>
        </w:rPr>
        <w:t xml:space="preserve"> </w:t>
      </w:r>
    </w:p>
    <w:p w:rsidR="00EB57CB" w:rsidRDefault="00EB57CB" w:rsidP="00EB57CB">
      <w:pPr>
        <w:spacing w:line="276" w:lineRule="auto"/>
        <w:jc w:val="both"/>
        <w:rPr>
          <w:rFonts w:eastAsia="Arial Unicode MS"/>
          <w:b/>
          <w:lang w:eastAsia="zh-CN"/>
        </w:rPr>
      </w:pPr>
    </w:p>
    <w:p w:rsidR="00EB57CB" w:rsidRPr="00230ED9" w:rsidRDefault="00EB57CB" w:rsidP="00EB57CB">
      <w:pPr>
        <w:spacing w:line="276" w:lineRule="auto"/>
        <w:jc w:val="both"/>
        <w:rPr>
          <w:rFonts w:eastAsia="Arial Unicode MS"/>
          <w:lang w:eastAsia="zh-CN"/>
        </w:rPr>
      </w:pPr>
      <w:r w:rsidRPr="00230ED9">
        <w:rPr>
          <w:rFonts w:eastAsia="Arial Unicode MS"/>
          <w:lang w:eastAsia="zh-CN"/>
        </w:rPr>
        <w:t>El Instituto reconocerá el costo de estos insumos en base al convenio establecido entre el IHSS y la Cruz Roja Hondureña</w:t>
      </w:r>
      <w:r>
        <w:rPr>
          <w:rFonts w:eastAsia="Arial Unicode MS"/>
          <w:lang w:eastAsia="zh-CN"/>
        </w:rPr>
        <w:t>.</w:t>
      </w:r>
    </w:p>
    <w:p w:rsidR="00EB57CB" w:rsidRDefault="00EB57CB" w:rsidP="00EB57CB">
      <w:pPr>
        <w:spacing w:line="276" w:lineRule="auto"/>
        <w:jc w:val="both"/>
        <w:rPr>
          <w:rFonts w:eastAsia="Arial Unicode MS"/>
          <w:b/>
          <w:lang w:eastAsia="zh-CN"/>
        </w:rPr>
      </w:pPr>
    </w:p>
    <w:p w:rsidR="00EB57CB" w:rsidRPr="002065B6" w:rsidRDefault="00EB57CB" w:rsidP="00EB57CB">
      <w:pPr>
        <w:spacing w:line="276" w:lineRule="auto"/>
        <w:jc w:val="both"/>
        <w:rPr>
          <w:rFonts w:eastAsia="Arial Unicode MS"/>
          <w:b/>
          <w:lang w:eastAsia="zh-CN"/>
        </w:rPr>
      </w:pPr>
      <w:r w:rsidRPr="002065B6">
        <w:rPr>
          <w:rFonts w:eastAsia="Arial Unicode MS"/>
          <w:b/>
          <w:lang w:eastAsia="zh-CN"/>
        </w:rPr>
        <w:t>Cobros Justificados del IHSS al Proveedor</w:t>
      </w:r>
    </w:p>
    <w:p w:rsidR="00EB57CB" w:rsidRPr="002065B6" w:rsidRDefault="00EB57CB" w:rsidP="00EB57CB">
      <w:pPr>
        <w:spacing w:line="276" w:lineRule="auto"/>
        <w:jc w:val="both"/>
        <w:rPr>
          <w:rFonts w:eastAsia="Arial Unicode MS"/>
          <w:lang w:eastAsia="zh-CN"/>
        </w:rPr>
      </w:pPr>
      <w:r w:rsidRPr="002065B6">
        <w:rPr>
          <w:rFonts w:eastAsia="Arial Unicode MS"/>
          <w:lang w:eastAsia="zh-CN"/>
        </w:rPr>
        <w:t xml:space="preserve">Cuando el PROVEEDOR refiera pacientes a las Unidades Hospitalarias del IHSS y cuya patología o tipo de atención requerida </w:t>
      </w:r>
      <w:r w:rsidRPr="009B4D05">
        <w:rPr>
          <w:rFonts w:eastAsia="Arial Unicode MS"/>
          <w:lang w:eastAsia="zh-CN"/>
        </w:rPr>
        <w:t>está</w:t>
      </w:r>
      <w:r w:rsidRPr="002065B6">
        <w:rPr>
          <w:rFonts w:eastAsia="Arial Unicode MS"/>
          <w:b/>
          <w:lang w:eastAsia="zh-CN"/>
        </w:rPr>
        <w:t xml:space="preserve"> </w:t>
      </w:r>
      <w:r w:rsidRPr="002065B6">
        <w:rPr>
          <w:rFonts w:eastAsia="Arial Unicode MS"/>
          <w:lang w:eastAsia="zh-CN"/>
        </w:rPr>
        <w:t>dentro de la gama de productos pactados en este documento y que la causa sea imputable al PROVEEDOR por falta de uno o varios recursos (humanos, equipamiento, insumos, etc.) necesarios para la atención considerados dentro del producto o por manejo no acorde con la normativa vigente establecida por el Instituto.</w:t>
      </w:r>
    </w:p>
    <w:p w:rsidR="00EB57CB" w:rsidRDefault="00EB57CB" w:rsidP="00EB57CB">
      <w:pPr>
        <w:spacing w:line="276" w:lineRule="auto"/>
        <w:jc w:val="both"/>
        <w:rPr>
          <w:rFonts w:eastAsia="Arial Unicode MS"/>
          <w:lang w:eastAsia="zh-CN"/>
        </w:rPr>
      </w:pPr>
      <w:r w:rsidRPr="002065B6">
        <w:rPr>
          <w:rFonts w:eastAsia="Arial Unicode MS"/>
          <w:lang w:eastAsia="zh-CN"/>
        </w:rPr>
        <w:t xml:space="preserve">Las atenciones brindadas a los pacientes referidos por los motivos antes expuestos serán cobradas al PROVEEDOR a los precios del producto brindado y pactados en el contrato. Este cobro se llevará a cabo deduciendo el respectivo valor en la facturación del mes en el que se dio la atención. </w:t>
      </w:r>
    </w:p>
    <w:p w:rsidR="00EB57CB" w:rsidRPr="002065B6" w:rsidRDefault="00EB57CB" w:rsidP="00EB57CB">
      <w:pPr>
        <w:spacing w:line="276" w:lineRule="auto"/>
        <w:jc w:val="both"/>
        <w:rPr>
          <w:b/>
        </w:rPr>
      </w:pPr>
    </w:p>
    <w:p w:rsidR="00EB57CB" w:rsidRPr="002065B6" w:rsidRDefault="00EB57CB" w:rsidP="00EB57CB">
      <w:pPr>
        <w:pStyle w:val="Prrafodelista"/>
        <w:ind w:left="0"/>
        <w:jc w:val="both"/>
        <w:outlineLvl w:val="1"/>
        <w:rPr>
          <w:b/>
        </w:rPr>
      </w:pPr>
      <w:r w:rsidRPr="002065B6">
        <w:rPr>
          <w:b/>
        </w:rPr>
        <w:t>PRODUCTOS DEL II NIVEL</w:t>
      </w:r>
      <w:r>
        <w:rPr>
          <w:b/>
        </w:rPr>
        <w:t xml:space="preserve"> </w:t>
      </w:r>
    </w:p>
    <w:p w:rsidR="00EB57CB" w:rsidRPr="002065B6" w:rsidRDefault="00EB57CB" w:rsidP="00EB57CB">
      <w:pPr>
        <w:pStyle w:val="Prrafodelista"/>
        <w:autoSpaceDE w:val="0"/>
        <w:autoSpaceDN w:val="0"/>
        <w:adjustRightInd w:val="0"/>
        <w:jc w:val="both"/>
        <w:rPr>
          <w:rFonts w:eastAsia="TimesNewRoman"/>
          <w:b/>
          <w:bCs/>
          <w:u w:val="single"/>
        </w:rPr>
      </w:pPr>
    </w:p>
    <w:p w:rsidR="00EB57CB" w:rsidRDefault="00EB57CB" w:rsidP="00D93E54">
      <w:pPr>
        <w:pStyle w:val="Ttulo3"/>
        <w:numPr>
          <w:ilvl w:val="0"/>
          <w:numId w:val="95"/>
        </w:numPr>
        <w:jc w:val="left"/>
        <w:rPr>
          <w:rFonts w:ascii="Times New Roman" w:hAnsi="Times New Roman"/>
          <w:sz w:val="24"/>
        </w:rPr>
      </w:pPr>
      <w:r w:rsidRPr="002065B6">
        <w:rPr>
          <w:rFonts w:ascii="Times New Roman" w:hAnsi="Times New Roman"/>
          <w:sz w:val="24"/>
        </w:rPr>
        <w:t>Consulta de Especialista por Referencia</w:t>
      </w:r>
    </w:p>
    <w:p w:rsidR="00EB57CB" w:rsidRPr="00F95667" w:rsidRDefault="00EB57CB" w:rsidP="00EB57CB">
      <w:pPr>
        <w:pStyle w:val="Prrafodelista"/>
      </w:pPr>
    </w:p>
    <w:p w:rsidR="00EB57CB" w:rsidRPr="002065B6" w:rsidRDefault="00EB57CB" w:rsidP="00EB57CB">
      <w:pPr>
        <w:spacing w:line="360" w:lineRule="auto"/>
        <w:jc w:val="both"/>
      </w:pPr>
      <w:r w:rsidRPr="002065B6">
        <w:rPr>
          <w:rFonts w:eastAsia="Arial Unicode MS"/>
          <w:lang w:eastAsia="zh-CN"/>
        </w:rPr>
        <w:t>Incluye la  consulta médica especializada ambulatoria por referencia (la cual debe ser llenada completa con el motivo de consulta, anamnesis, examen físico tratamiento, exámenes complementarios referencia y contra referencia al primer nivel o cita) todo proveedor deberá enviar un informe mensual a la regional y a SILOSS, el listado de los médicos asignados en este nivel con nombre del médico, especialidad, los horarios y días de atención de acuerdo a la población base asignada, y apoyar la formación continua de su recurso enviando copias de diplomas de cursos recibidos por su personal como lo tipifica el contrato. A si mismo deberá brindar el  servicio de farmacia (con sus respectivos</w:t>
      </w:r>
      <w:r w:rsidRPr="002065B6">
        <w:t xml:space="preserve"> tratamiento fármaco-biológico de acuerdo a las normas nacionales, guías clínicas o protocolos institucionales y </w:t>
      </w:r>
      <w:r w:rsidRPr="002065B6">
        <w:rPr>
          <w:rFonts w:eastAsia="Arial Unicode MS"/>
          <w:lang w:eastAsia="zh-CN"/>
        </w:rPr>
        <w:t xml:space="preserve">Listado Oficial de Medicamentos del IHSS, del servicio de laboratorio general, </w:t>
      </w:r>
      <w:r w:rsidRPr="002065B6">
        <w:t xml:space="preserve">rayos X, USG, EKG y </w:t>
      </w:r>
      <w:r w:rsidRPr="002065B6">
        <w:rPr>
          <w:rFonts w:eastAsia="Arial Unicode MS"/>
          <w:lang w:eastAsia="zh-CN"/>
        </w:rPr>
        <w:t xml:space="preserve">otros medios diagnósticos y terapéuticos especializados de mayor complejidad de ser necesario. </w:t>
      </w:r>
      <w:r w:rsidRPr="002065B6">
        <w:t>Los pacientes que ameriten estudios más especializados que no se detallan anteriormente se solicitaran a los Hospitales Institucionales de acuerdo al procedimiento de referencia – contra referencia del IHSS.</w:t>
      </w:r>
    </w:p>
    <w:p w:rsidR="00EB57CB" w:rsidRPr="002065B6" w:rsidRDefault="00EB57CB" w:rsidP="00EB57CB">
      <w:pPr>
        <w:spacing w:line="360" w:lineRule="auto"/>
        <w:jc w:val="both"/>
      </w:pPr>
      <w:r w:rsidRPr="002065B6">
        <w:t xml:space="preserve">Los pacientes que acuden a este nivel deben ser referidos del I o III nivel de atención, del servicio de emergencia o de otra consulta ambulatoria especializada, dicha referencia en todas </w:t>
      </w:r>
      <w:r w:rsidRPr="002065B6">
        <w:lastRenderedPageBreak/>
        <w:t>los casos deberá ser realizada por escrito. Posterior a la consulta el Médico Especialista tiene la obligación de contra referir al paciente al nivel correspondiente.</w:t>
      </w:r>
    </w:p>
    <w:p w:rsidR="00EB57CB" w:rsidRPr="002065B6" w:rsidRDefault="00EB57CB" w:rsidP="00EB57CB">
      <w:pPr>
        <w:spacing w:line="360" w:lineRule="auto"/>
        <w:jc w:val="both"/>
      </w:pPr>
      <w:r w:rsidRPr="002065B6">
        <w:t xml:space="preserve">La consulta de especialista comprende las especialidades básicas (Medicina Interna, Cirugía, Ginecología y obstetricia, Pediatría y Ortopedia) y otras especialidades médico quirúrgico que pueda brindar el PROVEEDOR, que sean funcionales en la Regional y resolutivas para los derechohabientes y su vez puedan </w:t>
      </w:r>
      <w:r w:rsidRPr="009B4D05">
        <w:t>descongestionar los Hospitales Institucionales</w:t>
      </w:r>
      <w:r w:rsidRPr="002065B6">
        <w:t xml:space="preserve">.  </w:t>
      </w:r>
    </w:p>
    <w:p w:rsidR="00EB57CB" w:rsidRPr="002065B6" w:rsidRDefault="00EB57CB" w:rsidP="00EB57CB">
      <w:pPr>
        <w:spacing w:line="360" w:lineRule="auto"/>
        <w:jc w:val="both"/>
      </w:pPr>
      <w:r w:rsidRPr="002065B6">
        <w:t>Todos estos pacientes deben tener una referencia por escrito la cual debe estar consignada en el expediente, las citas de control por el Médico Especialista también deben ser consignadas por escrito en el expediente. Caso contrario dicha actividad no será reconocida para efectos del pago.</w:t>
      </w:r>
    </w:p>
    <w:p w:rsidR="00EB57CB" w:rsidRPr="002065B6" w:rsidRDefault="00EB57CB" w:rsidP="00EB57CB">
      <w:pPr>
        <w:spacing w:line="360" w:lineRule="auto"/>
        <w:ind w:right="-133"/>
        <w:jc w:val="both"/>
        <w:rPr>
          <w:lang w:val="es-MX"/>
        </w:rPr>
      </w:pPr>
      <w:r w:rsidRPr="002065B6">
        <w:rPr>
          <w:lang w:val="es-MX"/>
        </w:rPr>
        <w:t>Para los efectos del suministro de los PRODUCTOS, se define el siguiente paquete mínimo de prestaciones asistenciales que deberán ser suministrados por EL PROVEEDOR a los pacientes asegurados para el II nivel de atención:</w:t>
      </w:r>
    </w:p>
    <w:p w:rsidR="00EB57CB" w:rsidRPr="002065B6" w:rsidRDefault="00EB57CB" w:rsidP="00D93E54">
      <w:pPr>
        <w:numPr>
          <w:ilvl w:val="0"/>
          <w:numId w:val="66"/>
        </w:numPr>
        <w:spacing w:line="276" w:lineRule="auto"/>
        <w:ind w:right="-133"/>
        <w:jc w:val="both"/>
        <w:rPr>
          <w:lang w:val="es-MX"/>
        </w:rPr>
      </w:pPr>
      <w:r w:rsidRPr="002065B6">
        <w:rPr>
          <w:lang w:val="es-MX"/>
        </w:rPr>
        <w:t>Consulta por médico especialista en cada una de las áreas correspondientes.</w:t>
      </w:r>
    </w:p>
    <w:p w:rsidR="00EB57CB" w:rsidRPr="002065B6" w:rsidRDefault="00EB57CB" w:rsidP="00D93E54">
      <w:pPr>
        <w:numPr>
          <w:ilvl w:val="0"/>
          <w:numId w:val="66"/>
        </w:numPr>
        <w:spacing w:line="276" w:lineRule="auto"/>
        <w:ind w:right="-133"/>
        <w:jc w:val="both"/>
        <w:rPr>
          <w:lang w:val="es-MX"/>
        </w:rPr>
      </w:pPr>
      <w:r w:rsidRPr="002065B6">
        <w:rPr>
          <w:rFonts w:eastAsia="Arial Unicode MS"/>
          <w:lang w:eastAsia="zh-CN"/>
        </w:rPr>
        <w:t>Servicio de laboratorio.</w:t>
      </w:r>
    </w:p>
    <w:p w:rsidR="00EB57CB" w:rsidRPr="002065B6" w:rsidRDefault="00EB57CB" w:rsidP="00D93E54">
      <w:pPr>
        <w:numPr>
          <w:ilvl w:val="0"/>
          <w:numId w:val="66"/>
        </w:numPr>
        <w:spacing w:line="276" w:lineRule="auto"/>
        <w:ind w:right="-133"/>
        <w:jc w:val="both"/>
        <w:rPr>
          <w:lang w:val="es-MX"/>
        </w:rPr>
      </w:pPr>
      <w:r w:rsidRPr="002065B6">
        <w:rPr>
          <w:lang w:val="es-MX"/>
        </w:rPr>
        <w:t>Despacho de recetas.</w:t>
      </w:r>
    </w:p>
    <w:p w:rsidR="00EB57CB" w:rsidRPr="002065B6" w:rsidRDefault="00EB57CB" w:rsidP="00D93E54">
      <w:pPr>
        <w:numPr>
          <w:ilvl w:val="0"/>
          <w:numId w:val="66"/>
        </w:numPr>
        <w:spacing w:line="276" w:lineRule="auto"/>
        <w:ind w:right="-133"/>
        <w:jc w:val="both"/>
        <w:rPr>
          <w:lang w:val="es-MX"/>
        </w:rPr>
      </w:pPr>
      <w:r w:rsidRPr="002065B6">
        <w:rPr>
          <w:lang w:val="es-MX"/>
        </w:rPr>
        <w:t>Inyectables.</w:t>
      </w:r>
    </w:p>
    <w:p w:rsidR="00EB57CB" w:rsidRPr="002065B6" w:rsidRDefault="00EB57CB" w:rsidP="00D93E54">
      <w:pPr>
        <w:numPr>
          <w:ilvl w:val="0"/>
          <w:numId w:val="66"/>
        </w:numPr>
        <w:spacing w:line="276" w:lineRule="auto"/>
        <w:ind w:right="-133"/>
        <w:jc w:val="both"/>
        <w:rPr>
          <w:lang w:val="es-MX"/>
        </w:rPr>
      </w:pPr>
      <w:r w:rsidRPr="002065B6">
        <w:rPr>
          <w:lang w:val="es-MX"/>
        </w:rPr>
        <w:t>Vendajes.</w:t>
      </w:r>
    </w:p>
    <w:p w:rsidR="00EB57CB" w:rsidRPr="002065B6" w:rsidRDefault="00EB57CB" w:rsidP="00D93E54">
      <w:pPr>
        <w:numPr>
          <w:ilvl w:val="0"/>
          <w:numId w:val="66"/>
        </w:numPr>
        <w:spacing w:line="276" w:lineRule="auto"/>
        <w:ind w:right="-133"/>
        <w:jc w:val="both"/>
        <w:rPr>
          <w:lang w:val="es-MX"/>
        </w:rPr>
      </w:pPr>
      <w:r w:rsidRPr="002065B6">
        <w:rPr>
          <w:lang w:val="es-MX"/>
        </w:rPr>
        <w:t>Curaciones.</w:t>
      </w:r>
    </w:p>
    <w:p w:rsidR="00EB57CB" w:rsidRPr="002065B6" w:rsidRDefault="00EB57CB" w:rsidP="00D93E54">
      <w:pPr>
        <w:numPr>
          <w:ilvl w:val="0"/>
          <w:numId w:val="66"/>
        </w:numPr>
        <w:spacing w:line="276" w:lineRule="auto"/>
        <w:ind w:right="-133"/>
        <w:jc w:val="both"/>
        <w:rPr>
          <w:lang w:val="es-MX"/>
        </w:rPr>
      </w:pPr>
      <w:r w:rsidRPr="002065B6">
        <w:rPr>
          <w:lang w:val="es-MX"/>
        </w:rPr>
        <w:t>Nebulizaciones.</w:t>
      </w:r>
    </w:p>
    <w:p w:rsidR="00EB57CB" w:rsidRPr="002065B6" w:rsidRDefault="00EB57CB" w:rsidP="00D93E54">
      <w:pPr>
        <w:numPr>
          <w:ilvl w:val="0"/>
          <w:numId w:val="66"/>
        </w:numPr>
        <w:spacing w:line="276" w:lineRule="auto"/>
        <w:ind w:right="-133"/>
        <w:jc w:val="both"/>
        <w:rPr>
          <w:lang w:val="es-MX"/>
        </w:rPr>
      </w:pPr>
      <w:r w:rsidRPr="002065B6">
        <w:rPr>
          <w:lang w:val="es-MX"/>
        </w:rPr>
        <w:t>Rehidratación oral.</w:t>
      </w:r>
    </w:p>
    <w:p w:rsidR="00EB57CB" w:rsidRPr="002065B6" w:rsidRDefault="00EB57CB" w:rsidP="00D93E54">
      <w:pPr>
        <w:numPr>
          <w:ilvl w:val="0"/>
          <w:numId w:val="66"/>
        </w:numPr>
        <w:spacing w:line="276" w:lineRule="auto"/>
        <w:ind w:right="-133"/>
        <w:jc w:val="both"/>
        <w:rPr>
          <w:lang w:val="es-MX"/>
        </w:rPr>
      </w:pPr>
      <w:r w:rsidRPr="002065B6">
        <w:rPr>
          <w:lang w:val="es-MX"/>
        </w:rPr>
        <w:t>Cirugías menores.</w:t>
      </w:r>
    </w:p>
    <w:p w:rsidR="00EB57CB" w:rsidRPr="002065B6" w:rsidRDefault="00EB57CB" w:rsidP="00D93E54">
      <w:pPr>
        <w:numPr>
          <w:ilvl w:val="0"/>
          <w:numId w:val="66"/>
        </w:numPr>
        <w:spacing w:line="276" w:lineRule="auto"/>
        <w:ind w:right="-133"/>
        <w:jc w:val="both"/>
        <w:rPr>
          <w:lang w:val="es-MX"/>
        </w:rPr>
      </w:pPr>
      <w:r w:rsidRPr="002065B6">
        <w:rPr>
          <w:lang w:val="es-MX"/>
        </w:rPr>
        <w:t>Otros procedimientos especiales ambulatorios de cirugía, ortopedia y otros.</w:t>
      </w:r>
    </w:p>
    <w:p w:rsidR="00EB57CB" w:rsidRPr="002065B6" w:rsidRDefault="00EB57CB" w:rsidP="00D93E54">
      <w:pPr>
        <w:numPr>
          <w:ilvl w:val="0"/>
          <w:numId w:val="66"/>
        </w:numPr>
        <w:spacing w:line="276" w:lineRule="auto"/>
        <w:ind w:right="-133"/>
        <w:jc w:val="both"/>
        <w:rPr>
          <w:lang w:val="es-MX"/>
        </w:rPr>
      </w:pPr>
      <w:r w:rsidRPr="002065B6">
        <w:rPr>
          <w:lang w:val="es-MX"/>
        </w:rPr>
        <w:t>Electrocardiograma.</w:t>
      </w:r>
    </w:p>
    <w:p w:rsidR="00EB57CB" w:rsidRPr="002065B6" w:rsidRDefault="00EB57CB" w:rsidP="00D93E54">
      <w:pPr>
        <w:numPr>
          <w:ilvl w:val="0"/>
          <w:numId w:val="66"/>
        </w:numPr>
        <w:spacing w:line="276" w:lineRule="auto"/>
        <w:ind w:right="-133"/>
        <w:jc w:val="both"/>
        <w:rPr>
          <w:lang w:val="es-MX"/>
        </w:rPr>
      </w:pPr>
      <w:r w:rsidRPr="002065B6">
        <w:rPr>
          <w:lang w:val="es-MX"/>
        </w:rPr>
        <w:t>Radiografías.</w:t>
      </w:r>
    </w:p>
    <w:p w:rsidR="00EB57CB" w:rsidRPr="002065B6" w:rsidRDefault="00EB57CB" w:rsidP="00D93E54">
      <w:pPr>
        <w:numPr>
          <w:ilvl w:val="0"/>
          <w:numId w:val="66"/>
        </w:numPr>
        <w:spacing w:line="276" w:lineRule="auto"/>
        <w:ind w:right="-133"/>
        <w:jc w:val="both"/>
        <w:rPr>
          <w:lang w:val="es-MX"/>
        </w:rPr>
      </w:pPr>
      <w:r w:rsidRPr="002065B6">
        <w:rPr>
          <w:lang w:val="es-MX"/>
        </w:rPr>
        <w:t>Ultrasonidos.</w:t>
      </w:r>
    </w:p>
    <w:p w:rsidR="00EB57CB" w:rsidRPr="002065B6" w:rsidRDefault="00EB57CB" w:rsidP="00D93E54">
      <w:pPr>
        <w:numPr>
          <w:ilvl w:val="0"/>
          <w:numId w:val="66"/>
        </w:numPr>
        <w:spacing w:line="276" w:lineRule="auto"/>
        <w:ind w:right="-133"/>
        <w:jc w:val="both"/>
        <w:rPr>
          <w:lang w:val="es-MX"/>
        </w:rPr>
      </w:pPr>
      <w:r w:rsidRPr="002065B6">
        <w:rPr>
          <w:lang w:val="es-MX"/>
        </w:rPr>
        <w:t>Otros métodos diagnósticos especializados.</w:t>
      </w:r>
    </w:p>
    <w:p w:rsidR="00EB57CB" w:rsidRPr="002065B6" w:rsidRDefault="00EB57CB" w:rsidP="00D93E54">
      <w:pPr>
        <w:numPr>
          <w:ilvl w:val="0"/>
          <w:numId w:val="66"/>
        </w:numPr>
        <w:spacing w:line="276" w:lineRule="auto"/>
        <w:ind w:right="-133"/>
        <w:jc w:val="both"/>
        <w:rPr>
          <w:lang w:val="es-MX"/>
        </w:rPr>
      </w:pPr>
      <w:r w:rsidRPr="002065B6">
        <w:rPr>
          <w:lang w:val="es-MX"/>
        </w:rPr>
        <w:t>Actividades de promoción de la salud.</w:t>
      </w:r>
    </w:p>
    <w:p w:rsidR="00EB57CB" w:rsidRPr="002065B6" w:rsidRDefault="00EB57CB" w:rsidP="00D93E54">
      <w:pPr>
        <w:numPr>
          <w:ilvl w:val="0"/>
          <w:numId w:val="66"/>
        </w:numPr>
        <w:spacing w:line="276" w:lineRule="auto"/>
        <w:ind w:right="-133"/>
        <w:jc w:val="both"/>
        <w:rPr>
          <w:lang w:val="es-MX"/>
        </w:rPr>
      </w:pPr>
      <w:r w:rsidRPr="002065B6">
        <w:rPr>
          <w:lang w:val="es-MX"/>
        </w:rPr>
        <w:t>Actividades de prevención de enfermedades.</w:t>
      </w:r>
    </w:p>
    <w:p w:rsidR="00EB57CB" w:rsidRPr="002065B6" w:rsidRDefault="00EB57CB" w:rsidP="00EB57CB">
      <w:pPr>
        <w:jc w:val="both"/>
        <w:rPr>
          <w:lang w:val="es-MX"/>
        </w:rPr>
      </w:pPr>
      <w:r w:rsidRPr="002065B6">
        <w:rPr>
          <w:lang w:val="es-MX"/>
        </w:rPr>
        <w:t>Laboratorio Básico exámenes de laboratorio para los Niveles II según guías Clínicas</w:t>
      </w:r>
      <w:r>
        <w:rPr>
          <w:lang w:val="es-MX"/>
        </w:rPr>
        <w:t xml:space="preserve"> </w:t>
      </w:r>
    </w:p>
    <w:p w:rsidR="00EB57CB" w:rsidRPr="002065B6" w:rsidRDefault="00EB57CB" w:rsidP="00EB57CB">
      <w:pPr>
        <w:spacing w:line="360" w:lineRule="auto"/>
        <w:ind w:left="720" w:right="-133"/>
        <w:jc w:val="both"/>
        <w:rPr>
          <w:lang w:val="es-MX"/>
        </w:rPr>
      </w:pPr>
    </w:p>
    <w:p w:rsidR="00EB57CB" w:rsidRPr="002065B6" w:rsidRDefault="00EB57CB" w:rsidP="00EB57CB">
      <w:pPr>
        <w:pStyle w:val="Ttulo3"/>
        <w:rPr>
          <w:rFonts w:ascii="Times New Roman" w:hAnsi="Times New Roman"/>
          <w:b w:val="0"/>
          <w:sz w:val="24"/>
        </w:rPr>
      </w:pPr>
      <w:r w:rsidRPr="002065B6">
        <w:rPr>
          <w:rFonts w:ascii="Times New Roman" w:hAnsi="Times New Roman"/>
          <w:sz w:val="24"/>
        </w:rPr>
        <w:t>B. Traumatología y Ortopedia Ambulatoria sin Procedimientos por referencia. (T. y O. A. sin P.)</w:t>
      </w:r>
    </w:p>
    <w:p w:rsidR="00EB57CB" w:rsidRPr="002065B6" w:rsidRDefault="00EB57CB" w:rsidP="00EB57CB">
      <w:pPr>
        <w:spacing w:line="360" w:lineRule="auto"/>
        <w:jc w:val="both"/>
        <w:rPr>
          <w:b/>
          <w:u w:val="single"/>
        </w:rPr>
      </w:pPr>
      <w:r w:rsidRPr="002065B6">
        <w:t>Son las atenciones brindadas en consulta externa por Médico Especialista en T</w:t>
      </w:r>
      <w:r>
        <w:t>raumatología y Ortopedia</w:t>
      </w:r>
      <w:r w:rsidRPr="002065B6">
        <w:t xml:space="preserve">. Incluye pacientes referidos para evaluación y /o controles posteriores; en este producto no se realiza ningún procedimiento de la especialidad, e incluye hasta dos (2) </w:t>
      </w:r>
      <w:r w:rsidRPr="002065B6">
        <w:lastRenderedPageBreak/>
        <w:t>proyecciones radiológicas (</w:t>
      </w:r>
      <w:proofErr w:type="spellStart"/>
      <w:r w:rsidRPr="002065B6">
        <w:t>Rx</w:t>
      </w:r>
      <w:proofErr w:type="spellEnd"/>
      <w:r w:rsidRPr="002065B6">
        <w:t>) y medicamentos</w:t>
      </w:r>
      <w:r w:rsidRPr="002065B6">
        <w:rPr>
          <w:rFonts w:eastAsia="Arial Unicode MS"/>
          <w:lang w:eastAsia="zh-CN"/>
        </w:rPr>
        <w:t xml:space="preserve"> según la normativa de guías clínicas</w:t>
      </w:r>
      <w:r w:rsidRPr="002065B6">
        <w:t xml:space="preserve">. En estudios que se requiere más de dos proyecciones y otros estudios radiológicos, como Tomografía (TAC), Resonancia Magnética (IRM), biopsia baja pantalla de patologías que incluyen estudios por sospecha de tumores, deberán ser referidos a los Hospitales Regionales del IHSS. </w:t>
      </w:r>
    </w:p>
    <w:p w:rsidR="00EB57CB" w:rsidRPr="00F95667" w:rsidRDefault="00EB57CB" w:rsidP="00EB57CB"/>
    <w:p w:rsidR="00EB57CB" w:rsidRDefault="00EB57CB" w:rsidP="00EB57CB">
      <w:pPr>
        <w:pStyle w:val="Ttulo3"/>
        <w:jc w:val="left"/>
        <w:rPr>
          <w:rFonts w:ascii="Times New Roman" w:hAnsi="Times New Roman"/>
          <w:sz w:val="24"/>
        </w:rPr>
      </w:pPr>
      <w:r w:rsidRPr="002065B6">
        <w:rPr>
          <w:rFonts w:ascii="Times New Roman" w:hAnsi="Times New Roman"/>
          <w:sz w:val="24"/>
        </w:rPr>
        <w:t>C. Traumatología y Ortopedia ambulatoria con procedimiento (T. y O. A. con P.)</w:t>
      </w:r>
    </w:p>
    <w:p w:rsidR="00EB57CB" w:rsidRPr="00F95667" w:rsidRDefault="00EB57CB" w:rsidP="00EB57CB"/>
    <w:p w:rsidR="00EB57CB" w:rsidRPr="002065B6" w:rsidRDefault="00EB57CB" w:rsidP="00EB57CB">
      <w:pPr>
        <w:spacing w:line="360" w:lineRule="auto"/>
        <w:jc w:val="both"/>
      </w:pPr>
      <w:r w:rsidRPr="002065B6">
        <w:t>Son las atenciones brindadas en consulta externa por Médico Especialista en T. y O. Incluye pacientes referidos para evaluación y /o controles posteriores; en este producto se realiza procedimientos terapéuticos de la especialidad, e incluye hasta dos (2) proyecciones radiológicas (</w:t>
      </w:r>
      <w:proofErr w:type="spellStart"/>
      <w:r w:rsidRPr="002065B6">
        <w:t>Rx</w:t>
      </w:r>
      <w:proofErr w:type="spellEnd"/>
      <w:r w:rsidRPr="002065B6">
        <w:t>) y medicamentos</w:t>
      </w:r>
      <w:r w:rsidRPr="002065B6">
        <w:rPr>
          <w:rFonts w:eastAsia="Arial Unicode MS"/>
          <w:lang w:eastAsia="zh-CN"/>
        </w:rPr>
        <w:t xml:space="preserve"> según la normativa de guías clínicas</w:t>
      </w:r>
      <w:r w:rsidRPr="002065B6">
        <w:t xml:space="preserve">. Los procedimientos terapéuticos incluyen: </w:t>
      </w:r>
    </w:p>
    <w:p w:rsidR="00EB57CB" w:rsidRPr="002065B6" w:rsidRDefault="00EB57CB" w:rsidP="00D93E54">
      <w:pPr>
        <w:numPr>
          <w:ilvl w:val="0"/>
          <w:numId w:val="67"/>
        </w:numPr>
        <w:spacing w:line="276" w:lineRule="auto"/>
        <w:jc w:val="both"/>
      </w:pPr>
      <w:r w:rsidRPr="002065B6">
        <w:t>Vendaje (V)</w:t>
      </w:r>
    </w:p>
    <w:p w:rsidR="00EB57CB" w:rsidRPr="002065B6" w:rsidRDefault="00EB57CB" w:rsidP="00D93E54">
      <w:pPr>
        <w:numPr>
          <w:ilvl w:val="0"/>
          <w:numId w:val="67"/>
        </w:numPr>
        <w:spacing w:line="276" w:lineRule="auto"/>
        <w:jc w:val="both"/>
      </w:pPr>
      <w:r w:rsidRPr="002065B6">
        <w:t>Infiltración (I)</w:t>
      </w:r>
    </w:p>
    <w:p w:rsidR="00EB57CB" w:rsidRPr="002065B6" w:rsidRDefault="00EB57CB" w:rsidP="00D93E54">
      <w:pPr>
        <w:numPr>
          <w:ilvl w:val="0"/>
          <w:numId w:val="67"/>
        </w:numPr>
        <w:spacing w:line="276" w:lineRule="auto"/>
        <w:jc w:val="both"/>
      </w:pPr>
      <w:proofErr w:type="spellStart"/>
      <w:r w:rsidRPr="002065B6">
        <w:t>Artrocentesis</w:t>
      </w:r>
      <w:proofErr w:type="spellEnd"/>
      <w:r w:rsidRPr="002065B6">
        <w:t xml:space="preserve"> (AC)</w:t>
      </w:r>
    </w:p>
    <w:p w:rsidR="00EB57CB" w:rsidRPr="002065B6" w:rsidRDefault="00EB57CB" w:rsidP="00D93E54">
      <w:pPr>
        <w:numPr>
          <w:ilvl w:val="0"/>
          <w:numId w:val="67"/>
        </w:numPr>
        <w:spacing w:line="276" w:lineRule="auto"/>
        <w:jc w:val="both"/>
      </w:pPr>
      <w:r w:rsidRPr="002065B6">
        <w:t>Férula de yeso- estabilizador (F-Y)</w:t>
      </w:r>
    </w:p>
    <w:p w:rsidR="00EB57CB" w:rsidRPr="002065B6" w:rsidRDefault="00EB57CB" w:rsidP="00D93E54">
      <w:pPr>
        <w:numPr>
          <w:ilvl w:val="0"/>
          <w:numId w:val="67"/>
        </w:numPr>
        <w:spacing w:line="276" w:lineRule="auto"/>
        <w:jc w:val="both"/>
      </w:pPr>
      <w:r w:rsidRPr="002065B6">
        <w:t>Retiro de yeso</w:t>
      </w:r>
    </w:p>
    <w:p w:rsidR="00EB57CB" w:rsidRPr="002065B6" w:rsidRDefault="00EB57CB" w:rsidP="00D93E54">
      <w:pPr>
        <w:numPr>
          <w:ilvl w:val="0"/>
          <w:numId w:val="67"/>
        </w:numPr>
        <w:spacing w:line="276" w:lineRule="auto"/>
        <w:jc w:val="both"/>
      </w:pPr>
      <w:r w:rsidRPr="002065B6">
        <w:t>Colocación y Recambio de Yeso</w:t>
      </w:r>
    </w:p>
    <w:p w:rsidR="00EB57CB" w:rsidRPr="002065B6" w:rsidRDefault="00EB57CB" w:rsidP="00D93E54">
      <w:pPr>
        <w:numPr>
          <w:ilvl w:val="0"/>
          <w:numId w:val="67"/>
        </w:numPr>
        <w:spacing w:line="276" w:lineRule="auto"/>
        <w:jc w:val="both"/>
      </w:pPr>
      <w:r w:rsidRPr="002065B6">
        <w:t>Yesos Correctores en Niños</w:t>
      </w:r>
    </w:p>
    <w:p w:rsidR="00EB57CB" w:rsidRPr="002065B6" w:rsidRDefault="00EB57CB" w:rsidP="00EB57CB">
      <w:pPr>
        <w:spacing w:line="276" w:lineRule="auto"/>
        <w:ind w:left="720"/>
        <w:jc w:val="both"/>
      </w:pPr>
    </w:p>
    <w:p w:rsidR="00EB57CB" w:rsidRPr="002065B6" w:rsidRDefault="00EB57CB" w:rsidP="00EB57CB">
      <w:pPr>
        <w:spacing w:line="360" w:lineRule="auto"/>
        <w:jc w:val="both"/>
      </w:pPr>
      <w:r w:rsidRPr="002065B6">
        <w:t xml:space="preserve">Estudios que requieren otros procedimientos radiológicos, como TAC, IRM, biopsias, biopsias bajo pantalla y estudios de patología tumoral deberán ser referidos a los Hospitales Regionales del IHSS. </w:t>
      </w:r>
    </w:p>
    <w:p w:rsidR="00EB57CB" w:rsidRDefault="00EB57CB" w:rsidP="00EB57CB">
      <w:pPr>
        <w:spacing w:line="360" w:lineRule="auto"/>
        <w:jc w:val="both"/>
      </w:pPr>
      <w:r w:rsidRPr="002065B6">
        <w:t xml:space="preserve">La mayoría de los productos de T. y O. están basados en la atención por daños y enfermedades que se encuentran identificados en la C. I .E.- 10 en los capítulos XIX (Traumatismos) y capitulo XIII enfermedades del Sistema </w:t>
      </w:r>
      <w:proofErr w:type="spellStart"/>
      <w:r w:rsidRPr="002065B6">
        <w:t>Osteomuscular</w:t>
      </w:r>
      <w:proofErr w:type="spellEnd"/>
      <w:r w:rsidRPr="002065B6">
        <w:t xml:space="preserve"> y del Tejido Conjuntivo. </w:t>
      </w:r>
    </w:p>
    <w:p w:rsidR="00EB57CB" w:rsidRPr="002065B6" w:rsidRDefault="00EB57CB" w:rsidP="00EB57CB">
      <w:pPr>
        <w:spacing w:line="360" w:lineRule="auto"/>
        <w:jc w:val="both"/>
      </w:pPr>
    </w:p>
    <w:p w:rsidR="00EB57CB" w:rsidRDefault="00EB57CB" w:rsidP="00EB57CB">
      <w:pPr>
        <w:pStyle w:val="Ttulo3"/>
        <w:jc w:val="left"/>
        <w:rPr>
          <w:rFonts w:ascii="Times New Roman" w:hAnsi="Times New Roman"/>
          <w:sz w:val="24"/>
        </w:rPr>
      </w:pPr>
      <w:r w:rsidRPr="002065B6">
        <w:rPr>
          <w:rFonts w:ascii="Times New Roman" w:hAnsi="Times New Roman"/>
          <w:sz w:val="24"/>
        </w:rPr>
        <w:t xml:space="preserve">D. </w:t>
      </w:r>
      <w:r>
        <w:rPr>
          <w:rFonts w:ascii="Times New Roman" w:hAnsi="Times New Roman"/>
          <w:sz w:val="24"/>
        </w:rPr>
        <w:t>C</w:t>
      </w:r>
      <w:r w:rsidRPr="002065B6">
        <w:rPr>
          <w:rFonts w:ascii="Times New Roman" w:hAnsi="Times New Roman"/>
          <w:sz w:val="24"/>
        </w:rPr>
        <w:t>onsulta médica con cirugía menor y procedimiento –sin internamiento</w:t>
      </w:r>
    </w:p>
    <w:p w:rsidR="00EB57CB" w:rsidRPr="00F95667" w:rsidRDefault="00EB57CB" w:rsidP="00EB57CB"/>
    <w:p w:rsidR="00EB57CB" w:rsidRPr="002065B6" w:rsidRDefault="00EB57CB" w:rsidP="00EB57CB">
      <w:pPr>
        <w:spacing w:line="360" w:lineRule="auto"/>
        <w:jc w:val="both"/>
      </w:pPr>
      <w:r w:rsidRPr="002065B6">
        <w:t xml:space="preserve">Se refiere a los pacientes que son atendidos en la consulta externa ambulatoria por médico especialista y/o médico general capacitado, quienes por su patología requieren las intervenciones listadas posteriormente. La atención de estos pacientes incluye la consulta médica más el procedimiento, con sus insumos necesarios, lo cual puede hacerse en la primera </w:t>
      </w:r>
      <w:r w:rsidRPr="002065B6">
        <w:lastRenderedPageBreak/>
        <w:t xml:space="preserve">consulta o posteriormente según amerita el caso, considerándose la consulta más el procedimiento  como un solo producto (el mismo día de la consulta debe realizarse el procedimiento quirúrgico menor sin embargo al realizarse un día la consulta y posteriormente el procedimiento quirúrgico se reconocerá el producto hasta el momento en que sea realizado el acto quirúrgico), incluye además el uso de medicamentos del Listado Oficial de Medicamentos del IHSS de acuerdo a las guías clínicas nacionales e internacionales. </w:t>
      </w:r>
    </w:p>
    <w:p w:rsidR="00EB57CB" w:rsidRPr="002065B6" w:rsidRDefault="00EB57CB" w:rsidP="00D93E54">
      <w:pPr>
        <w:numPr>
          <w:ilvl w:val="0"/>
          <w:numId w:val="65"/>
        </w:numPr>
        <w:tabs>
          <w:tab w:val="clear" w:pos="720"/>
          <w:tab w:val="num" w:pos="1637"/>
        </w:tabs>
        <w:spacing w:line="276" w:lineRule="auto"/>
        <w:ind w:left="1637"/>
        <w:jc w:val="both"/>
      </w:pPr>
      <w:r w:rsidRPr="002065B6">
        <w:t>Drenaje de abscesos de tejido celular subcutáneo.</w:t>
      </w:r>
    </w:p>
    <w:p w:rsidR="00EB57CB" w:rsidRPr="002065B6" w:rsidRDefault="00EB57CB" w:rsidP="00D93E54">
      <w:pPr>
        <w:numPr>
          <w:ilvl w:val="0"/>
          <w:numId w:val="65"/>
        </w:numPr>
        <w:tabs>
          <w:tab w:val="clear" w:pos="720"/>
          <w:tab w:val="num" w:pos="1637"/>
        </w:tabs>
        <w:spacing w:line="276" w:lineRule="auto"/>
        <w:ind w:left="1637"/>
        <w:jc w:val="both"/>
      </w:pPr>
      <w:r w:rsidRPr="002065B6">
        <w:t>Biopsia de piel y tejido celular subcutáneo.</w:t>
      </w:r>
    </w:p>
    <w:p w:rsidR="00EB57CB" w:rsidRPr="002065B6" w:rsidRDefault="00EB57CB" w:rsidP="00D93E54">
      <w:pPr>
        <w:numPr>
          <w:ilvl w:val="0"/>
          <w:numId w:val="65"/>
        </w:numPr>
        <w:tabs>
          <w:tab w:val="clear" w:pos="720"/>
          <w:tab w:val="num" w:pos="1637"/>
        </w:tabs>
        <w:spacing w:line="276" w:lineRule="auto"/>
        <w:ind w:left="1637"/>
        <w:jc w:val="both"/>
      </w:pPr>
      <w:r w:rsidRPr="002065B6">
        <w:t>Escisión de lipomas.</w:t>
      </w:r>
    </w:p>
    <w:p w:rsidR="00EB57CB" w:rsidRPr="002065B6" w:rsidRDefault="00EB57CB" w:rsidP="00D93E54">
      <w:pPr>
        <w:numPr>
          <w:ilvl w:val="0"/>
          <w:numId w:val="65"/>
        </w:numPr>
        <w:tabs>
          <w:tab w:val="clear" w:pos="720"/>
          <w:tab w:val="num" w:pos="1637"/>
        </w:tabs>
        <w:spacing w:line="276" w:lineRule="auto"/>
        <w:ind w:left="1637"/>
        <w:jc w:val="both"/>
      </w:pPr>
      <w:r w:rsidRPr="002065B6">
        <w:t>Escisión de quiste sebáceo, excepto de competencia de ortopedia.</w:t>
      </w:r>
    </w:p>
    <w:p w:rsidR="00EB57CB" w:rsidRPr="002065B6" w:rsidRDefault="00EB57CB" w:rsidP="00D93E54">
      <w:pPr>
        <w:numPr>
          <w:ilvl w:val="0"/>
          <w:numId w:val="65"/>
        </w:numPr>
        <w:tabs>
          <w:tab w:val="clear" w:pos="720"/>
          <w:tab w:val="num" w:pos="1637"/>
        </w:tabs>
        <w:spacing w:line="276" w:lineRule="auto"/>
        <w:ind w:left="1637"/>
        <w:jc w:val="both"/>
      </w:pPr>
      <w:proofErr w:type="spellStart"/>
      <w:r w:rsidRPr="002065B6">
        <w:t>Onicosectomia</w:t>
      </w:r>
      <w:proofErr w:type="spellEnd"/>
      <w:r w:rsidRPr="002065B6">
        <w:t xml:space="preserve"> total o parcial.</w:t>
      </w:r>
    </w:p>
    <w:p w:rsidR="00EB57CB" w:rsidRPr="002065B6" w:rsidRDefault="00EB57CB" w:rsidP="00D93E54">
      <w:pPr>
        <w:numPr>
          <w:ilvl w:val="0"/>
          <w:numId w:val="65"/>
        </w:numPr>
        <w:tabs>
          <w:tab w:val="clear" w:pos="720"/>
          <w:tab w:val="num" w:pos="1637"/>
        </w:tabs>
        <w:spacing w:line="276" w:lineRule="auto"/>
        <w:ind w:left="1637"/>
        <w:jc w:val="both"/>
      </w:pPr>
      <w:r w:rsidRPr="002065B6">
        <w:t>Limpieza y curación de quemaduras menores.</w:t>
      </w:r>
    </w:p>
    <w:p w:rsidR="00EB57CB" w:rsidRPr="002065B6" w:rsidRDefault="00EB57CB" w:rsidP="00D93E54">
      <w:pPr>
        <w:numPr>
          <w:ilvl w:val="0"/>
          <w:numId w:val="65"/>
        </w:numPr>
        <w:tabs>
          <w:tab w:val="clear" w:pos="720"/>
          <w:tab w:val="num" w:pos="1637"/>
        </w:tabs>
        <w:spacing w:line="276" w:lineRule="auto"/>
        <w:ind w:left="1637"/>
        <w:jc w:val="both"/>
      </w:pPr>
      <w:r w:rsidRPr="002065B6">
        <w:t>Extracción de cuerpo extraño.</w:t>
      </w:r>
    </w:p>
    <w:p w:rsidR="00EB57CB" w:rsidRPr="002065B6" w:rsidRDefault="00EB57CB" w:rsidP="00D93E54">
      <w:pPr>
        <w:numPr>
          <w:ilvl w:val="0"/>
          <w:numId w:val="65"/>
        </w:numPr>
        <w:tabs>
          <w:tab w:val="clear" w:pos="720"/>
          <w:tab w:val="num" w:pos="1637"/>
        </w:tabs>
        <w:spacing w:line="276" w:lineRule="auto"/>
        <w:ind w:left="1637"/>
        <w:jc w:val="both"/>
      </w:pPr>
      <w:r w:rsidRPr="002065B6">
        <w:t xml:space="preserve">Escisión de quiste de glándula de </w:t>
      </w:r>
      <w:proofErr w:type="spellStart"/>
      <w:r w:rsidRPr="002065B6">
        <w:t>Bartolini</w:t>
      </w:r>
      <w:proofErr w:type="spellEnd"/>
      <w:r w:rsidRPr="002065B6">
        <w:t>.</w:t>
      </w:r>
    </w:p>
    <w:p w:rsidR="00EB57CB" w:rsidRPr="002065B6" w:rsidRDefault="00EB57CB" w:rsidP="00D93E54">
      <w:pPr>
        <w:numPr>
          <w:ilvl w:val="0"/>
          <w:numId w:val="65"/>
        </w:numPr>
        <w:tabs>
          <w:tab w:val="clear" w:pos="720"/>
          <w:tab w:val="num" w:pos="1637"/>
        </w:tabs>
        <w:spacing w:line="360" w:lineRule="auto"/>
        <w:ind w:left="1637"/>
        <w:jc w:val="both"/>
      </w:pPr>
      <w:r w:rsidRPr="002065B6">
        <w:t xml:space="preserve">Drenaje de absceso de glándula de </w:t>
      </w:r>
      <w:proofErr w:type="spellStart"/>
      <w:r w:rsidRPr="002065B6">
        <w:t>Bartolini</w:t>
      </w:r>
      <w:proofErr w:type="spellEnd"/>
      <w:r w:rsidRPr="002065B6">
        <w:t>.</w:t>
      </w:r>
    </w:p>
    <w:p w:rsidR="00EB57CB" w:rsidRPr="002065B6" w:rsidRDefault="00EB57CB" w:rsidP="00D93E54">
      <w:pPr>
        <w:numPr>
          <w:ilvl w:val="0"/>
          <w:numId w:val="65"/>
        </w:numPr>
        <w:tabs>
          <w:tab w:val="clear" w:pos="720"/>
          <w:tab w:val="num" w:pos="1637"/>
        </w:tabs>
        <w:spacing w:line="276" w:lineRule="auto"/>
        <w:ind w:left="1637"/>
        <w:jc w:val="both"/>
      </w:pPr>
      <w:r w:rsidRPr="002065B6">
        <w:t xml:space="preserve">Sutura de heridas sin afectación </w:t>
      </w:r>
      <w:proofErr w:type="spellStart"/>
      <w:r w:rsidRPr="002065B6">
        <w:t>osteoarticular</w:t>
      </w:r>
      <w:proofErr w:type="spellEnd"/>
      <w:r w:rsidRPr="002065B6">
        <w:t>.</w:t>
      </w:r>
    </w:p>
    <w:p w:rsidR="00EB57CB" w:rsidRPr="002065B6" w:rsidRDefault="00EB57CB" w:rsidP="00D93E54">
      <w:pPr>
        <w:numPr>
          <w:ilvl w:val="0"/>
          <w:numId w:val="65"/>
        </w:numPr>
        <w:tabs>
          <w:tab w:val="clear" w:pos="720"/>
          <w:tab w:val="num" w:pos="1637"/>
        </w:tabs>
        <w:spacing w:line="276" w:lineRule="auto"/>
        <w:ind w:left="1637"/>
        <w:jc w:val="both"/>
        <w:rPr>
          <w:i/>
        </w:rPr>
      </w:pPr>
      <w:r w:rsidRPr="002065B6">
        <w:t>Extracción de quiste sinovial</w:t>
      </w:r>
    </w:p>
    <w:p w:rsidR="00EB57CB" w:rsidRPr="002065B6" w:rsidRDefault="00EB57CB" w:rsidP="00D93E54">
      <w:pPr>
        <w:numPr>
          <w:ilvl w:val="0"/>
          <w:numId w:val="65"/>
        </w:numPr>
        <w:tabs>
          <w:tab w:val="clear" w:pos="720"/>
          <w:tab w:val="num" w:pos="1637"/>
        </w:tabs>
        <w:spacing w:line="276" w:lineRule="auto"/>
        <w:ind w:left="1637"/>
        <w:jc w:val="both"/>
      </w:pPr>
      <w:r w:rsidRPr="002065B6">
        <w:t>Eliminación de verrugas vulgares o lunares</w:t>
      </w:r>
    </w:p>
    <w:p w:rsidR="00EB57CB" w:rsidRDefault="00EB57CB" w:rsidP="00EB57CB">
      <w:pPr>
        <w:spacing w:line="360" w:lineRule="auto"/>
        <w:jc w:val="both"/>
      </w:pPr>
    </w:p>
    <w:p w:rsidR="00EB57CB" w:rsidRPr="002065B6" w:rsidRDefault="00EB57CB" w:rsidP="00EB57CB">
      <w:pPr>
        <w:spacing w:line="360" w:lineRule="auto"/>
        <w:jc w:val="both"/>
      </w:pPr>
      <w:r w:rsidRPr="002065B6">
        <w:t>Los pacientes que ameriten retiro de puntos y curaciones subsiguientes de heridas deberán ser referidos al I nivel de atención, ya que estos no pueden ser incluidos en esta categoría.</w:t>
      </w:r>
    </w:p>
    <w:p w:rsidR="00EB57CB" w:rsidRPr="00F95667" w:rsidRDefault="00EB57CB" w:rsidP="00EB57CB">
      <w:pPr>
        <w:pStyle w:val="Prrafodelista"/>
        <w:ind w:left="0"/>
        <w:jc w:val="both"/>
        <w:outlineLvl w:val="1"/>
        <w:rPr>
          <w:b/>
        </w:rPr>
      </w:pPr>
      <w:r w:rsidRPr="00F95667">
        <w:rPr>
          <w:b/>
        </w:rPr>
        <w:t>DEFINICIÓN DE PRODUCTOS DEL III NIVEL DE ATENCIÓN EN SALUD</w:t>
      </w:r>
    </w:p>
    <w:p w:rsidR="00EB57CB" w:rsidRPr="002065B6" w:rsidRDefault="00EB57CB" w:rsidP="00EB57CB">
      <w:pPr>
        <w:jc w:val="both"/>
        <w:rPr>
          <w:b/>
          <w:lang w:val="es-MX"/>
        </w:rPr>
      </w:pPr>
    </w:p>
    <w:p w:rsidR="00EB57CB" w:rsidRDefault="00EB57CB" w:rsidP="00EB57CB">
      <w:pPr>
        <w:spacing w:line="276" w:lineRule="auto"/>
        <w:jc w:val="both"/>
        <w:rPr>
          <w:lang w:val="es-MX"/>
        </w:rPr>
      </w:pPr>
      <w:r w:rsidRPr="00D637E6">
        <w:rPr>
          <w:b/>
          <w:u w:val="single"/>
          <w:lang w:val="es-MX"/>
        </w:rPr>
        <w:t>El III Nivel de atención</w:t>
      </w:r>
      <w:r w:rsidRPr="002065B6">
        <w:rPr>
          <w:lang w:val="es-MX"/>
        </w:rPr>
        <w:t xml:space="preserve"> se define como la atención de urgencias médicas y hospitalización de los derechohabientes</w:t>
      </w:r>
      <w:r>
        <w:rPr>
          <w:lang w:val="es-MX"/>
        </w:rPr>
        <w:t xml:space="preserve"> en un mínimo de</w:t>
      </w:r>
      <w:r w:rsidRPr="002065B6">
        <w:rPr>
          <w:lang w:val="es-MX"/>
        </w:rPr>
        <w:t xml:space="preserve"> las cinco (5) especialidades básicas (Ginecobstetricia, Pediatría, Medicin</w:t>
      </w:r>
      <w:r>
        <w:rPr>
          <w:lang w:val="es-MX"/>
        </w:rPr>
        <w:t>a Interna, Ortopedia y Cirugía) y otras que el proveedor posea capacidad instalada para su suministro.</w:t>
      </w:r>
    </w:p>
    <w:p w:rsidR="00EB57CB" w:rsidRPr="002065B6" w:rsidRDefault="00EB57CB" w:rsidP="00EB57CB">
      <w:pPr>
        <w:spacing w:line="276" w:lineRule="auto"/>
        <w:jc w:val="both"/>
        <w:rPr>
          <w:lang w:val="es-MX"/>
        </w:rPr>
      </w:pPr>
      <w:r w:rsidRPr="002065B6">
        <w:rPr>
          <w:lang w:val="es-MX"/>
        </w:rPr>
        <w:t xml:space="preserve"> Además incluye atención de médicos generales que cubren las guardias, salas hospitalización más el personal de apoyo.</w:t>
      </w:r>
    </w:p>
    <w:p w:rsidR="00EB57CB" w:rsidRPr="002065B6" w:rsidRDefault="00EB57CB" w:rsidP="00EB57CB">
      <w:pPr>
        <w:spacing w:line="276" w:lineRule="auto"/>
        <w:jc w:val="both"/>
        <w:rPr>
          <w:lang w:val="es-MX"/>
        </w:rPr>
      </w:pPr>
      <w:r w:rsidRPr="002065B6">
        <w:rPr>
          <w:lang w:val="es-MX"/>
        </w:rPr>
        <w:t xml:space="preserve">La </w:t>
      </w:r>
      <w:r w:rsidRPr="002065B6">
        <w:rPr>
          <w:b/>
          <w:lang w:val="es-MX"/>
        </w:rPr>
        <w:t>atención de las urgencias</w:t>
      </w:r>
      <w:r w:rsidRPr="002065B6">
        <w:rPr>
          <w:lang w:val="es-MX"/>
        </w:rPr>
        <w:t xml:space="preserve"> médicas incluye, consulta médica, servicio de laboratorio general, USG, Rayos X, Electrocardiograma (ver detalle más adelante).</w:t>
      </w:r>
    </w:p>
    <w:p w:rsidR="00EB57CB" w:rsidRPr="002065B6" w:rsidRDefault="00EB57CB" w:rsidP="00EB57CB">
      <w:pPr>
        <w:spacing w:line="276" w:lineRule="auto"/>
        <w:jc w:val="both"/>
        <w:rPr>
          <w:lang w:val="es-MX"/>
        </w:rPr>
      </w:pPr>
      <w:r w:rsidRPr="002065B6">
        <w:rPr>
          <w:lang w:val="es-MX"/>
        </w:rPr>
        <w:t xml:space="preserve">En </w:t>
      </w:r>
      <w:r w:rsidRPr="002065B6">
        <w:rPr>
          <w:b/>
          <w:lang w:val="es-MX"/>
        </w:rPr>
        <w:t>pacientes hospitalizados</w:t>
      </w:r>
      <w:r w:rsidRPr="002065B6">
        <w:rPr>
          <w:lang w:val="es-MX"/>
        </w:rPr>
        <w:t xml:space="preserve"> incluye servicio de consultas médicas especializadas, laboratorio clínico general y de II y III Nivel según las Guías Clínicas del IHSS, y estudio radiológico simple según la patología que sea abordada. </w:t>
      </w:r>
    </w:p>
    <w:p w:rsidR="00EB57CB" w:rsidRPr="009B4D05" w:rsidRDefault="00EB57CB" w:rsidP="00EB57CB">
      <w:pPr>
        <w:spacing w:line="276" w:lineRule="auto"/>
        <w:jc w:val="both"/>
        <w:rPr>
          <w:lang w:val="es-MX"/>
        </w:rPr>
      </w:pPr>
      <w:r w:rsidRPr="002065B6">
        <w:rPr>
          <w:lang w:val="es-MX"/>
        </w:rPr>
        <w:t xml:space="preserve">Es de hacer notar que en los </w:t>
      </w:r>
      <w:r w:rsidRPr="002065B6">
        <w:rPr>
          <w:b/>
          <w:lang w:val="es-MX"/>
        </w:rPr>
        <w:t>productos con complicación</w:t>
      </w:r>
      <w:r w:rsidRPr="002065B6">
        <w:rPr>
          <w:lang w:val="es-MX"/>
        </w:rPr>
        <w:t xml:space="preserve">, </w:t>
      </w:r>
      <w:r w:rsidRPr="009B4D05">
        <w:rPr>
          <w:lang w:val="es-MX"/>
        </w:rPr>
        <w:t xml:space="preserve">hace referencia al diagnóstico de (comorbilidad y en algunos casos a Procedimientos especializados realizados), la severidad del cuadro clínico del paciente en su momento dado y lo definido como complicación en la descripción de los productos </w:t>
      </w:r>
    </w:p>
    <w:p w:rsidR="00EB57CB" w:rsidRDefault="00EB57CB" w:rsidP="00EB57CB">
      <w:pPr>
        <w:spacing w:line="276" w:lineRule="auto"/>
        <w:jc w:val="both"/>
        <w:rPr>
          <w:lang w:val="es-MX"/>
        </w:rPr>
      </w:pPr>
      <w:r w:rsidRPr="009B4D05">
        <w:rPr>
          <w:lang w:val="es-MX"/>
        </w:rPr>
        <w:lastRenderedPageBreak/>
        <w:t>En productos con y sin procedimientos (ver detalla más adelante) (clasificación de actividades diagnósticas y terapéuticas)</w:t>
      </w:r>
    </w:p>
    <w:p w:rsidR="00EB57CB" w:rsidRDefault="00EB57CB" w:rsidP="00EB57CB">
      <w:pPr>
        <w:spacing w:line="276" w:lineRule="auto"/>
        <w:jc w:val="both"/>
        <w:rPr>
          <w:lang w:val="es-MX"/>
        </w:rPr>
      </w:pPr>
    </w:p>
    <w:p w:rsidR="00EB57CB" w:rsidRDefault="00EB57CB" w:rsidP="00EB57CB">
      <w:pPr>
        <w:pStyle w:val="Ttulo3"/>
        <w:jc w:val="left"/>
        <w:rPr>
          <w:rFonts w:eastAsia="TimesNewRoman"/>
          <w:bCs w:val="0"/>
          <w:u w:val="single"/>
        </w:rPr>
      </w:pPr>
      <w:r w:rsidRPr="00D637E6">
        <w:rPr>
          <w:rFonts w:eastAsia="TimesNewRoman"/>
          <w:bCs w:val="0"/>
          <w:u w:val="single"/>
        </w:rPr>
        <w:t xml:space="preserve">Disposiciones Generales: </w:t>
      </w:r>
    </w:p>
    <w:p w:rsidR="00EB57CB" w:rsidRPr="00F95667" w:rsidRDefault="00EB57CB" w:rsidP="00EB57CB">
      <w:pPr>
        <w:rPr>
          <w:rFonts w:eastAsia="TimesNewRoman"/>
        </w:rPr>
      </w:pPr>
    </w:p>
    <w:p w:rsidR="00EB57CB" w:rsidRPr="002065B6" w:rsidRDefault="00EB57CB" w:rsidP="00EB57CB">
      <w:pPr>
        <w:autoSpaceDE w:val="0"/>
        <w:autoSpaceDN w:val="0"/>
        <w:adjustRightInd w:val="0"/>
        <w:spacing w:line="360" w:lineRule="auto"/>
        <w:jc w:val="both"/>
      </w:pPr>
      <w:r w:rsidRPr="002065B6">
        <w:t xml:space="preserve">Al igual que los productos de I y II nivel se debe cumplir con la normativa del Expediente Clínico, correcto llenado del AT1, exámenes auxiliares y otros necesarios para el diagnóstico del paciente. </w:t>
      </w:r>
    </w:p>
    <w:p w:rsidR="00EB57CB" w:rsidRPr="00F95667" w:rsidRDefault="00EB57CB" w:rsidP="00D93E54">
      <w:pPr>
        <w:pStyle w:val="Prrafodelista"/>
        <w:numPr>
          <w:ilvl w:val="0"/>
          <w:numId w:val="68"/>
        </w:numPr>
        <w:autoSpaceDE w:val="0"/>
        <w:autoSpaceDN w:val="0"/>
        <w:adjustRightInd w:val="0"/>
        <w:spacing w:line="276" w:lineRule="auto"/>
        <w:contextualSpacing/>
        <w:jc w:val="both"/>
      </w:pPr>
      <w:r w:rsidRPr="00F95667">
        <w:t xml:space="preserve">El médico general ingresa el paciente a observación con visto bueno del especialista según la especialidad y al ser evaluado por el especialista éste decide si continúa ingresado o es egresado, debe constar que el manejo posterior debe ser realizado por el especialista. </w:t>
      </w:r>
    </w:p>
    <w:p w:rsidR="00EB57CB" w:rsidRPr="00F95667" w:rsidRDefault="00EB57CB" w:rsidP="00D93E54">
      <w:pPr>
        <w:pStyle w:val="Prrafodelista"/>
        <w:numPr>
          <w:ilvl w:val="0"/>
          <w:numId w:val="68"/>
        </w:numPr>
        <w:autoSpaceDE w:val="0"/>
        <w:autoSpaceDN w:val="0"/>
        <w:adjustRightInd w:val="0"/>
        <w:spacing w:line="276" w:lineRule="auto"/>
        <w:contextualSpacing/>
        <w:jc w:val="both"/>
      </w:pPr>
      <w:r w:rsidRPr="00F95667">
        <w:t>Todo paciente hospitalizado debe tener una evaluación diaria mínima por especialista, según sea el nivel de complejidad del caso y a requerimiento del médico general quien notas adicionales por Jornada (Diurna, Vespertina y Nocturna), Las Cuales Deben Estar Debidamente Firmadas Y Selladas (CMH) Con Consignación De Fecha Y Hora.</w:t>
      </w:r>
    </w:p>
    <w:p w:rsidR="00EB57CB" w:rsidRPr="002065B6" w:rsidRDefault="00EB57CB" w:rsidP="00D93E54">
      <w:pPr>
        <w:pStyle w:val="Prrafodelista"/>
        <w:numPr>
          <w:ilvl w:val="0"/>
          <w:numId w:val="68"/>
        </w:numPr>
        <w:autoSpaceDE w:val="0"/>
        <w:autoSpaceDN w:val="0"/>
        <w:adjustRightInd w:val="0"/>
        <w:spacing w:line="276" w:lineRule="auto"/>
        <w:contextualSpacing/>
        <w:jc w:val="both"/>
      </w:pPr>
      <w:r w:rsidRPr="002065B6">
        <w:t>El médico especialista es quien también debe dar el alta, consignando en su nota médica escrita, fecha y hora de la consulta, firma y sello del Colegio Médico de Honduras. (Cada nota colocada en el expediente debe contar con nombre del médico, especialidad, fecha, hora, y sello legible, y  firma de puño y letra del que la coloca)</w:t>
      </w:r>
    </w:p>
    <w:p w:rsidR="00EB57CB" w:rsidRPr="002065B6" w:rsidRDefault="00EB57CB" w:rsidP="00D93E54">
      <w:pPr>
        <w:pStyle w:val="Prrafodelista"/>
        <w:numPr>
          <w:ilvl w:val="0"/>
          <w:numId w:val="68"/>
        </w:numPr>
        <w:autoSpaceDE w:val="0"/>
        <w:autoSpaceDN w:val="0"/>
        <w:adjustRightInd w:val="0"/>
        <w:spacing w:line="276" w:lineRule="auto"/>
        <w:contextualSpacing/>
      </w:pPr>
      <w:r w:rsidRPr="002065B6">
        <w:t>Toda clínica subrogada que cuente con un 3 nivel de atención deben formar parte del convenio que el Instituto tiene suscrito con la cruz roja para la dotación de hemoderivados a los derechohabientes que lo necesiten según sea su condición médica</w:t>
      </w:r>
    </w:p>
    <w:p w:rsidR="00EB57CB" w:rsidRPr="002065B6" w:rsidRDefault="00EB57CB" w:rsidP="00D93E54">
      <w:pPr>
        <w:pStyle w:val="Prrafodelista"/>
        <w:numPr>
          <w:ilvl w:val="0"/>
          <w:numId w:val="68"/>
        </w:numPr>
        <w:autoSpaceDE w:val="0"/>
        <w:autoSpaceDN w:val="0"/>
        <w:adjustRightInd w:val="0"/>
        <w:spacing w:line="276" w:lineRule="auto"/>
        <w:contextualSpacing/>
        <w:jc w:val="both"/>
      </w:pPr>
      <w:r w:rsidRPr="002065B6">
        <w:t>Los productos “con procedimiento” serán autorizados únicamente a aquellas unidades que tienen laboratorio para estudios de mayor complejidad como ser laboratorio de cito química y de anatomía patológica disponible, con equipo y personal para endoscopía y biopsia en la localidad (que podrían ser de otro proveedor externo al subrogado) de lo contrario los paciente que ameriten procedimientos deberán ser referidos a los hospitales el IHSS.</w:t>
      </w:r>
    </w:p>
    <w:p w:rsidR="00EB57CB" w:rsidRPr="008D1195" w:rsidRDefault="00EB57CB" w:rsidP="00D93E54">
      <w:pPr>
        <w:pStyle w:val="Sinespaciado"/>
        <w:numPr>
          <w:ilvl w:val="0"/>
          <w:numId w:val="68"/>
        </w:numPr>
        <w:spacing w:line="276" w:lineRule="auto"/>
        <w:jc w:val="both"/>
        <w:rPr>
          <w:rFonts w:ascii="Times New Roman" w:hAnsi="Times New Roman"/>
          <w:sz w:val="24"/>
          <w:szCs w:val="24"/>
          <w:lang w:val="es-ES" w:eastAsia="es-ES"/>
        </w:rPr>
      </w:pPr>
      <w:r w:rsidRPr="008D1195">
        <w:rPr>
          <w:rFonts w:ascii="Times New Roman" w:hAnsi="Times New Roman"/>
          <w:sz w:val="24"/>
          <w:szCs w:val="24"/>
          <w:lang w:val="es-ES" w:eastAsia="es-ES"/>
        </w:rPr>
        <w:t>Las “complicaciones” solo se deberán atender si aseguran personal médico especialista y de enfermería las 24 horas del día con las salas equipadas para las patologías.</w:t>
      </w:r>
    </w:p>
    <w:p w:rsidR="00EB57CB" w:rsidRPr="008D1195" w:rsidRDefault="00EB57CB" w:rsidP="00D93E54">
      <w:pPr>
        <w:pStyle w:val="Sinespaciado"/>
        <w:numPr>
          <w:ilvl w:val="0"/>
          <w:numId w:val="68"/>
        </w:numPr>
        <w:spacing w:line="276" w:lineRule="auto"/>
        <w:jc w:val="both"/>
        <w:rPr>
          <w:rFonts w:ascii="Times New Roman" w:hAnsi="Times New Roman"/>
          <w:sz w:val="24"/>
          <w:szCs w:val="24"/>
          <w:lang w:val="es-ES" w:eastAsia="es-ES"/>
        </w:rPr>
      </w:pPr>
      <w:r w:rsidRPr="008D1195">
        <w:rPr>
          <w:rFonts w:ascii="Times New Roman" w:hAnsi="Times New Roman"/>
          <w:sz w:val="24"/>
          <w:szCs w:val="24"/>
          <w:lang w:val="es-ES" w:eastAsia="es-ES"/>
        </w:rPr>
        <w:t>Deberá contar con los requerimientos de un hospital de tercer nivel físicas, recurso humano, servicios de apoyo para ser más resolutivo ya que el objetivo es resolver la mayoría de patologías en dichos hospitales. (Hospital tipo H1 según la nueva nomenclatura de la Secretaria de Salud)</w:t>
      </w:r>
    </w:p>
    <w:p w:rsidR="00EB57CB" w:rsidRPr="008D1195" w:rsidRDefault="00EB57CB" w:rsidP="00EB57CB">
      <w:pPr>
        <w:pStyle w:val="Sinespaciado"/>
        <w:jc w:val="both"/>
        <w:rPr>
          <w:rFonts w:ascii="Times New Roman" w:hAnsi="Times New Roman"/>
          <w:sz w:val="24"/>
          <w:szCs w:val="24"/>
          <w:lang w:val="es-ES" w:eastAsia="es-ES"/>
        </w:rPr>
      </w:pPr>
    </w:p>
    <w:p w:rsidR="00EB57CB" w:rsidRPr="002065B6" w:rsidRDefault="00EB57CB" w:rsidP="00EB57CB">
      <w:pPr>
        <w:pStyle w:val="Sinespaciado"/>
        <w:jc w:val="both"/>
        <w:outlineLvl w:val="2"/>
        <w:rPr>
          <w:rFonts w:ascii="Times New Roman" w:hAnsi="Times New Roman"/>
          <w:b/>
          <w:sz w:val="24"/>
          <w:szCs w:val="24"/>
        </w:rPr>
      </w:pPr>
      <w:r w:rsidRPr="002065B6">
        <w:rPr>
          <w:rFonts w:ascii="Times New Roman" w:hAnsi="Times New Roman"/>
          <w:b/>
          <w:sz w:val="24"/>
          <w:szCs w:val="24"/>
        </w:rPr>
        <w:t>Disposiciones Específicas</w:t>
      </w:r>
      <w:r>
        <w:rPr>
          <w:rFonts w:ascii="Times New Roman" w:hAnsi="Times New Roman"/>
          <w:b/>
          <w:sz w:val="24"/>
          <w:szCs w:val="24"/>
        </w:rPr>
        <w:t xml:space="preserve"> (todos los Niveles)</w:t>
      </w:r>
    </w:p>
    <w:p w:rsidR="00EB57CB" w:rsidRPr="002065B6" w:rsidRDefault="00EB57CB" w:rsidP="00EB57CB">
      <w:pPr>
        <w:pStyle w:val="Sinespaciado"/>
        <w:jc w:val="both"/>
        <w:rPr>
          <w:rFonts w:ascii="Times New Roman" w:hAnsi="Times New Roman"/>
          <w:sz w:val="24"/>
          <w:szCs w:val="24"/>
        </w:rPr>
      </w:pPr>
    </w:p>
    <w:p w:rsidR="00EB57CB" w:rsidRPr="002065B6" w:rsidRDefault="00EB57CB"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lastRenderedPageBreak/>
        <w:t>INCAPACIDADES MEDICAS</w:t>
      </w:r>
      <w:r w:rsidRPr="002065B6">
        <w:rPr>
          <w:rFonts w:ascii="Times New Roman" w:hAnsi="Times New Roman"/>
          <w:sz w:val="24"/>
          <w:szCs w:val="24"/>
        </w:rPr>
        <w:t xml:space="preserve">: serán dadas por médicos que están adscritos y autorizados por el seguro social </w:t>
      </w:r>
      <w:r w:rsidRPr="009B4D05">
        <w:rPr>
          <w:rFonts w:ascii="Times New Roman" w:hAnsi="Times New Roman"/>
          <w:sz w:val="24"/>
          <w:szCs w:val="24"/>
        </w:rPr>
        <w:t xml:space="preserve">de acuerdo a su especialidad médica </w:t>
      </w:r>
      <w:r w:rsidRPr="002065B6">
        <w:rPr>
          <w:rFonts w:ascii="Times New Roman" w:hAnsi="Times New Roman"/>
          <w:sz w:val="24"/>
          <w:szCs w:val="24"/>
        </w:rPr>
        <w:t>y deberán tener conocimiento de la ley de incapacidades, deberán ser extendidas por el tiempo que tipifica el manual de días de incapacidad según patología o en su defecto la guía clínica respectiva; deberá llevarse además un registro del tiempo de incapacidades por paciente, quien las extiende, porque riesgo se extiende y los diagnósticos.</w:t>
      </w:r>
    </w:p>
    <w:p w:rsidR="00EB57CB" w:rsidRPr="002065B6" w:rsidRDefault="00EB57CB" w:rsidP="00EB57CB">
      <w:pPr>
        <w:pStyle w:val="Sinespaciado"/>
        <w:jc w:val="both"/>
        <w:rPr>
          <w:rFonts w:ascii="Times New Roman" w:hAnsi="Times New Roman"/>
          <w:sz w:val="24"/>
          <w:szCs w:val="24"/>
        </w:rPr>
      </w:pPr>
    </w:p>
    <w:p w:rsidR="00EB57CB" w:rsidRPr="002065B6" w:rsidRDefault="00EB57CB"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t>LA PLANTILLA DE MEDICOS</w:t>
      </w:r>
      <w:r w:rsidRPr="002065B6">
        <w:rPr>
          <w:rFonts w:ascii="Times New Roman" w:hAnsi="Times New Roman"/>
          <w:sz w:val="24"/>
          <w:szCs w:val="24"/>
        </w:rPr>
        <w:t xml:space="preserve">: todas los servicios subrogados deberán enviar a la regionales de SILOSS la plantilla de médicos actualizada con sus </w:t>
      </w:r>
      <w:proofErr w:type="spellStart"/>
      <w:r w:rsidRPr="002065B6">
        <w:rPr>
          <w:rFonts w:ascii="Times New Roman" w:hAnsi="Times New Roman"/>
          <w:sz w:val="24"/>
          <w:szCs w:val="24"/>
        </w:rPr>
        <w:t>curriculum</w:t>
      </w:r>
      <w:proofErr w:type="spellEnd"/>
      <w:r w:rsidRPr="002065B6">
        <w:rPr>
          <w:rFonts w:ascii="Times New Roman" w:hAnsi="Times New Roman"/>
          <w:sz w:val="24"/>
          <w:szCs w:val="24"/>
        </w:rPr>
        <w:t xml:space="preserve"> actualizando con el registro de especialidad, numero de colegiación, firma y sello para ser tomados en cuenta en el momento de auditorías y en el momento de revisión de incapacidades ya que todo médico que no esté registrado en esta plantilla ninguna actividad será válida.</w:t>
      </w:r>
      <w:r w:rsidRPr="002065B6">
        <w:rPr>
          <w:rFonts w:ascii="Times New Roman" w:hAnsi="Times New Roman"/>
          <w:color w:val="8DB3E2"/>
          <w:sz w:val="24"/>
          <w:szCs w:val="24"/>
        </w:rPr>
        <w:t xml:space="preserve"> </w:t>
      </w:r>
      <w:r w:rsidRPr="009B4D05">
        <w:rPr>
          <w:rFonts w:ascii="Times New Roman" w:hAnsi="Times New Roman"/>
          <w:sz w:val="24"/>
          <w:szCs w:val="24"/>
        </w:rPr>
        <w:t>Todo médico debe tener actualización médica continua, según requerimientos del Colegio Médico de Honduras</w:t>
      </w:r>
      <w:r w:rsidRPr="002065B6">
        <w:rPr>
          <w:rFonts w:ascii="Times New Roman" w:hAnsi="Times New Roman"/>
          <w:sz w:val="24"/>
          <w:szCs w:val="24"/>
        </w:rPr>
        <w:t>.</w:t>
      </w:r>
    </w:p>
    <w:p w:rsidR="00EB57CB" w:rsidRPr="002065B6" w:rsidRDefault="00EB57CB" w:rsidP="00EB57CB">
      <w:pPr>
        <w:pStyle w:val="Sinespaciado"/>
        <w:jc w:val="both"/>
        <w:rPr>
          <w:rFonts w:ascii="Times New Roman" w:hAnsi="Times New Roman"/>
          <w:sz w:val="24"/>
          <w:szCs w:val="24"/>
        </w:rPr>
      </w:pPr>
    </w:p>
    <w:p w:rsidR="00EB57CB" w:rsidRPr="002065B6" w:rsidRDefault="00EB57CB" w:rsidP="00D93E54">
      <w:pPr>
        <w:pStyle w:val="Sinespaciado"/>
        <w:numPr>
          <w:ilvl w:val="0"/>
          <w:numId w:val="63"/>
        </w:numPr>
        <w:jc w:val="both"/>
        <w:rPr>
          <w:rFonts w:ascii="Times New Roman" w:hAnsi="Times New Roman"/>
          <w:sz w:val="24"/>
          <w:szCs w:val="24"/>
        </w:rPr>
      </w:pPr>
      <w:r w:rsidRPr="002065B6">
        <w:rPr>
          <w:rFonts w:ascii="Times New Roman" w:hAnsi="Times New Roman"/>
          <w:b/>
          <w:sz w:val="24"/>
          <w:szCs w:val="24"/>
        </w:rPr>
        <w:t>REFERENCIAS Y CONTRAREFERENCIAS</w:t>
      </w:r>
      <w:r w:rsidRPr="002065B6">
        <w:rPr>
          <w:rFonts w:ascii="Times New Roman" w:hAnsi="Times New Roman"/>
          <w:sz w:val="24"/>
          <w:szCs w:val="24"/>
        </w:rPr>
        <w:t>: deberá llenar los requisitos según normativa como ser:</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 xml:space="preserve">bases clínicas sólidas para su extensión, </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 xml:space="preserve">exámenes de apoyo, </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diagnóstico adecuado</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evaluación de la especialidad que lo refiere</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 xml:space="preserve"> Si dichas referencias corresponden al área de emergencia y requieran ambulancia,  deberán ser evaluados por el especialista que compete a dicha patología en emergencia y hacer constatar en la hoja de emergencia con nota de evaluación médica, donde se refiere y especificar que dicha enfermedad no puede ser maneja en ese III nivel subrogado y que requiere atención en hospital de especialidades del seguro social</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también debe ser anotado en la hoja de referencia por que se envía y especialidad que lo evaluó y a que emergencia lo envía.</w:t>
      </w:r>
    </w:p>
    <w:p w:rsidR="00EB57CB" w:rsidRPr="002065B6" w:rsidRDefault="00EB57CB" w:rsidP="00D93E54">
      <w:pPr>
        <w:pStyle w:val="Sinespaciado"/>
        <w:numPr>
          <w:ilvl w:val="1"/>
          <w:numId w:val="63"/>
        </w:numPr>
        <w:jc w:val="both"/>
        <w:rPr>
          <w:rFonts w:ascii="Times New Roman" w:hAnsi="Times New Roman"/>
          <w:sz w:val="24"/>
          <w:szCs w:val="24"/>
        </w:rPr>
      </w:pPr>
      <w:r w:rsidRPr="002065B6">
        <w:rPr>
          <w:rFonts w:ascii="Times New Roman" w:hAnsi="Times New Roman"/>
          <w:sz w:val="24"/>
          <w:szCs w:val="24"/>
        </w:rPr>
        <w:t>Cuando la referencia se trate de un paciente para seguir control o realizar exámenes de mayor complejidad por una especialidad que no hay en el servicio subrogado debe ser enviado según procedimiento de referencia aprobado</w:t>
      </w:r>
    </w:p>
    <w:p w:rsidR="00EB57CB" w:rsidRPr="002065B6" w:rsidRDefault="00EB57CB" w:rsidP="00EB57CB">
      <w:pPr>
        <w:pStyle w:val="Sinespaciado"/>
        <w:jc w:val="both"/>
        <w:rPr>
          <w:rFonts w:ascii="Times New Roman" w:hAnsi="Times New Roman"/>
          <w:sz w:val="24"/>
          <w:szCs w:val="24"/>
        </w:rPr>
      </w:pPr>
    </w:p>
    <w:p w:rsidR="00EB57CB" w:rsidRDefault="00EB57CB" w:rsidP="00D93E54">
      <w:pPr>
        <w:pStyle w:val="Sinespaciado"/>
        <w:numPr>
          <w:ilvl w:val="0"/>
          <w:numId w:val="69"/>
        </w:numPr>
        <w:jc w:val="both"/>
        <w:rPr>
          <w:rFonts w:ascii="Times New Roman" w:hAnsi="Times New Roman"/>
          <w:sz w:val="24"/>
          <w:szCs w:val="24"/>
        </w:rPr>
      </w:pPr>
      <w:r w:rsidRPr="002065B6">
        <w:rPr>
          <w:rFonts w:ascii="Times New Roman" w:hAnsi="Times New Roman"/>
          <w:b/>
          <w:sz w:val="24"/>
          <w:szCs w:val="24"/>
        </w:rPr>
        <w:t>TRASLADO AMBULANCIA</w:t>
      </w:r>
      <w:r w:rsidRPr="002065B6">
        <w:rPr>
          <w:rFonts w:ascii="Times New Roman" w:hAnsi="Times New Roman"/>
          <w:sz w:val="24"/>
          <w:szCs w:val="24"/>
        </w:rPr>
        <w:t>: deberá contar con ambulancia que cuente con los requerimientos para trasporte de pacientes delicado y poder dar soporte necesario durante el transporte, debe contar con personal de enfermería, paramédico o médico que este entrenado en cursos de RCP BASICO Y AVANZADO para poder de esta manera asegurar la buena atención del paciente, ya que el mismo es responsabilidad durante su trasporte del servicio que lo refiera. Al momento de llegar a la emergencia que sea referido están en la obligación de presentar el paciente y mencionar por que se refiere, como viene referido y este ser evaluado por el facultativo del servicio de emergencia a que es referido.</w:t>
      </w:r>
    </w:p>
    <w:p w:rsidR="00EB57CB" w:rsidRDefault="00EB57CB" w:rsidP="00D93E54">
      <w:pPr>
        <w:pStyle w:val="Sinespaciado"/>
        <w:numPr>
          <w:ilvl w:val="0"/>
          <w:numId w:val="69"/>
        </w:numPr>
        <w:jc w:val="both"/>
        <w:rPr>
          <w:rFonts w:ascii="Times New Roman" w:hAnsi="Times New Roman"/>
          <w:sz w:val="24"/>
          <w:szCs w:val="24"/>
        </w:rPr>
      </w:pPr>
      <w:r>
        <w:rPr>
          <w:rFonts w:ascii="Times New Roman" w:hAnsi="Times New Roman"/>
          <w:b/>
          <w:sz w:val="24"/>
          <w:szCs w:val="24"/>
        </w:rPr>
        <w:t>SISTEMA ELECTRÓNICO (TODOS LOS NIVELES)</w:t>
      </w:r>
      <w:r w:rsidRPr="009E4D93">
        <w:rPr>
          <w:rFonts w:ascii="Times New Roman" w:hAnsi="Times New Roman"/>
          <w:b/>
          <w:sz w:val="24"/>
          <w:szCs w:val="24"/>
        </w:rPr>
        <w:t>:</w:t>
      </w:r>
      <w:r>
        <w:rPr>
          <w:rFonts w:ascii="Times New Roman" w:hAnsi="Times New Roman"/>
          <w:sz w:val="24"/>
          <w:szCs w:val="24"/>
        </w:rPr>
        <w:t xml:space="preserve"> el proveedor debe contar con red de acceso a internet dedicada, según especificaciones del departamento de informática del IHSS y con equipo de cómputo de nueva generación en las diferentes áreas de atención de paciente como ser Admisión, Preclínica, Estaciones Médicas, </w:t>
      </w:r>
      <w:r>
        <w:rPr>
          <w:rFonts w:ascii="Times New Roman" w:hAnsi="Times New Roman"/>
          <w:sz w:val="24"/>
          <w:szCs w:val="24"/>
        </w:rPr>
        <w:lastRenderedPageBreak/>
        <w:t>Estación de Enfermería Hospitalaria, Quirófano, Estación Médica Hospitalaria, Farmacia y Laboratorio Clínico u otras según sea el crecimiento del proveedor o necesidades del IHSS.</w:t>
      </w:r>
    </w:p>
    <w:p w:rsidR="00EB57CB" w:rsidRPr="008C6F5D" w:rsidRDefault="00EB57CB" w:rsidP="00EB57CB">
      <w:pPr>
        <w:pStyle w:val="Sinespaciado"/>
        <w:ind w:left="720"/>
        <w:jc w:val="both"/>
        <w:rPr>
          <w:rFonts w:ascii="Times New Roman" w:hAnsi="Times New Roman"/>
          <w:sz w:val="24"/>
          <w:szCs w:val="24"/>
        </w:rPr>
      </w:pPr>
      <w:r w:rsidRPr="008C6F5D">
        <w:rPr>
          <w:rFonts w:ascii="Times New Roman" w:hAnsi="Times New Roman"/>
          <w:sz w:val="24"/>
          <w:szCs w:val="24"/>
        </w:rPr>
        <w:t>En esta red informática el instituto instalara el sistema electrónico y expediente electrónico que servirá de insumo para la realización de auditorías y registro de actividades médicas.</w:t>
      </w:r>
    </w:p>
    <w:p w:rsidR="00EB57CB" w:rsidRPr="009B4D05" w:rsidRDefault="00EB57CB" w:rsidP="00EB57CB">
      <w:pPr>
        <w:pStyle w:val="Sinespaciado"/>
        <w:jc w:val="both"/>
        <w:rPr>
          <w:rFonts w:ascii="Times New Roman" w:hAnsi="Times New Roman"/>
          <w:sz w:val="24"/>
          <w:szCs w:val="24"/>
        </w:rPr>
      </w:pPr>
    </w:p>
    <w:p w:rsidR="00EB57CB" w:rsidRPr="008D1195" w:rsidRDefault="00EB57CB" w:rsidP="00EB57CB">
      <w:pPr>
        <w:pStyle w:val="Prrafodelista"/>
        <w:ind w:left="0"/>
        <w:jc w:val="both"/>
        <w:outlineLvl w:val="1"/>
        <w:rPr>
          <w:b/>
        </w:rPr>
      </w:pPr>
      <w:r w:rsidRPr="008D1195">
        <w:rPr>
          <w:b/>
        </w:rPr>
        <w:t>PRODUCTOS DEL III NIVEL DE ATENCIÓN EN SALUD</w:t>
      </w:r>
    </w:p>
    <w:p w:rsidR="00EB57CB" w:rsidRPr="00343D2E" w:rsidRDefault="00EB57CB" w:rsidP="00EB57CB">
      <w:pPr>
        <w:rPr>
          <w:rFonts w:eastAsia="TimesNewRoman"/>
        </w:rPr>
      </w:pPr>
      <w:r>
        <w:rPr>
          <w:rFonts w:eastAsia="TimesNewRoman"/>
        </w:rPr>
        <w:t>A continuación se describe cada uno de los productos del tercer nivel de atención</w:t>
      </w:r>
    </w:p>
    <w:p w:rsidR="00EB57CB" w:rsidRPr="00281F65" w:rsidRDefault="00EB57CB" w:rsidP="00EB57CB">
      <w:pPr>
        <w:rPr>
          <w:rFonts w:eastAsia="TimesNewRoman"/>
        </w:rPr>
      </w:pPr>
    </w:p>
    <w:p w:rsidR="00EB57CB" w:rsidRPr="009B4D05" w:rsidRDefault="00EB57CB" w:rsidP="00EB57CB">
      <w:pPr>
        <w:pStyle w:val="Ttulo3"/>
        <w:rPr>
          <w:rFonts w:ascii="Times New Roman" w:eastAsia="TimesNewRoman" w:hAnsi="Times New Roman"/>
          <w:b w:val="0"/>
          <w:bCs w:val="0"/>
          <w:sz w:val="24"/>
        </w:rPr>
      </w:pPr>
      <w:r w:rsidRPr="009B4D05">
        <w:rPr>
          <w:rFonts w:ascii="Times New Roman" w:eastAsia="TimesNewRoman" w:hAnsi="Times New Roman"/>
          <w:sz w:val="24"/>
        </w:rPr>
        <w:t>A (1) GINECOLOGIA Y OBSTETRICIA SIN COMPLICACION</w:t>
      </w:r>
    </w:p>
    <w:p w:rsidR="00EB57CB" w:rsidRPr="009B4D05" w:rsidRDefault="00EB57CB" w:rsidP="00EB57CB">
      <w:pPr>
        <w:ind w:left="720"/>
        <w:jc w:val="both"/>
        <w:rPr>
          <w:lang w:val="es-MX"/>
        </w:rPr>
      </w:pPr>
    </w:p>
    <w:p w:rsidR="00EB57CB" w:rsidRDefault="00EB57CB" w:rsidP="00EB57CB">
      <w:pPr>
        <w:spacing w:line="276" w:lineRule="auto"/>
        <w:jc w:val="both"/>
        <w:rPr>
          <w:rFonts w:eastAsia="Arial Unicode MS"/>
          <w:lang w:eastAsia="zh-CN"/>
        </w:rPr>
      </w:pPr>
      <w:r w:rsidRPr="009B4D05">
        <w:rPr>
          <w:rFonts w:eastAsia="Arial Unicode MS"/>
          <w:lang w:eastAsia="zh-CN"/>
        </w:rPr>
        <w:t>Se refiere a los egresos hospitalarios mayor de 24 horas de todo paciente ingresado en el servicio de ginecobstetricia</w:t>
      </w:r>
      <w:r>
        <w:rPr>
          <w:rFonts w:eastAsia="Arial Unicode MS"/>
          <w:lang w:eastAsia="zh-CN"/>
        </w:rPr>
        <w:t>.</w:t>
      </w:r>
    </w:p>
    <w:p w:rsidR="00EB57CB" w:rsidRPr="002065B6" w:rsidRDefault="00EB57CB" w:rsidP="00EB57CB">
      <w:pPr>
        <w:spacing w:line="276" w:lineRule="auto"/>
        <w:jc w:val="both"/>
        <w:rPr>
          <w:lang w:val="es-MX"/>
        </w:rPr>
      </w:pPr>
      <w:r w:rsidRPr="002065B6">
        <w:rPr>
          <w:lang w:val="es-MX"/>
        </w:rPr>
        <w:t xml:space="preserve">Es el egreso de pacientes del servicio de </w:t>
      </w:r>
      <w:proofErr w:type="spellStart"/>
      <w:r w:rsidRPr="002065B6">
        <w:rPr>
          <w:lang w:val="es-MX"/>
        </w:rPr>
        <w:t>gineco</w:t>
      </w:r>
      <w:proofErr w:type="spellEnd"/>
      <w:r w:rsidRPr="002065B6">
        <w:rPr>
          <w:lang w:val="es-MX"/>
        </w:rPr>
        <w:t>-obstetricia de las instalaciones de EL PROVEEDOR cuyo diagnóstico médico no incluya el parto vaginal o cesárea y no presenta complicaciones Deberá contar mínimo una evaluación diaria de parte del ginecólogo según los días que este hospitalizado y el alta debe ser dada por el ginecólogo con la referencia al primer nivel de atención o segundo nivel a criterio clínico del ginecólogo.</w:t>
      </w:r>
    </w:p>
    <w:p w:rsidR="00EB57CB" w:rsidRPr="002065B6" w:rsidRDefault="00EB57CB" w:rsidP="00EB57CB">
      <w:pPr>
        <w:spacing w:line="276" w:lineRule="auto"/>
        <w:jc w:val="both"/>
        <w:rPr>
          <w:lang w:val="es-MX"/>
        </w:rPr>
      </w:pPr>
      <w:r w:rsidRPr="002065B6">
        <w:rPr>
          <w:lang w:val="es-MX"/>
        </w:rPr>
        <w:t xml:space="preserve">Se refiere a una patología ginecológica que incluye algunas enfermedades o padecimientos registrados en la clasificación CIE-10 en los capítulos 14 Y 15 y otros relacionados. En los casos de obstetricia las mujeres embarazadas con diagnósticos asociados a su estado. </w:t>
      </w:r>
    </w:p>
    <w:p w:rsidR="00EB57CB" w:rsidRPr="002065B6" w:rsidRDefault="00EB57CB" w:rsidP="00EB57CB">
      <w:pPr>
        <w:spacing w:line="276" w:lineRule="auto"/>
        <w:jc w:val="both"/>
      </w:pPr>
      <w:r w:rsidRPr="002065B6">
        <w:rPr>
          <w:rFonts w:eastAsia="Arial Unicode MS"/>
          <w:lang w:eastAsia="zh-CN"/>
        </w:rPr>
        <w:t>Incluye los estudios de laboratorio clínico, proyecciones de rayos X necesarias, al menos un (1) Ultrasonido según la normativa de guías clínicas. Estos egresos incluyen el tratamiento médico intrahospitalario, y la administración del tratamiento completo al momento del alta, el cual será de acuerdo al LOM del IHSS, tanto de vía oral, parenteral. Para la atención ambulatoria subsiguiente se referirá al I y II nivel de atención, de acuerdo a las guías y protocolos clínicos del IHSS.</w:t>
      </w:r>
      <w:r w:rsidRPr="002065B6">
        <w:t xml:space="preserve"> </w:t>
      </w:r>
    </w:p>
    <w:p w:rsidR="00EB57CB" w:rsidRPr="002065B6" w:rsidRDefault="00EB57CB" w:rsidP="00EB57CB">
      <w:pPr>
        <w:spacing w:line="276" w:lineRule="auto"/>
        <w:jc w:val="both"/>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EB57CB" w:rsidRPr="002065B6" w:rsidRDefault="00EB57CB" w:rsidP="00EB57CB">
      <w:pPr>
        <w:spacing w:line="276"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EB57CB" w:rsidRPr="002065B6" w:rsidRDefault="00EB57CB" w:rsidP="00EB57CB">
      <w:pPr>
        <w:spacing w:line="276" w:lineRule="auto"/>
        <w:jc w:val="both"/>
        <w:rPr>
          <w:rFonts w:eastAsia="Arial Unicode MS"/>
          <w:lang w:eastAsia="zh-CN"/>
        </w:rPr>
      </w:pPr>
      <w:r w:rsidRPr="002065B6">
        <w:t>Los pacientes que ameriten estudios más especializados según se detalla en la cartera de servicios de laboratorio, se solicitaran a los Hospitales Institucionales de acuerdo al procedimiento de referencia – contra referencia del IHSS.</w:t>
      </w:r>
      <w:r w:rsidRPr="002065B6">
        <w:rPr>
          <w:rFonts w:eastAsia="Arial Unicode MS"/>
          <w:lang w:eastAsia="zh-CN"/>
        </w:rPr>
        <w:t xml:space="preserve">   </w:t>
      </w:r>
    </w:p>
    <w:p w:rsidR="00EB57CB" w:rsidRDefault="00EB57CB" w:rsidP="00EB57CB">
      <w:pPr>
        <w:spacing w:line="276" w:lineRule="auto"/>
        <w:jc w:val="both"/>
        <w:rPr>
          <w:lang w:val="es-MX"/>
        </w:rPr>
      </w:pPr>
      <w:r w:rsidRPr="002065B6">
        <w:rPr>
          <w:lang w:val="es-MX"/>
        </w:rPr>
        <w:t>En este producto se incluye además los egresos por legrado uterino instrumental., cualquiera sea su indicación.</w:t>
      </w:r>
    </w:p>
    <w:p w:rsidR="00EB57CB" w:rsidRPr="002065B6" w:rsidRDefault="00EB57CB" w:rsidP="00EB57CB">
      <w:pPr>
        <w:spacing w:line="276" w:lineRule="auto"/>
        <w:jc w:val="both"/>
        <w:rPr>
          <w:lang w:val="es-MX"/>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41"/>
        <w:gridCol w:w="2529"/>
        <w:gridCol w:w="3794"/>
      </w:tblGrid>
      <w:tr w:rsidR="00EB57CB" w:rsidRPr="002065B6" w:rsidTr="003322EA">
        <w:trPr>
          <w:trHeight w:val="840"/>
        </w:trPr>
        <w:tc>
          <w:tcPr>
            <w:tcW w:w="1609" w:type="dxa"/>
            <w:shd w:val="clear" w:color="auto" w:fill="auto"/>
          </w:tcPr>
          <w:p w:rsidR="00EB57CB" w:rsidRPr="002065B6" w:rsidRDefault="00EB57CB" w:rsidP="003322EA">
            <w:pPr>
              <w:jc w:val="both"/>
              <w:rPr>
                <w:b/>
                <w:bCs/>
              </w:rPr>
            </w:pPr>
            <w:r w:rsidRPr="002065B6">
              <w:rPr>
                <w:b/>
                <w:bCs/>
              </w:rPr>
              <w:lastRenderedPageBreak/>
              <w:t>CAPÍTULO</w:t>
            </w:r>
          </w:p>
        </w:tc>
        <w:tc>
          <w:tcPr>
            <w:tcW w:w="1141" w:type="dxa"/>
            <w:shd w:val="clear" w:color="auto" w:fill="auto"/>
          </w:tcPr>
          <w:p w:rsidR="00EB57CB" w:rsidRPr="002065B6" w:rsidRDefault="00EB57CB" w:rsidP="003322EA">
            <w:pPr>
              <w:jc w:val="both"/>
              <w:rPr>
                <w:b/>
                <w:bCs/>
              </w:rPr>
            </w:pPr>
            <w:r w:rsidRPr="002065B6">
              <w:rPr>
                <w:b/>
                <w:bCs/>
              </w:rPr>
              <w:t>CODIGO</w:t>
            </w:r>
          </w:p>
        </w:tc>
        <w:tc>
          <w:tcPr>
            <w:tcW w:w="2529" w:type="dxa"/>
            <w:shd w:val="clear" w:color="auto" w:fill="auto"/>
          </w:tcPr>
          <w:p w:rsidR="00EB57CB" w:rsidRPr="002065B6" w:rsidRDefault="00EB57CB" w:rsidP="003322EA">
            <w:pPr>
              <w:jc w:val="both"/>
              <w:rPr>
                <w:b/>
                <w:bCs/>
              </w:rPr>
            </w:pPr>
            <w:r w:rsidRPr="002065B6">
              <w:rPr>
                <w:b/>
                <w:bCs/>
              </w:rPr>
              <w:t>DESCRIPCION</w:t>
            </w:r>
          </w:p>
        </w:tc>
        <w:tc>
          <w:tcPr>
            <w:tcW w:w="3794" w:type="dxa"/>
            <w:shd w:val="clear" w:color="auto" w:fill="auto"/>
          </w:tcPr>
          <w:p w:rsidR="00EB57CB" w:rsidRPr="002065B6" w:rsidRDefault="00EB57CB" w:rsidP="003322EA">
            <w:pPr>
              <w:jc w:val="both"/>
              <w:rPr>
                <w:b/>
                <w:bCs/>
              </w:rPr>
            </w:pPr>
            <w:r w:rsidRPr="002065B6">
              <w:rPr>
                <w:b/>
                <w:bCs/>
              </w:rPr>
              <w:t>ENFERMEDADES de GINECOLOGIA Y OBSTETRICIA SIN COMPLICACION</w:t>
            </w:r>
          </w:p>
        </w:tc>
      </w:tr>
      <w:tr w:rsidR="00EB57CB" w:rsidRPr="002065B6" w:rsidTr="003322EA">
        <w:trPr>
          <w:trHeight w:val="510"/>
        </w:trPr>
        <w:tc>
          <w:tcPr>
            <w:tcW w:w="1609" w:type="dxa"/>
            <w:vMerge w:val="restart"/>
            <w:shd w:val="clear" w:color="auto" w:fill="auto"/>
          </w:tcPr>
          <w:p w:rsidR="00EB57CB" w:rsidRPr="002065B6" w:rsidRDefault="00EB57CB" w:rsidP="003322EA">
            <w:pPr>
              <w:jc w:val="both"/>
            </w:pPr>
            <w:r w:rsidRPr="002065B6">
              <w:t>XIV</w:t>
            </w:r>
          </w:p>
        </w:tc>
        <w:tc>
          <w:tcPr>
            <w:tcW w:w="1141" w:type="dxa"/>
            <w:vMerge w:val="restart"/>
            <w:shd w:val="clear" w:color="auto" w:fill="auto"/>
          </w:tcPr>
          <w:p w:rsidR="00EB57CB" w:rsidRPr="002065B6" w:rsidRDefault="00EB57CB" w:rsidP="003322EA">
            <w:pPr>
              <w:jc w:val="both"/>
            </w:pPr>
            <w:r w:rsidRPr="002065B6">
              <w:t>(N00–N99)</w:t>
            </w:r>
          </w:p>
        </w:tc>
        <w:tc>
          <w:tcPr>
            <w:tcW w:w="2529" w:type="dxa"/>
            <w:vMerge w:val="restart"/>
            <w:shd w:val="clear" w:color="auto" w:fill="auto"/>
          </w:tcPr>
          <w:p w:rsidR="00EB57CB" w:rsidRPr="002065B6" w:rsidRDefault="00EB57CB" w:rsidP="003322EA">
            <w:pPr>
              <w:jc w:val="both"/>
            </w:pPr>
            <w:r w:rsidRPr="002065B6">
              <w:t>Enfermedades del sistema genitourinario</w:t>
            </w:r>
            <w:r>
              <w:t xml:space="preserve"> que requieran hospitalización que comprometan la vida del paciente</w:t>
            </w:r>
          </w:p>
          <w:p w:rsidR="00EB57CB" w:rsidRPr="002065B6" w:rsidRDefault="00EB57CB" w:rsidP="003322EA">
            <w:pPr>
              <w:jc w:val="both"/>
            </w:pPr>
          </w:p>
        </w:tc>
        <w:tc>
          <w:tcPr>
            <w:tcW w:w="3794" w:type="dxa"/>
            <w:shd w:val="clear" w:color="auto" w:fill="auto"/>
          </w:tcPr>
          <w:p w:rsidR="00EB57CB" w:rsidRPr="002065B6" w:rsidRDefault="00EB57CB" w:rsidP="003322EA">
            <w:pPr>
              <w:jc w:val="both"/>
            </w:pPr>
            <w:r w:rsidRPr="002065B6">
              <w:t xml:space="preserve">(N70–N77) Enfermedades inflamatorias de los órganos pélvicos femeninos </w:t>
            </w:r>
          </w:p>
        </w:tc>
      </w:tr>
      <w:tr w:rsidR="00EB57CB" w:rsidRPr="002065B6" w:rsidTr="003322EA">
        <w:trPr>
          <w:trHeight w:val="2310"/>
        </w:trPr>
        <w:tc>
          <w:tcPr>
            <w:tcW w:w="1609" w:type="dxa"/>
            <w:vMerge/>
            <w:vAlign w:val="center"/>
          </w:tcPr>
          <w:p w:rsidR="00EB57CB" w:rsidRPr="002065B6" w:rsidRDefault="00EB57CB" w:rsidP="003322EA">
            <w:pPr>
              <w:jc w:val="both"/>
              <w:rPr>
                <w:lang w:val="pt-BR"/>
              </w:rPr>
            </w:pPr>
          </w:p>
        </w:tc>
        <w:tc>
          <w:tcPr>
            <w:tcW w:w="1141" w:type="dxa"/>
            <w:vMerge/>
            <w:vAlign w:val="center"/>
          </w:tcPr>
          <w:p w:rsidR="00EB57CB" w:rsidRPr="002065B6" w:rsidRDefault="00EB57CB" w:rsidP="003322EA">
            <w:pPr>
              <w:jc w:val="both"/>
              <w:rPr>
                <w:lang w:val="pt-BR"/>
              </w:rPr>
            </w:pPr>
          </w:p>
        </w:tc>
        <w:tc>
          <w:tcPr>
            <w:tcW w:w="2529" w:type="dxa"/>
            <w:vMerge/>
            <w:vAlign w:val="center"/>
          </w:tcPr>
          <w:p w:rsidR="00EB57CB" w:rsidRPr="002065B6" w:rsidRDefault="00EB57CB" w:rsidP="003322EA">
            <w:pPr>
              <w:jc w:val="both"/>
              <w:rPr>
                <w:lang w:val="pt-BR"/>
              </w:rPr>
            </w:pPr>
          </w:p>
        </w:tc>
        <w:tc>
          <w:tcPr>
            <w:tcW w:w="3794" w:type="dxa"/>
            <w:shd w:val="clear" w:color="auto" w:fill="auto"/>
          </w:tcPr>
          <w:p w:rsidR="00EB57CB" w:rsidRPr="002065B6" w:rsidRDefault="00EB57CB" w:rsidP="003322EA">
            <w:pPr>
              <w:jc w:val="both"/>
            </w:pPr>
            <w:r w:rsidRPr="002065B6">
              <w:t>N80 Endometriosis</w:t>
            </w:r>
          </w:p>
          <w:p w:rsidR="00EB57CB" w:rsidRPr="002065B6" w:rsidRDefault="00EB57CB" w:rsidP="003322EA">
            <w:pPr>
              <w:jc w:val="both"/>
            </w:pPr>
            <w:r w:rsidRPr="002065B6">
              <w:t>N83 Trastornos no inflamatorios del ovario, de la trompa de Falopio y del ligamento ancho</w:t>
            </w:r>
          </w:p>
          <w:p w:rsidR="00EB57CB" w:rsidRPr="002065B6" w:rsidRDefault="00EB57CB" w:rsidP="003322EA">
            <w:pPr>
              <w:jc w:val="both"/>
            </w:pPr>
            <w:r w:rsidRPr="002065B6">
              <w:t>N85 Otros trastornos no inflamatorios del útero, excepto del cuello</w:t>
            </w:r>
          </w:p>
          <w:p w:rsidR="00EB57CB" w:rsidRPr="002065B6" w:rsidRDefault="00EB57CB" w:rsidP="003322EA">
            <w:pPr>
              <w:jc w:val="both"/>
            </w:pPr>
            <w:r w:rsidRPr="002065B6">
              <w:t>N90 Otros trastornos no inflamatorios de la vulva y del perineo</w:t>
            </w:r>
          </w:p>
          <w:p w:rsidR="00EB57CB" w:rsidRPr="002065B6" w:rsidRDefault="00EB57CB" w:rsidP="003322EA">
            <w:pPr>
              <w:jc w:val="both"/>
            </w:pPr>
            <w:r w:rsidRPr="002065B6">
              <w:t>N92 Menstruación excesiva, frecuente e irregular</w:t>
            </w:r>
          </w:p>
          <w:p w:rsidR="00EB57CB" w:rsidRPr="002065B6" w:rsidRDefault="00EB57CB" w:rsidP="003322EA">
            <w:pPr>
              <w:jc w:val="both"/>
            </w:pPr>
            <w:r w:rsidRPr="002065B6">
              <w:t>N93 Otras hemorragias uterinas o vaginales anormales</w:t>
            </w:r>
          </w:p>
        </w:tc>
      </w:tr>
      <w:tr w:rsidR="00EB57CB" w:rsidRPr="002065B6" w:rsidTr="003322EA">
        <w:trPr>
          <w:trHeight w:val="1785"/>
        </w:trPr>
        <w:tc>
          <w:tcPr>
            <w:tcW w:w="1609" w:type="dxa"/>
            <w:vMerge w:val="restart"/>
            <w:shd w:val="clear" w:color="auto" w:fill="auto"/>
            <w:noWrap/>
          </w:tcPr>
          <w:p w:rsidR="00EB57CB" w:rsidRPr="002065B6" w:rsidRDefault="00EB57CB" w:rsidP="003322EA">
            <w:pPr>
              <w:jc w:val="both"/>
            </w:pPr>
            <w:r w:rsidRPr="002065B6">
              <w:t>XV</w:t>
            </w:r>
          </w:p>
        </w:tc>
        <w:tc>
          <w:tcPr>
            <w:tcW w:w="1141" w:type="dxa"/>
            <w:vMerge w:val="restart"/>
            <w:shd w:val="clear" w:color="auto" w:fill="auto"/>
          </w:tcPr>
          <w:p w:rsidR="00EB57CB" w:rsidRPr="002065B6" w:rsidRDefault="00EB57CB" w:rsidP="003322EA">
            <w:pPr>
              <w:jc w:val="both"/>
            </w:pPr>
            <w:r w:rsidRPr="002065B6">
              <w:t>(O00–O99)</w:t>
            </w:r>
          </w:p>
        </w:tc>
        <w:tc>
          <w:tcPr>
            <w:tcW w:w="2529" w:type="dxa"/>
            <w:vMerge w:val="restart"/>
            <w:shd w:val="clear" w:color="auto" w:fill="auto"/>
          </w:tcPr>
          <w:p w:rsidR="00EB57CB" w:rsidRPr="002065B6" w:rsidRDefault="00EB57CB" w:rsidP="003322EA">
            <w:pPr>
              <w:jc w:val="both"/>
            </w:pPr>
            <w:r w:rsidRPr="002065B6">
              <w:t>Embarazo, parto y puerperio</w:t>
            </w:r>
          </w:p>
        </w:tc>
        <w:tc>
          <w:tcPr>
            <w:tcW w:w="3794" w:type="dxa"/>
            <w:shd w:val="clear" w:color="auto" w:fill="auto"/>
          </w:tcPr>
          <w:p w:rsidR="00EB57CB" w:rsidRPr="002065B6" w:rsidRDefault="00EB57CB" w:rsidP="003322EA">
            <w:pPr>
              <w:jc w:val="both"/>
            </w:pPr>
            <w:r w:rsidRPr="002065B6">
              <w:t xml:space="preserve">O01 Mola </w:t>
            </w:r>
            <w:proofErr w:type="spellStart"/>
            <w:r w:rsidRPr="002065B6">
              <w:t>hidatiforme</w:t>
            </w:r>
            <w:proofErr w:type="spellEnd"/>
            <w:r w:rsidRPr="002065B6">
              <w:t xml:space="preserve">                                         </w:t>
            </w:r>
          </w:p>
          <w:p w:rsidR="00EB57CB" w:rsidRPr="002065B6" w:rsidRDefault="00EB57CB" w:rsidP="003322EA">
            <w:pPr>
              <w:jc w:val="both"/>
            </w:pPr>
            <w:r w:rsidRPr="002065B6">
              <w:t>O02 Otros productos anormales de la concepción</w:t>
            </w:r>
          </w:p>
          <w:p w:rsidR="00EB57CB" w:rsidRPr="002065B6" w:rsidRDefault="00EB57CB" w:rsidP="003322EA">
            <w:pPr>
              <w:jc w:val="both"/>
            </w:pPr>
            <w:r w:rsidRPr="002065B6">
              <w:t>O03 Aborto espontáneo</w:t>
            </w:r>
          </w:p>
          <w:p w:rsidR="00EB57CB" w:rsidRPr="002065B6" w:rsidRDefault="00EB57CB" w:rsidP="003322EA">
            <w:pPr>
              <w:jc w:val="both"/>
            </w:pPr>
            <w:r w:rsidRPr="002065B6">
              <w:t>O04 Aborto médico</w:t>
            </w:r>
          </w:p>
          <w:p w:rsidR="00EB57CB" w:rsidRPr="002065B6" w:rsidRDefault="00EB57CB" w:rsidP="003322EA">
            <w:pPr>
              <w:jc w:val="both"/>
            </w:pPr>
            <w:r w:rsidRPr="002065B6">
              <w:t>O05 Otro aborto</w:t>
            </w:r>
          </w:p>
          <w:p w:rsidR="00EB57CB" w:rsidRPr="002065B6" w:rsidRDefault="00EB57CB" w:rsidP="003322EA">
            <w:pPr>
              <w:jc w:val="both"/>
            </w:pPr>
            <w:r w:rsidRPr="002065B6">
              <w:t>O06 Aborto no especificado</w:t>
            </w:r>
          </w:p>
          <w:p w:rsidR="00EB57CB" w:rsidRPr="002065B6" w:rsidRDefault="00EB57CB" w:rsidP="003322EA">
            <w:pPr>
              <w:jc w:val="both"/>
            </w:pPr>
            <w:r w:rsidRPr="002065B6">
              <w:t xml:space="preserve">O07 Intento fallido de aborto </w:t>
            </w:r>
          </w:p>
        </w:tc>
      </w:tr>
      <w:tr w:rsidR="00EB57CB" w:rsidRPr="002065B6" w:rsidTr="003322EA">
        <w:trPr>
          <w:trHeight w:val="1290"/>
        </w:trPr>
        <w:tc>
          <w:tcPr>
            <w:tcW w:w="1609" w:type="dxa"/>
            <w:vMerge/>
            <w:vAlign w:val="center"/>
          </w:tcPr>
          <w:p w:rsidR="00EB57CB" w:rsidRPr="002065B6" w:rsidRDefault="00EB57CB" w:rsidP="003322EA">
            <w:pPr>
              <w:jc w:val="both"/>
            </w:pPr>
          </w:p>
        </w:tc>
        <w:tc>
          <w:tcPr>
            <w:tcW w:w="1141" w:type="dxa"/>
            <w:vMerge/>
            <w:vAlign w:val="center"/>
          </w:tcPr>
          <w:p w:rsidR="00EB57CB" w:rsidRPr="002065B6" w:rsidRDefault="00EB57CB" w:rsidP="003322EA">
            <w:pPr>
              <w:jc w:val="both"/>
            </w:pPr>
          </w:p>
        </w:tc>
        <w:tc>
          <w:tcPr>
            <w:tcW w:w="2529" w:type="dxa"/>
            <w:vMerge/>
            <w:vAlign w:val="center"/>
          </w:tcPr>
          <w:p w:rsidR="00EB57CB" w:rsidRPr="002065B6" w:rsidRDefault="00EB57CB" w:rsidP="003322EA">
            <w:pPr>
              <w:jc w:val="both"/>
            </w:pPr>
          </w:p>
        </w:tc>
        <w:tc>
          <w:tcPr>
            <w:tcW w:w="3794" w:type="dxa"/>
            <w:shd w:val="clear" w:color="auto" w:fill="auto"/>
          </w:tcPr>
          <w:p w:rsidR="00EB57CB" w:rsidRPr="002065B6" w:rsidRDefault="00EB57CB" w:rsidP="003322EA">
            <w:pPr>
              <w:jc w:val="both"/>
            </w:pPr>
            <w:r w:rsidRPr="002065B6">
              <w:t>O20 Hemorragia precoz del embarazo</w:t>
            </w:r>
          </w:p>
          <w:p w:rsidR="00EB57CB" w:rsidRPr="002065B6" w:rsidRDefault="00EB57CB" w:rsidP="003322EA">
            <w:pPr>
              <w:jc w:val="both"/>
            </w:pPr>
            <w:r w:rsidRPr="002065B6">
              <w:t>O21 Vómitos excesivos en el embarazo</w:t>
            </w:r>
          </w:p>
          <w:p w:rsidR="00EB57CB" w:rsidRPr="002065B6" w:rsidRDefault="00EB57CB" w:rsidP="003322EA">
            <w:pPr>
              <w:jc w:val="both"/>
            </w:pPr>
            <w:r w:rsidRPr="002065B6">
              <w:t>O22 Complicaciones venosas en el embarazo</w:t>
            </w:r>
          </w:p>
          <w:p w:rsidR="00EB57CB" w:rsidRPr="002065B6" w:rsidRDefault="00EB57CB" w:rsidP="003322EA">
            <w:pPr>
              <w:jc w:val="both"/>
            </w:pPr>
            <w:r w:rsidRPr="002065B6">
              <w:t>O23 Infección de las vías genitourinarias en el embarazo</w:t>
            </w:r>
          </w:p>
        </w:tc>
      </w:tr>
      <w:tr w:rsidR="00EB57CB" w:rsidRPr="002065B6" w:rsidTr="003322EA">
        <w:trPr>
          <w:trHeight w:val="1035"/>
        </w:trPr>
        <w:tc>
          <w:tcPr>
            <w:tcW w:w="1609" w:type="dxa"/>
            <w:shd w:val="clear" w:color="auto" w:fill="auto"/>
            <w:noWrap/>
          </w:tcPr>
          <w:p w:rsidR="00EB57CB" w:rsidRPr="002065B6" w:rsidRDefault="00EB57CB" w:rsidP="003322EA">
            <w:pPr>
              <w:jc w:val="both"/>
            </w:pPr>
            <w:r w:rsidRPr="002065B6">
              <w:t>XVIII</w:t>
            </w:r>
          </w:p>
        </w:tc>
        <w:tc>
          <w:tcPr>
            <w:tcW w:w="1141" w:type="dxa"/>
            <w:shd w:val="clear" w:color="auto" w:fill="auto"/>
          </w:tcPr>
          <w:p w:rsidR="00EB57CB" w:rsidRPr="002065B6" w:rsidRDefault="00EB57CB" w:rsidP="003322EA">
            <w:pPr>
              <w:jc w:val="both"/>
            </w:pPr>
            <w:r w:rsidRPr="002065B6">
              <w:t>(R00–R99)</w:t>
            </w:r>
          </w:p>
        </w:tc>
        <w:tc>
          <w:tcPr>
            <w:tcW w:w="2529" w:type="dxa"/>
            <w:shd w:val="clear" w:color="auto" w:fill="auto"/>
          </w:tcPr>
          <w:p w:rsidR="00EB57CB" w:rsidRPr="002065B6" w:rsidRDefault="00EB57CB" w:rsidP="003322EA">
            <w:pPr>
              <w:jc w:val="both"/>
            </w:pPr>
            <w:r w:rsidRPr="002065B6">
              <w:t>Síntomas, signos y hallazgos anormales clínicos y de laboratorio, no clasificados en otra parte</w:t>
            </w:r>
          </w:p>
        </w:tc>
        <w:tc>
          <w:tcPr>
            <w:tcW w:w="3794" w:type="dxa"/>
            <w:shd w:val="clear" w:color="auto" w:fill="auto"/>
          </w:tcPr>
          <w:p w:rsidR="00EB57CB" w:rsidRPr="002065B6" w:rsidRDefault="00EB57CB" w:rsidP="003322EA">
            <w:pPr>
              <w:jc w:val="both"/>
            </w:pPr>
            <w:r w:rsidRPr="002065B6">
              <w:t>R10 Dolor abdominal y pélvico</w:t>
            </w:r>
          </w:p>
        </w:tc>
      </w:tr>
      <w:tr w:rsidR="00EB57CB" w:rsidRPr="002065B6" w:rsidTr="003322EA">
        <w:trPr>
          <w:trHeight w:val="1035"/>
        </w:trPr>
        <w:tc>
          <w:tcPr>
            <w:tcW w:w="1609" w:type="dxa"/>
            <w:shd w:val="clear" w:color="auto" w:fill="auto"/>
            <w:noWrap/>
          </w:tcPr>
          <w:p w:rsidR="00EB57CB" w:rsidRPr="002065B6" w:rsidRDefault="00EB57CB" w:rsidP="003322EA">
            <w:pPr>
              <w:jc w:val="both"/>
            </w:pPr>
            <w:r w:rsidRPr="002065B6">
              <w:t>XIX</w:t>
            </w:r>
          </w:p>
        </w:tc>
        <w:tc>
          <w:tcPr>
            <w:tcW w:w="1141" w:type="dxa"/>
            <w:shd w:val="clear" w:color="auto" w:fill="auto"/>
          </w:tcPr>
          <w:p w:rsidR="00EB57CB" w:rsidRPr="002065B6" w:rsidRDefault="00EB57CB" w:rsidP="003322EA">
            <w:pPr>
              <w:jc w:val="both"/>
            </w:pPr>
            <w:r w:rsidRPr="002065B6">
              <w:t>(S00–T98)</w:t>
            </w:r>
          </w:p>
        </w:tc>
        <w:tc>
          <w:tcPr>
            <w:tcW w:w="2529" w:type="dxa"/>
            <w:shd w:val="clear" w:color="auto" w:fill="auto"/>
          </w:tcPr>
          <w:p w:rsidR="00EB57CB" w:rsidRPr="002065B6" w:rsidRDefault="00EB57CB" w:rsidP="003322EA">
            <w:pPr>
              <w:jc w:val="both"/>
            </w:pPr>
            <w:r w:rsidRPr="002065B6">
              <w:t>Traumatismos, envenenamientos y algunas otras consecuencias de causas externas</w:t>
            </w:r>
          </w:p>
        </w:tc>
        <w:tc>
          <w:tcPr>
            <w:tcW w:w="3794" w:type="dxa"/>
            <w:shd w:val="clear" w:color="auto" w:fill="auto"/>
          </w:tcPr>
          <w:p w:rsidR="00EB57CB" w:rsidRPr="002065B6" w:rsidRDefault="00EB57CB" w:rsidP="003322EA">
            <w:pPr>
              <w:jc w:val="both"/>
            </w:pPr>
            <w:r w:rsidRPr="002065B6">
              <w:t>T83 Complicaciones de dispositivos, implantes e injertos genitourinarios</w:t>
            </w:r>
          </w:p>
        </w:tc>
      </w:tr>
    </w:tbl>
    <w:p w:rsidR="00EB57CB" w:rsidRPr="002065B6" w:rsidRDefault="00EB57CB" w:rsidP="00EB57CB">
      <w:pPr>
        <w:jc w:val="right"/>
        <w:rPr>
          <w:rFonts w:eastAsia="TimesNewRoman"/>
          <w:b/>
        </w:rPr>
      </w:pPr>
      <w:r w:rsidRPr="002065B6">
        <w:rPr>
          <w:lang w:val="es-MX"/>
        </w:rPr>
        <w:t xml:space="preserve"> </w:t>
      </w:r>
      <w:r w:rsidRPr="002065B6">
        <w:rPr>
          <w:rFonts w:eastAsia="TimesNewRoman"/>
          <w:b/>
        </w:rPr>
        <w:t>Debe cumplir con criterios de Ingreso de pacientes hospitalizados</w:t>
      </w:r>
    </w:p>
    <w:p w:rsidR="00EB57CB" w:rsidRDefault="00EB57CB" w:rsidP="00EB57CB">
      <w:pPr>
        <w:spacing w:line="360" w:lineRule="auto"/>
        <w:jc w:val="both"/>
        <w:rPr>
          <w:lang w:val="es-MX"/>
        </w:rPr>
      </w:pPr>
    </w:p>
    <w:p w:rsidR="00EB57CB" w:rsidRPr="002065B6" w:rsidRDefault="00EB57CB" w:rsidP="00EB57CB">
      <w:pPr>
        <w:spacing w:line="360" w:lineRule="auto"/>
        <w:jc w:val="both"/>
        <w:rPr>
          <w:lang w:val="es-MX"/>
        </w:rPr>
      </w:pPr>
    </w:p>
    <w:p w:rsidR="00EB57CB" w:rsidRPr="002065B6" w:rsidRDefault="00EB57CB" w:rsidP="00EB57CB">
      <w:pPr>
        <w:pStyle w:val="Ttulo3"/>
        <w:rPr>
          <w:rFonts w:ascii="Times New Roman" w:eastAsia="TimesNewRoman" w:hAnsi="Times New Roman"/>
          <w:b w:val="0"/>
          <w:bCs w:val="0"/>
          <w:sz w:val="24"/>
        </w:rPr>
      </w:pPr>
      <w:r w:rsidRPr="002065B6">
        <w:rPr>
          <w:rFonts w:ascii="Times New Roman" w:eastAsia="TimesNewRoman" w:hAnsi="Times New Roman"/>
          <w:sz w:val="24"/>
        </w:rPr>
        <w:t>B (2) GINECOLOGIA Y OBSTETRICIA CON COMPLICACION.</w:t>
      </w:r>
    </w:p>
    <w:p w:rsidR="00EB57CB" w:rsidRPr="002065B6" w:rsidRDefault="00EB57CB" w:rsidP="00EB57CB">
      <w:pPr>
        <w:spacing w:line="360" w:lineRule="auto"/>
        <w:jc w:val="both"/>
        <w:rPr>
          <w:rFonts w:eastAsia="Arial Unicode MS"/>
          <w:lang w:eastAsia="zh-CN"/>
        </w:rPr>
      </w:pPr>
    </w:p>
    <w:p w:rsidR="00EB57CB" w:rsidRPr="002065B6" w:rsidRDefault="00EB57CB" w:rsidP="00EB57CB">
      <w:pPr>
        <w:spacing w:line="360" w:lineRule="auto"/>
        <w:jc w:val="both"/>
        <w:rPr>
          <w:rFonts w:eastAsia="Arial Unicode MS"/>
          <w:lang w:eastAsia="zh-CN"/>
        </w:rPr>
      </w:pPr>
      <w:r w:rsidRPr="002065B6">
        <w:rPr>
          <w:rFonts w:eastAsia="Arial Unicode MS"/>
          <w:lang w:eastAsia="zh-CN"/>
        </w:rPr>
        <w:t>Se refiere a los egresos hospitalarios mayor de 24 horas de tod</w:t>
      </w:r>
      <w:r>
        <w:rPr>
          <w:rFonts w:eastAsia="Arial Unicode MS"/>
          <w:lang w:eastAsia="zh-CN"/>
        </w:rPr>
        <w:t>a</w:t>
      </w:r>
      <w:r w:rsidRPr="002065B6">
        <w:rPr>
          <w:rFonts w:eastAsia="Arial Unicode MS"/>
          <w:lang w:eastAsia="zh-CN"/>
        </w:rPr>
        <w:t xml:space="preserve"> paciente </w:t>
      </w:r>
      <w:r>
        <w:rPr>
          <w:rFonts w:eastAsia="Arial Unicode MS"/>
          <w:lang w:eastAsia="zh-CN"/>
        </w:rPr>
        <w:t>ingresada a</w:t>
      </w:r>
      <w:r w:rsidRPr="002065B6">
        <w:rPr>
          <w:rFonts w:eastAsia="Arial Unicode MS"/>
          <w:lang w:eastAsia="zh-CN"/>
        </w:rPr>
        <w:t xml:space="preserve"> la sala de </w:t>
      </w:r>
      <w:proofErr w:type="spellStart"/>
      <w:r w:rsidRPr="002065B6">
        <w:rPr>
          <w:rFonts w:eastAsia="Arial Unicode MS"/>
          <w:lang w:eastAsia="zh-CN"/>
        </w:rPr>
        <w:t>gineco</w:t>
      </w:r>
      <w:proofErr w:type="spellEnd"/>
      <w:r w:rsidRPr="002065B6">
        <w:rPr>
          <w:rFonts w:eastAsia="Arial Unicode MS"/>
          <w:lang w:eastAsia="zh-CN"/>
        </w:rPr>
        <w:t xml:space="preserve">-obstetricia en las instalaciones de “EL PROVEEDOR”; cuyo diagnóstico médico no incluya el parto vaginal o cesárea, entendiéndose como complicación uno o más de las siguientes situaciones: la ocurrencia de una(s) patología(s) o comorbilidad sobre agregada que agrave su estado de salud, que no responde al tratamiento médico según los protocolos o guías clínicas de manejo, que presente una complicación medica de cualquier tipo durante su estadía hospitalaria, asimismo </w:t>
      </w:r>
      <w:r w:rsidRPr="002065B6">
        <w:rPr>
          <w:lang w:val="es-MX"/>
        </w:rPr>
        <w:t xml:space="preserve">deberá presentarse al especialista que corresponda para que la hospitalización de sea una atención de calidad y calidez, </w:t>
      </w:r>
      <w:r w:rsidRPr="002065B6">
        <w:rPr>
          <w:rFonts w:eastAsia="Arial Unicode MS"/>
          <w:lang w:eastAsia="zh-CN"/>
        </w:rPr>
        <w:t xml:space="preserve"> el proveedor deberá contar con la capacidad instalada/resolutiva según el caso, de no contar con ello deberá referir la paciente a los hospitales institucionales.); incluye los estudios de laboratorio clínico,  proyecciones rayos X,  EKG, al menos un (1) Ultrasonido y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mecánico</w:t>
      </w:r>
      <w:r w:rsidRPr="002065B6">
        <w:rPr>
          <w:rFonts w:eastAsia="Arial Unicode MS"/>
          <w:lang w:eastAsia="zh-CN"/>
        </w:rPr>
        <w:t xml:space="preserve">)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Listado Oficial de Medicamentos del IHSS, tanto  de vía oral, parenteral, y para la atención ambulatoria subsiguiente se referirá al I y II nivel de atención, de acuerdo a las guías y protocolos clínicos del IHSS. </w:t>
      </w:r>
    </w:p>
    <w:p w:rsidR="00EB57CB" w:rsidRPr="002065B6" w:rsidRDefault="00EB57CB" w:rsidP="00EB57CB">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EB57CB" w:rsidRPr="002065B6" w:rsidRDefault="00EB57CB" w:rsidP="00EB57CB">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EB57CB" w:rsidRPr="002065B6" w:rsidRDefault="00EB57CB" w:rsidP="00EB57CB">
      <w:pPr>
        <w:spacing w:line="360" w:lineRule="auto"/>
        <w:jc w:val="both"/>
        <w:rPr>
          <w:rFonts w:eastAsia="Arial Unicode MS"/>
          <w:lang w:eastAsia="zh-CN"/>
        </w:rPr>
      </w:pPr>
    </w:p>
    <w:p w:rsidR="00EB57CB" w:rsidRPr="002065B6" w:rsidRDefault="00EB57CB" w:rsidP="00EB57CB">
      <w:pPr>
        <w:spacing w:line="360" w:lineRule="auto"/>
        <w:jc w:val="both"/>
        <w:rPr>
          <w:rFonts w:eastAsia="Arial Unicode MS"/>
          <w:lang w:eastAsia="zh-CN"/>
        </w:rPr>
      </w:pPr>
      <w:r w:rsidRPr="002065B6">
        <w:t xml:space="preserve">Los pacientes que ameriten estudios más especializados según se detalla en la cartera de servicios de laboratorio, se solicitaran a los Hospitales Institucionales de acuerdo al procedimiento de referencia – contra referencia del IHSS.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1200"/>
        <w:gridCol w:w="2080"/>
        <w:gridCol w:w="4840"/>
      </w:tblGrid>
      <w:tr w:rsidR="00EB57CB" w:rsidRPr="002065B6" w:rsidTr="003322EA">
        <w:trPr>
          <w:trHeight w:val="255"/>
        </w:trPr>
        <w:tc>
          <w:tcPr>
            <w:tcW w:w="1236" w:type="dxa"/>
            <w:shd w:val="clear" w:color="auto" w:fill="auto"/>
            <w:noWrap/>
            <w:vAlign w:val="bottom"/>
          </w:tcPr>
          <w:p w:rsidR="00EB57CB" w:rsidRPr="002065B6" w:rsidRDefault="00EB57CB" w:rsidP="003322EA">
            <w:pPr>
              <w:jc w:val="both"/>
              <w:rPr>
                <w:b/>
                <w:bCs/>
              </w:rPr>
            </w:pPr>
            <w:r w:rsidRPr="002065B6">
              <w:rPr>
                <w:b/>
                <w:bCs/>
              </w:rPr>
              <w:lastRenderedPageBreak/>
              <w:t xml:space="preserve">Capítulo </w:t>
            </w:r>
          </w:p>
        </w:tc>
        <w:tc>
          <w:tcPr>
            <w:tcW w:w="1200" w:type="dxa"/>
            <w:shd w:val="clear" w:color="auto" w:fill="auto"/>
            <w:noWrap/>
            <w:vAlign w:val="bottom"/>
          </w:tcPr>
          <w:p w:rsidR="00EB57CB" w:rsidRPr="002065B6" w:rsidRDefault="00EB57CB" w:rsidP="003322EA">
            <w:pPr>
              <w:jc w:val="both"/>
              <w:rPr>
                <w:b/>
                <w:bCs/>
              </w:rPr>
            </w:pPr>
            <w:r w:rsidRPr="002065B6">
              <w:rPr>
                <w:b/>
                <w:bCs/>
              </w:rPr>
              <w:t>Código</w:t>
            </w:r>
          </w:p>
        </w:tc>
        <w:tc>
          <w:tcPr>
            <w:tcW w:w="2080" w:type="dxa"/>
            <w:shd w:val="clear" w:color="auto" w:fill="auto"/>
            <w:noWrap/>
            <w:vAlign w:val="bottom"/>
          </w:tcPr>
          <w:p w:rsidR="00EB57CB" w:rsidRPr="002065B6" w:rsidRDefault="00EB57CB" w:rsidP="003322EA">
            <w:pPr>
              <w:jc w:val="both"/>
              <w:rPr>
                <w:b/>
                <w:bCs/>
              </w:rPr>
            </w:pPr>
            <w:r w:rsidRPr="002065B6">
              <w:rPr>
                <w:b/>
                <w:bCs/>
              </w:rPr>
              <w:t xml:space="preserve">Descripción </w:t>
            </w:r>
          </w:p>
        </w:tc>
        <w:tc>
          <w:tcPr>
            <w:tcW w:w="4840" w:type="dxa"/>
            <w:shd w:val="clear" w:color="auto" w:fill="auto"/>
          </w:tcPr>
          <w:p w:rsidR="00EB57CB" w:rsidRPr="002065B6" w:rsidRDefault="00EB57CB" w:rsidP="003322EA">
            <w:pPr>
              <w:jc w:val="both"/>
              <w:rPr>
                <w:b/>
                <w:bCs/>
              </w:rPr>
            </w:pPr>
            <w:r w:rsidRPr="002065B6">
              <w:rPr>
                <w:b/>
                <w:bCs/>
              </w:rPr>
              <w:t>Enfermedades de Ginecología y Obstetricia con Complicación</w:t>
            </w:r>
          </w:p>
        </w:tc>
      </w:tr>
      <w:tr w:rsidR="00EB57CB" w:rsidRPr="002065B6" w:rsidTr="003322EA">
        <w:trPr>
          <w:trHeight w:val="645"/>
        </w:trPr>
        <w:tc>
          <w:tcPr>
            <w:tcW w:w="1236" w:type="dxa"/>
            <w:vMerge w:val="restart"/>
            <w:shd w:val="clear" w:color="auto" w:fill="auto"/>
            <w:noWrap/>
          </w:tcPr>
          <w:p w:rsidR="00EB57CB" w:rsidRPr="002065B6" w:rsidRDefault="00EB57CB" w:rsidP="003322EA">
            <w:pPr>
              <w:jc w:val="both"/>
            </w:pPr>
            <w:r w:rsidRPr="002065B6">
              <w:t>XV</w:t>
            </w:r>
          </w:p>
        </w:tc>
        <w:tc>
          <w:tcPr>
            <w:tcW w:w="1200" w:type="dxa"/>
            <w:vMerge w:val="restart"/>
            <w:shd w:val="clear" w:color="auto" w:fill="auto"/>
            <w:noWrap/>
          </w:tcPr>
          <w:p w:rsidR="00EB57CB" w:rsidRPr="002065B6" w:rsidRDefault="00EB57CB" w:rsidP="003322EA">
            <w:pPr>
              <w:jc w:val="both"/>
            </w:pPr>
            <w:r w:rsidRPr="002065B6">
              <w:t>(O00–O99)</w:t>
            </w:r>
          </w:p>
        </w:tc>
        <w:tc>
          <w:tcPr>
            <w:tcW w:w="2080" w:type="dxa"/>
            <w:vMerge w:val="restart"/>
            <w:shd w:val="clear" w:color="auto" w:fill="auto"/>
          </w:tcPr>
          <w:p w:rsidR="00EB57CB" w:rsidRPr="002065B6" w:rsidRDefault="00EB57CB" w:rsidP="003322EA">
            <w:pPr>
              <w:jc w:val="both"/>
            </w:pPr>
            <w:r w:rsidRPr="002065B6">
              <w:t>Embarazo, parto y puerperio</w:t>
            </w:r>
          </w:p>
        </w:tc>
        <w:tc>
          <w:tcPr>
            <w:tcW w:w="4840" w:type="dxa"/>
            <w:shd w:val="clear" w:color="auto" w:fill="auto"/>
          </w:tcPr>
          <w:p w:rsidR="00EB57CB" w:rsidRPr="002065B6" w:rsidRDefault="00EB57CB" w:rsidP="003322EA">
            <w:pPr>
              <w:jc w:val="both"/>
            </w:pPr>
            <w:r w:rsidRPr="002065B6">
              <w:t xml:space="preserve">O08 Complicaciones consecutivas al aborto, al embarazo ectópico y al embarazo molar                                                  </w:t>
            </w:r>
            <w:r w:rsidRPr="002065B6">
              <w:br/>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O10 Hipertensión preexistente que complica el embarazo, el parto y el puerperio</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O11 Trastornos hipertensivos preexistentes, con proteinuria agregada</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O12 Edema y proteinuria gestacionales [inducidos por el embarazo] sin hipertensión</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O13 Hipertensión gestacional [inducida por el embarazo] sin proteinuria significativa</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O14 Hipertensión gestacional [inducida por el embarazo] con proteinuria significativa</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 xml:space="preserve">O16 Hipertensión materna, no especificada  </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O24 Diabetes mellitus en el embarazo</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O25 Desnutrición en el embarazo</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 xml:space="preserve">O26 Atención a la madre por otras complicaciones principalmente relacionadas con el embarazo </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 xml:space="preserve">O40 </w:t>
            </w:r>
            <w:proofErr w:type="spellStart"/>
            <w:r w:rsidRPr="002065B6">
              <w:t>Polihidramnios</w:t>
            </w:r>
            <w:proofErr w:type="spellEnd"/>
            <w:r w:rsidRPr="002065B6">
              <w:t xml:space="preserve">  </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O43 Trastornos placentarios</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O44 Placenta previa</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O45 Desprendimiento prematuro de la placenta [</w:t>
            </w:r>
            <w:proofErr w:type="spellStart"/>
            <w:r w:rsidRPr="002065B6">
              <w:t>abruptio</w:t>
            </w:r>
            <w:proofErr w:type="spellEnd"/>
            <w:r w:rsidRPr="002065B6">
              <w:t xml:space="preserve"> </w:t>
            </w:r>
            <w:proofErr w:type="spellStart"/>
            <w:r w:rsidRPr="002065B6">
              <w:t>placentae</w:t>
            </w:r>
            <w:proofErr w:type="spellEnd"/>
            <w:r w:rsidRPr="002065B6">
              <w:t>]</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 xml:space="preserve">O46 Hemorragia </w:t>
            </w:r>
            <w:proofErr w:type="spellStart"/>
            <w:r w:rsidRPr="002065B6">
              <w:t>anteparto</w:t>
            </w:r>
            <w:proofErr w:type="spellEnd"/>
            <w:r w:rsidRPr="002065B6">
              <w:t xml:space="preserve">, no clasificada en otra parte     </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O85 Sepsis puerperal</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O86 Otras infecciones puerperales</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O88 Embolia obstétrica</w:t>
            </w:r>
          </w:p>
        </w:tc>
      </w:tr>
      <w:tr w:rsidR="00EB57CB" w:rsidRPr="002065B6" w:rsidTr="003322EA">
        <w:trPr>
          <w:trHeight w:val="25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O90 Complicaciones del puerperio, no clasificadas en otra parte</w:t>
            </w:r>
          </w:p>
        </w:tc>
      </w:tr>
      <w:tr w:rsidR="00EB57CB" w:rsidRPr="002065B6" w:rsidTr="003322EA">
        <w:trPr>
          <w:trHeight w:val="765"/>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O98 Enfermedades maternas infecciosas y parasitarias clasificables en  otra parte, pero que complican el  embarazo, el parto y el puerperio</w:t>
            </w:r>
          </w:p>
        </w:tc>
      </w:tr>
      <w:tr w:rsidR="00EB57CB" w:rsidRPr="002065B6" w:rsidTr="003322EA">
        <w:trPr>
          <w:trHeight w:val="510"/>
        </w:trPr>
        <w:tc>
          <w:tcPr>
            <w:tcW w:w="1236" w:type="dxa"/>
            <w:vMerge/>
            <w:vAlign w:val="center"/>
          </w:tcPr>
          <w:p w:rsidR="00EB57CB" w:rsidRPr="002065B6" w:rsidRDefault="00EB57CB" w:rsidP="003322EA">
            <w:pPr>
              <w:jc w:val="both"/>
            </w:pPr>
          </w:p>
        </w:tc>
        <w:tc>
          <w:tcPr>
            <w:tcW w:w="1200" w:type="dxa"/>
            <w:vMerge/>
            <w:vAlign w:val="center"/>
          </w:tcPr>
          <w:p w:rsidR="00EB57CB" w:rsidRPr="002065B6" w:rsidRDefault="00EB57CB" w:rsidP="003322EA">
            <w:pPr>
              <w:jc w:val="both"/>
            </w:pPr>
          </w:p>
        </w:tc>
        <w:tc>
          <w:tcPr>
            <w:tcW w:w="2080" w:type="dxa"/>
            <w:vMerge/>
            <w:vAlign w:val="center"/>
          </w:tcPr>
          <w:p w:rsidR="00EB57CB" w:rsidRPr="002065B6" w:rsidRDefault="00EB57CB" w:rsidP="003322EA">
            <w:pPr>
              <w:jc w:val="both"/>
            </w:pPr>
          </w:p>
        </w:tc>
        <w:tc>
          <w:tcPr>
            <w:tcW w:w="4840" w:type="dxa"/>
            <w:shd w:val="clear" w:color="auto" w:fill="auto"/>
          </w:tcPr>
          <w:p w:rsidR="00EB57CB" w:rsidRPr="002065B6" w:rsidRDefault="00EB57CB" w:rsidP="003322EA">
            <w:pPr>
              <w:jc w:val="both"/>
            </w:pPr>
            <w:r w:rsidRPr="002065B6">
              <w:t>O99 Otras enfermedades maternas clasificables en otra  parte, pero que complican el embarazo, el parto y el puerperio</w:t>
            </w:r>
          </w:p>
        </w:tc>
      </w:tr>
    </w:tbl>
    <w:p w:rsidR="00EB57CB" w:rsidRDefault="00EB57CB" w:rsidP="00EB57CB">
      <w:pPr>
        <w:spacing w:line="360" w:lineRule="auto"/>
        <w:jc w:val="right"/>
        <w:rPr>
          <w:rFonts w:eastAsia="TimesNewRoman"/>
          <w:b/>
        </w:rPr>
      </w:pPr>
      <w:r>
        <w:rPr>
          <w:rFonts w:eastAsia="TimesNewRoman"/>
          <w:b/>
        </w:rPr>
        <w:t>Debe cumplir con los criterios de Ingreso de pacientes hospitalizados</w:t>
      </w:r>
    </w:p>
    <w:p w:rsidR="00EB57CB" w:rsidRDefault="00EB57CB" w:rsidP="00EB57CB">
      <w:pPr>
        <w:spacing w:line="360" w:lineRule="auto"/>
        <w:jc w:val="right"/>
        <w:rPr>
          <w:rFonts w:eastAsia="TimesNewRoman"/>
          <w:b/>
        </w:rPr>
      </w:pPr>
    </w:p>
    <w:p w:rsidR="00F816DB" w:rsidRDefault="00F816DB" w:rsidP="00EB57CB">
      <w:pPr>
        <w:spacing w:line="360" w:lineRule="auto"/>
        <w:jc w:val="right"/>
        <w:rPr>
          <w:rFonts w:eastAsia="TimesNewRoman"/>
          <w:b/>
        </w:rPr>
      </w:pPr>
    </w:p>
    <w:p w:rsidR="00F816DB" w:rsidRDefault="00F816DB" w:rsidP="00EB57CB">
      <w:pPr>
        <w:spacing w:line="360" w:lineRule="auto"/>
        <w:jc w:val="right"/>
        <w:rPr>
          <w:rFonts w:eastAsia="TimesNewRoman"/>
          <w:b/>
        </w:rPr>
      </w:pPr>
    </w:p>
    <w:p w:rsidR="00F816DB" w:rsidRDefault="00F816DB" w:rsidP="00EB57CB">
      <w:pPr>
        <w:spacing w:line="360" w:lineRule="auto"/>
        <w:jc w:val="right"/>
        <w:rPr>
          <w:rFonts w:eastAsia="TimesNewRoman"/>
          <w:b/>
        </w:rPr>
      </w:pPr>
    </w:p>
    <w:p w:rsidR="00F816DB" w:rsidRDefault="00F816DB" w:rsidP="00EB57CB">
      <w:pPr>
        <w:spacing w:line="360" w:lineRule="auto"/>
        <w:jc w:val="right"/>
        <w:rPr>
          <w:rFonts w:eastAsia="TimesNewRoman"/>
          <w:b/>
        </w:rPr>
      </w:pPr>
    </w:p>
    <w:p w:rsidR="008307CF" w:rsidRPr="002065B6" w:rsidRDefault="008307CF" w:rsidP="008307CF">
      <w:pPr>
        <w:pStyle w:val="Ttulo3"/>
        <w:rPr>
          <w:rFonts w:ascii="Times New Roman" w:eastAsia="TimesNewRoman" w:hAnsi="Times New Roman"/>
          <w:b w:val="0"/>
          <w:bCs w:val="0"/>
          <w:sz w:val="24"/>
          <w:lang w:val="es-HN"/>
        </w:rPr>
      </w:pPr>
      <w:r w:rsidRPr="002065B6">
        <w:rPr>
          <w:rFonts w:ascii="Times New Roman" w:eastAsia="TimesNewRoman" w:hAnsi="Times New Roman"/>
          <w:sz w:val="24"/>
        </w:rPr>
        <w:t>C (3) PARTO SIN COMPLICACION</w:t>
      </w:r>
    </w:p>
    <w:p w:rsidR="008307CF" w:rsidRPr="002065B6" w:rsidRDefault="008307CF" w:rsidP="008307CF">
      <w:pPr>
        <w:ind w:left="720"/>
        <w:jc w:val="both"/>
        <w:rPr>
          <w:rFonts w:eastAsia="Arial Unicode MS"/>
          <w:lang w:eastAsia="zh-CN"/>
        </w:rPr>
      </w:pPr>
    </w:p>
    <w:p w:rsidR="008307CF" w:rsidRDefault="008307CF" w:rsidP="008307CF">
      <w:pPr>
        <w:spacing w:line="276" w:lineRule="auto"/>
        <w:jc w:val="both"/>
        <w:rPr>
          <w:rFonts w:eastAsia="Arial Unicode MS"/>
          <w:lang w:eastAsia="zh-CN"/>
        </w:rPr>
      </w:pPr>
      <w:r w:rsidRPr="002065B6">
        <w:rPr>
          <w:rFonts w:eastAsia="Arial Unicode MS"/>
          <w:lang w:eastAsia="zh-CN"/>
        </w:rPr>
        <w:t>Se refiere a los egresos hospitalarios mayor de 24 horas de todo paciente ingresado en la sala de obstetricia en las instalaciones de “EL PROVEEDOR”, con diagnóstico de parto vaginal único o múltiple cuyo diagnóstico se encuentre dentro del  capítulo 15 de la  clasificación del CIE-10, cuyo producto haya nacido vivo o muerto, este producto incluye: La atención inmediata del recién nacido por médico general, pediatra y los estudios de laboratorio clínico necesarios, al menos (1) Ultrasonido según guías clínicas y normativa vigentes. Estos egresos incluyen el tratamiento médico intrahospitalario, y el manejo clínico de acuerdo a la normativa vigente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276" w:lineRule="auto"/>
        <w:jc w:val="both"/>
        <w:rPr>
          <w:rFonts w:eastAsia="Arial Unicode MS"/>
          <w:lang w:eastAsia="zh-CN"/>
        </w:rPr>
      </w:pPr>
    </w:p>
    <w:p w:rsidR="008307CF" w:rsidRPr="002065B6" w:rsidRDefault="008307CF" w:rsidP="008307CF">
      <w:pPr>
        <w:spacing w:line="276" w:lineRule="auto"/>
        <w:jc w:val="both"/>
        <w:rPr>
          <w:rFonts w:eastAsia="Arial Unicode MS"/>
          <w:lang w:eastAsia="zh-CN"/>
        </w:rPr>
      </w:pPr>
      <w:r w:rsidRPr="002065B6">
        <w:rPr>
          <w:rFonts w:eastAsia="Arial Unicode MS"/>
          <w:lang w:eastAsia="zh-CN"/>
        </w:rPr>
        <w:t xml:space="preserve">Internacionalmente se conocen como parto vaginal no complicado las pacientes ingresadas a sala de labor y parto, condiciones relacionadas en las que el parto se produce por vía vaginal. Incluye en este producto la episiotomía y </w:t>
      </w:r>
      <w:proofErr w:type="spellStart"/>
      <w:r w:rsidRPr="002065B6">
        <w:rPr>
          <w:rFonts w:eastAsia="Arial Unicode MS"/>
          <w:lang w:eastAsia="zh-CN"/>
        </w:rPr>
        <w:t>episiorrafia</w:t>
      </w:r>
      <w:proofErr w:type="spellEnd"/>
      <w:r w:rsidRPr="002065B6">
        <w:rPr>
          <w:rFonts w:eastAsia="Arial Unicode MS"/>
          <w:lang w:eastAsia="zh-CN"/>
        </w:rPr>
        <w:t xml:space="preserve"> de los desgarros perineales. </w:t>
      </w:r>
    </w:p>
    <w:p w:rsidR="008307CF" w:rsidRPr="002065B6" w:rsidRDefault="008307CF" w:rsidP="008307CF">
      <w:pPr>
        <w:spacing w:line="276" w:lineRule="auto"/>
        <w:jc w:val="both"/>
        <w:rPr>
          <w:rFonts w:eastAsia="Arial Unicode MS"/>
          <w:lang w:eastAsia="zh-CN"/>
        </w:rPr>
      </w:pPr>
      <w:r w:rsidRPr="002065B6">
        <w:rPr>
          <w:rFonts w:eastAsia="Arial Unicode MS"/>
          <w:lang w:eastAsia="zh-CN"/>
        </w:rPr>
        <w:t>Estos pacientes deben ser evaluados y autorizado el ingreso en las primeras 24 horas de ingreso, por un Médico Especialista G-O y constar en el expediente clínico la nota del mismo, sino dicha actividad no será reconocida por el IHSS. Además debe solicitarse interconsulta al servicio que corresponda y aparecer nota de lo que se recomienda por dicho servicio y la reparación de desgarros del 3 y 4 deben ser reparadas por ginecólogo si no, no se reconoce como complicación</w:t>
      </w:r>
    </w:p>
    <w:p w:rsidR="008307CF" w:rsidRPr="002065B6" w:rsidRDefault="008307CF" w:rsidP="008307CF">
      <w:pPr>
        <w:spacing w:line="276"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8307CF" w:rsidRPr="002065B6" w:rsidRDefault="008307CF" w:rsidP="008307CF">
      <w:pPr>
        <w:spacing w:line="276" w:lineRule="auto"/>
        <w:jc w:val="both"/>
        <w:rPr>
          <w:rFonts w:eastAsia="Arial Unicode MS"/>
          <w:lang w:eastAsia="zh-CN"/>
        </w:rPr>
      </w:pPr>
    </w:p>
    <w:p w:rsidR="008307CF" w:rsidRDefault="008307CF" w:rsidP="008307CF">
      <w:pPr>
        <w:spacing w:line="276" w:lineRule="auto"/>
        <w:jc w:val="both"/>
      </w:pPr>
      <w:r w:rsidRPr="002065B6">
        <w:t xml:space="preserve">Los pacientes que ameriten estudios más especializados según se detalla en la cartera de servicios de laboratorio, se solicitaran a los Hospitales Institucionales de acuerdo al procedimiento de referencia – contra referencia del IHSS.   </w:t>
      </w:r>
    </w:p>
    <w:p w:rsidR="008307CF" w:rsidRPr="002065B6" w:rsidRDefault="008307CF" w:rsidP="008307CF">
      <w:pPr>
        <w:spacing w:line="276" w:lineRule="auto"/>
        <w:jc w:val="both"/>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1"/>
        <w:gridCol w:w="1200"/>
        <w:gridCol w:w="2565"/>
        <w:gridCol w:w="4190"/>
      </w:tblGrid>
      <w:tr w:rsidR="008307CF" w:rsidRPr="002065B6" w:rsidTr="003322EA">
        <w:trPr>
          <w:trHeight w:val="255"/>
        </w:trPr>
        <w:tc>
          <w:tcPr>
            <w:tcW w:w="1401" w:type="dxa"/>
            <w:shd w:val="clear" w:color="auto" w:fill="auto"/>
          </w:tcPr>
          <w:p w:rsidR="008307CF" w:rsidRPr="002065B6" w:rsidRDefault="008307CF" w:rsidP="003322EA">
            <w:pPr>
              <w:jc w:val="both"/>
              <w:rPr>
                <w:b/>
                <w:bCs/>
              </w:rPr>
            </w:pPr>
            <w:r w:rsidRPr="002065B6">
              <w:rPr>
                <w:b/>
                <w:bCs/>
              </w:rPr>
              <w:t xml:space="preserve">Capítulo </w:t>
            </w:r>
          </w:p>
        </w:tc>
        <w:tc>
          <w:tcPr>
            <w:tcW w:w="1200" w:type="dxa"/>
            <w:shd w:val="clear" w:color="auto" w:fill="auto"/>
          </w:tcPr>
          <w:p w:rsidR="008307CF" w:rsidRPr="002065B6" w:rsidRDefault="008307CF" w:rsidP="003322EA">
            <w:pPr>
              <w:jc w:val="both"/>
              <w:rPr>
                <w:b/>
                <w:bCs/>
              </w:rPr>
            </w:pPr>
            <w:r w:rsidRPr="002065B6">
              <w:rPr>
                <w:b/>
                <w:bCs/>
              </w:rPr>
              <w:t>Código</w:t>
            </w:r>
          </w:p>
        </w:tc>
        <w:tc>
          <w:tcPr>
            <w:tcW w:w="2565" w:type="dxa"/>
            <w:shd w:val="clear" w:color="auto" w:fill="auto"/>
          </w:tcPr>
          <w:p w:rsidR="008307CF" w:rsidRPr="002065B6" w:rsidRDefault="008307CF" w:rsidP="003322EA">
            <w:pPr>
              <w:jc w:val="both"/>
              <w:rPr>
                <w:b/>
                <w:bCs/>
              </w:rPr>
            </w:pPr>
            <w:r w:rsidRPr="002065B6">
              <w:rPr>
                <w:b/>
                <w:bCs/>
              </w:rPr>
              <w:t xml:space="preserve">Descripción </w:t>
            </w:r>
          </w:p>
        </w:tc>
        <w:tc>
          <w:tcPr>
            <w:tcW w:w="4190" w:type="dxa"/>
            <w:shd w:val="clear" w:color="auto" w:fill="auto"/>
          </w:tcPr>
          <w:p w:rsidR="008307CF" w:rsidRPr="002065B6" w:rsidRDefault="008307CF" w:rsidP="003322EA">
            <w:pPr>
              <w:jc w:val="both"/>
              <w:rPr>
                <w:b/>
                <w:bCs/>
              </w:rPr>
            </w:pPr>
            <w:r w:rsidRPr="002065B6">
              <w:rPr>
                <w:b/>
                <w:bCs/>
              </w:rPr>
              <w:t>Enfermedades de Parto Sin Complicación</w:t>
            </w:r>
          </w:p>
        </w:tc>
      </w:tr>
      <w:tr w:rsidR="008307CF" w:rsidRPr="002065B6" w:rsidTr="003322EA">
        <w:trPr>
          <w:trHeight w:val="510"/>
        </w:trPr>
        <w:tc>
          <w:tcPr>
            <w:tcW w:w="1401" w:type="dxa"/>
            <w:vMerge w:val="restart"/>
            <w:shd w:val="clear" w:color="auto" w:fill="auto"/>
          </w:tcPr>
          <w:p w:rsidR="008307CF" w:rsidRPr="002065B6" w:rsidRDefault="008307CF" w:rsidP="003322EA">
            <w:pPr>
              <w:spacing w:after="240"/>
              <w:jc w:val="both"/>
            </w:pPr>
            <w:r w:rsidRPr="002065B6">
              <w:t>XV</w:t>
            </w:r>
          </w:p>
        </w:tc>
        <w:tc>
          <w:tcPr>
            <w:tcW w:w="1200" w:type="dxa"/>
            <w:vMerge w:val="restart"/>
            <w:shd w:val="clear" w:color="auto" w:fill="auto"/>
            <w:noWrap/>
          </w:tcPr>
          <w:p w:rsidR="008307CF" w:rsidRPr="002065B6" w:rsidRDefault="008307CF" w:rsidP="003322EA">
            <w:pPr>
              <w:jc w:val="both"/>
            </w:pPr>
            <w:r w:rsidRPr="002065B6">
              <w:t>(O00–O99)</w:t>
            </w:r>
          </w:p>
        </w:tc>
        <w:tc>
          <w:tcPr>
            <w:tcW w:w="2565" w:type="dxa"/>
            <w:vMerge w:val="restart"/>
            <w:shd w:val="clear" w:color="auto" w:fill="auto"/>
            <w:noWrap/>
          </w:tcPr>
          <w:p w:rsidR="008307CF" w:rsidRPr="002065B6" w:rsidRDefault="008307CF" w:rsidP="003322EA">
            <w:pPr>
              <w:jc w:val="both"/>
            </w:pPr>
            <w:r w:rsidRPr="002065B6">
              <w:t>Embarazo, parto y puerperio</w:t>
            </w:r>
          </w:p>
        </w:tc>
        <w:tc>
          <w:tcPr>
            <w:tcW w:w="4190" w:type="dxa"/>
            <w:shd w:val="clear" w:color="auto" w:fill="auto"/>
          </w:tcPr>
          <w:p w:rsidR="008307CF" w:rsidRPr="002065B6" w:rsidRDefault="008307CF" w:rsidP="003322EA">
            <w:pPr>
              <w:jc w:val="both"/>
            </w:pPr>
            <w:r w:rsidRPr="002065B6">
              <w:t>O35 Atención materna por anormalidad o lesión fetal, conocida o presunta</w:t>
            </w:r>
          </w:p>
        </w:tc>
      </w:tr>
      <w:tr w:rsidR="008307CF" w:rsidRPr="002065B6" w:rsidTr="003322EA">
        <w:trPr>
          <w:trHeight w:val="540"/>
        </w:trPr>
        <w:tc>
          <w:tcPr>
            <w:tcW w:w="1401" w:type="dxa"/>
            <w:vMerge/>
            <w:vAlign w:val="center"/>
          </w:tcPr>
          <w:p w:rsidR="008307CF" w:rsidRPr="002065B6" w:rsidRDefault="008307CF" w:rsidP="003322EA">
            <w:pPr>
              <w:jc w:val="both"/>
            </w:pPr>
          </w:p>
        </w:tc>
        <w:tc>
          <w:tcPr>
            <w:tcW w:w="1200" w:type="dxa"/>
            <w:vMerge/>
            <w:vAlign w:val="center"/>
          </w:tcPr>
          <w:p w:rsidR="008307CF" w:rsidRPr="002065B6" w:rsidRDefault="008307CF" w:rsidP="003322EA">
            <w:pPr>
              <w:jc w:val="both"/>
            </w:pPr>
          </w:p>
        </w:tc>
        <w:tc>
          <w:tcPr>
            <w:tcW w:w="2565" w:type="dxa"/>
            <w:vMerge/>
            <w:vAlign w:val="center"/>
          </w:tcPr>
          <w:p w:rsidR="008307CF" w:rsidRPr="002065B6" w:rsidRDefault="008307CF" w:rsidP="003322EA">
            <w:pPr>
              <w:jc w:val="both"/>
            </w:pPr>
          </w:p>
        </w:tc>
        <w:tc>
          <w:tcPr>
            <w:tcW w:w="4190" w:type="dxa"/>
            <w:shd w:val="clear" w:color="auto" w:fill="auto"/>
          </w:tcPr>
          <w:p w:rsidR="008307CF" w:rsidRPr="002065B6" w:rsidRDefault="008307CF" w:rsidP="003322EA">
            <w:pPr>
              <w:jc w:val="both"/>
            </w:pPr>
            <w:r w:rsidRPr="002065B6">
              <w:t>O36 Atención materna por otros problemas fetales conocidos o presuntos</w:t>
            </w:r>
          </w:p>
        </w:tc>
      </w:tr>
      <w:tr w:rsidR="008307CF" w:rsidRPr="002065B6" w:rsidTr="003322EA">
        <w:trPr>
          <w:trHeight w:val="296"/>
        </w:trPr>
        <w:tc>
          <w:tcPr>
            <w:tcW w:w="1401" w:type="dxa"/>
            <w:vMerge/>
            <w:vAlign w:val="center"/>
          </w:tcPr>
          <w:p w:rsidR="008307CF" w:rsidRPr="002065B6" w:rsidRDefault="008307CF" w:rsidP="003322EA">
            <w:pPr>
              <w:jc w:val="both"/>
            </w:pPr>
          </w:p>
        </w:tc>
        <w:tc>
          <w:tcPr>
            <w:tcW w:w="1200" w:type="dxa"/>
            <w:vMerge/>
            <w:vAlign w:val="center"/>
          </w:tcPr>
          <w:p w:rsidR="008307CF" w:rsidRPr="002065B6" w:rsidRDefault="008307CF" w:rsidP="003322EA">
            <w:pPr>
              <w:jc w:val="both"/>
            </w:pPr>
          </w:p>
        </w:tc>
        <w:tc>
          <w:tcPr>
            <w:tcW w:w="2565" w:type="dxa"/>
            <w:vMerge/>
            <w:vAlign w:val="center"/>
          </w:tcPr>
          <w:p w:rsidR="008307CF" w:rsidRPr="002065B6" w:rsidRDefault="008307CF" w:rsidP="003322EA">
            <w:pPr>
              <w:jc w:val="both"/>
            </w:pPr>
          </w:p>
        </w:tc>
        <w:tc>
          <w:tcPr>
            <w:tcW w:w="4190" w:type="dxa"/>
            <w:shd w:val="clear" w:color="auto" w:fill="auto"/>
          </w:tcPr>
          <w:p w:rsidR="008307CF" w:rsidRPr="002065B6" w:rsidRDefault="008307CF" w:rsidP="003322EA">
            <w:pPr>
              <w:jc w:val="both"/>
            </w:pPr>
            <w:r w:rsidRPr="002065B6">
              <w:t>O70 Desgarro grado I- II perineal durante el parto</w:t>
            </w:r>
          </w:p>
        </w:tc>
      </w:tr>
      <w:tr w:rsidR="008307CF" w:rsidRPr="002065B6" w:rsidTr="003322EA">
        <w:trPr>
          <w:trHeight w:val="255"/>
        </w:trPr>
        <w:tc>
          <w:tcPr>
            <w:tcW w:w="1401" w:type="dxa"/>
            <w:vMerge/>
            <w:vAlign w:val="center"/>
          </w:tcPr>
          <w:p w:rsidR="008307CF" w:rsidRPr="002065B6" w:rsidRDefault="008307CF" w:rsidP="003322EA">
            <w:pPr>
              <w:jc w:val="both"/>
            </w:pPr>
          </w:p>
        </w:tc>
        <w:tc>
          <w:tcPr>
            <w:tcW w:w="1200" w:type="dxa"/>
            <w:vMerge/>
            <w:vAlign w:val="center"/>
          </w:tcPr>
          <w:p w:rsidR="008307CF" w:rsidRPr="002065B6" w:rsidRDefault="008307CF" w:rsidP="003322EA">
            <w:pPr>
              <w:jc w:val="both"/>
            </w:pPr>
          </w:p>
        </w:tc>
        <w:tc>
          <w:tcPr>
            <w:tcW w:w="2565" w:type="dxa"/>
            <w:vMerge/>
            <w:vAlign w:val="center"/>
          </w:tcPr>
          <w:p w:rsidR="008307CF" w:rsidRPr="002065B6" w:rsidRDefault="008307CF" w:rsidP="003322EA">
            <w:pPr>
              <w:jc w:val="both"/>
            </w:pPr>
          </w:p>
        </w:tc>
        <w:tc>
          <w:tcPr>
            <w:tcW w:w="4190" w:type="dxa"/>
            <w:shd w:val="clear" w:color="auto" w:fill="auto"/>
          </w:tcPr>
          <w:p w:rsidR="008307CF" w:rsidRPr="002065B6" w:rsidRDefault="008307CF" w:rsidP="003322EA">
            <w:pPr>
              <w:jc w:val="both"/>
            </w:pPr>
            <w:r w:rsidRPr="002065B6">
              <w:t>O80 Parto único espontáneo</w:t>
            </w:r>
          </w:p>
        </w:tc>
      </w:tr>
    </w:tbl>
    <w:p w:rsidR="008307CF" w:rsidRDefault="008307CF" w:rsidP="008307CF">
      <w:pPr>
        <w:pStyle w:val="Ttulo3"/>
        <w:rPr>
          <w:rFonts w:ascii="Times New Roman" w:eastAsia="TimesNewRoman" w:hAnsi="Times New Roman"/>
          <w:sz w:val="24"/>
        </w:rPr>
      </w:pPr>
    </w:p>
    <w:p w:rsidR="008307CF" w:rsidRPr="00486F53" w:rsidRDefault="008307CF" w:rsidP="008307CF">
      <w:pPr>
        <w:rPr>
          <w:rFonts w:eastAsia="TimesNewRoman"/>
        </w:rPr>
      </w:pPr>
    </w:p>
    <w:p w:rsidR="008307CF" w:rsidRDefault="008307CF" w:rsidP="008307CF">
      <w:pPr>
        <w:pStyle w:val="Ttulo3"/>
        <w:rPr>
          <w:rFonts w:ascii="Times New Roman" w:eastAsia="TimesNewRoman" w:hAnsi="Times New Roman"/>
          <w:sz w:val="24"/>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D (4) PARTO CON COMPLICACION</w:t>
      </w:r>
    </w:p>
    <w:p w:rsidR="008307CF" w:rsidRPr="002065B6" w:rsidRDefault="008307CF" w:rsidP="008307CF">
      <w:pPr>
        <w:ind w:left="720"/>
        <w:jc w:val="both"/>
        <w:rPr>
          <w:rFonts w:eastAsia="Arial Unicode MS"/>
          <w:lang w:eastAsia="zh-CN"/>
        </w:rPr>
      </w:pPr>
    </w:p>
    <w:p w:rsidR="008307CF" w:rsidRPr="002065B6" w:rsidRDefault="008307CF" w:rsidP="008307CF">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Se refiere al egreso de pacientes de la sala de obstetricia en las instalaciones de “EL PROVEEDOR”, con diagnóstico de parto vaginal, cuyo producto haya nacido vivo o muerto, y cuyo diagnóstico se encuentre dentro del capítulo 15 de la clasificación CIE-10, se entiende como complicación uno o más de las siguientes situaciones: la ocurrencia de una(s) patología(s), comorbilidad sobre agregada o patología de base (diabetes, HTA crónica, etc.) que agrave su estado de salud o complique el parto, que no responde al tratamiento médico según los protocolos o guías clínicas del  IHSS y/o normativa vigente, que presente una complicación medica de cualquier tipo durante su estadía hospitalaria el proveedor deberá contar con la capacidad instalada/resolutiva según el caso, de no contar con ello deberá referir la paciente a los hospitales institucionales. La atención inmediata del recién nacido por médico general, pediatra está incluido en este producto y los estudios de laboratorio clínico, un (1) EKG, un (1) Ultrasonido,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mecánico y/o asistida</w:t>
      </w:r>
      <w:r w:rsidRPr="002065B6">
        <w:rPr>
          <w:rFonts w:eastAsia="Arial Unicode MS"/>
          <w:lang w:eastAsia="zh-CN"/>
        </w:rPr>
        <w:t>)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8307CF" w:rsidRDefault="008307CF" w:rsidP="008307CF">
      <w:pPr>
        <w:spacing w:line="360" w:lineRule="auto"/>
        <w:jc w:val="both"/>
      </w:pPr>
      <w:r w:rsidRPr="002065B6">
        <w:t xml:space="preserve">Los pacientes que ameriten estudios más especializados (IRM, TAC, estudios altamente especializados como angiografía), que no se detallan anteriormente se solicitaran a los </w:t>
      </w:r>
      <w:r w:rsidRPr="002065B6">
        <w:lastRenderedPageBreak/>
        <w:t xml:space="preserve">Hospitales Institucionales de acuerdo al procedimiento de referencia – </w:t>
      </w:r>
      <w:proofErr w:type="spellStart"/>
      <w:r w:rsidRPr="002065B6">
        <w:t>contrarreferencia</w:t>
      </w:r>
      <w:proofErr w:type="spellEnd"/>
      <w:r w:rsidRPr="002065B6">
        <w:t xml:space="preserve"> del IHSS.   </w:t>
      </w:r>
    </w:p>
    <w:p w:rsidR="008307CF" w:rsidRPr="002065B6" w:rsidRDefault="008307CF" w:rsidP="008307CF">
      <w:pPr>
        <w:spacing w:line="360" w:lineRule="auto"/>
        <w:jc w:val="both"/>
      </w:pP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Se presentan a continuación dichas enfermedades según CIE-10</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2"/>
        <w:gridCol w:w="1060"/>
        <w:gridCol w:w="1400"/>
        <w:gridCol w:w="5494"/>
      </w:tblGrid>
      <w:tr w:rsidR="008307CF" w:rsidRPr="002065B6" w:rsidTr="003322EA">
        <w:trPr>
          <w:trHeight w:val="255"/>
        </w:trPr>
        <w:tc>
          <w:tcPr>
            <w:tcW w:w="1402" w:type="dxa"/>
            <w:shd w:val="clear" w:color="auto" w:fill="auto"/>
          </w:tcPr>
          <w:p w:rsidR="008307CF" w:rsidRPr="002065B6" w:rsidRDefault="008307CF" w:rsidP="003322EA">
            <w:pPr>
              <w:jc w:val="both"/>
              <w:rPr>
                <w:b/>
                <w:bCs/>
              </w:rPr>
            </w:pPr>
            <w:r w:rsidRPr="002065B6">
              <w:rPr>
                <w:b/>
                <w:bCs/>
              </w:rPr>
              <w:t xml:space="preserve">Capítulo </w:t>
            </w:r>
          </w:p>
        </w:tc>
        <w:tc>
          <w:tcPr>
            <w:tcW w:w="1060" w:type="dxa"/>
            <w:shd w:val="clear" w:color="auto" w:fill="auto"/>
          </w:tcPr>
          <w:p w:rsidR="008307CF" w:rsidRPr="002065B6" w:rsidRDefault="008307CF" w:rsidP="003322EA">
            <w:pPr>
              <w:jc w:val="both"/>
              <w:rPr>
                <w:b/>
                <w:bCs/>
              </w:rPr>
            </w:pPr>
            <w:r w:rsidRPr="002065B6">
              <w:rPr>
                <w:b/>
                <w:bCs/>
              </w:rPr>
              <w:t>Código</w:t>
            </w:r>
          </w:p>
        </w:tc>
        <w:tc>
          <w:tcPr>
            <w:tcW w:w="1400" w:type="dxa"/>
            <w:shd w:val="clear" w:color="auto" w:fill="auto"/>
          </w:tcPr>
          <w:p w:rsidR="008307CF" w:rsidRPr="002065B6" w:rsidRDefault="008307CF" w:rsidP="003322EA">
            <w:pPr>
              <w:jc w:val="both"/>
              <w:rPr>
                <w:b/>
                <w:bCs/>
              </w:rPr>
            </w:pPr>
            <w:r w:rsidRPr="002065B6">
              <w:rPr>
                <w:b/>
                <w:bCs/>
              </w:rPr>
              <w:t xml:space="preserve">Descripción </w:t>
            </w:r>
          </w:p>
        </w:tc>
        <w:tc>
          <w:tcPr>
            <w:tcW w:w="5494" w:type="dxa"/>
            <w:shd w:val="clear" w:color="auto" w:fill="auto"/>
          </w:tcPr>
          <w:p w:rsidR="008307CF" w:rsidRPr="002065B6" w:rsidRDefault="008307CF" w:rsidP="003322EA">
            <w:pPr>
              <w:jc w:val="both"/>
              <w:rPr>
                <w:b/>
                <w:bCs/>
              </w:rPr>
            </w:pPr>
            <w:r w:rsidRPr="002065B6">
              <w:rPr>
                <w:b/>
                <w:bCs/>
              </w:rPr>
              <w:t>Enfermedades de Parto Con Complicación</w:t>
            </w:r>
          </w:p>
        </w:tc>
      </w:tr>
      <w:tr w:rsidR="008307CF" w:rsidRPr="002065B6" w:rsidTr="003322EA">
        <w:trPr>
          <w:trHeight w:val="627"/>
        </w:trPr>
        <w:tc>
          <w:tcPr>
            <w:tcW w:w="1402" w:type="dxa"/>
            <w:vMerge w:val="restart"/>
            <w:shd w:val="clear" w:color="auto" w:fill="auto"/>
          </w:tcPr>
          <w:p w:rsidR="008307CF" w:rsidRPr="002065B6" w:rsidRDefault="008307CF" w:rsidP="003322EA">
            <w:pPr>
              <w:spacing w:after="240"/>
              <w:jc w:val="both"/>
            </w:pPr>
            <w:r w:rsidRPr="002065B6">
              <w:t>XV</w:t>
            </w:r>
          </w:p>
        </w:tc>
        <w:tc>
          <w:tcPr>
            <w:tcW w:w="1060" w:type="dxa"/>
            <w:vMerge w:val="restart"/>
            <w:shd w:val="clear" w:color="auto" w:fill="auto"/>
          </w:tcPr>
          <w:p w:rsidR="008307CF" w:rsidRPr="002065B6" w:rsidRDefault="008307CF" w:rsidP="003322EA">
            <w:pPr>
              <w:jc w:val="both"/>
            </w:pPr>
            <w:r w:rsidRPr="002065B6">
              <w:t>(O00–O99)</w:t>
            </w:r>
          </w:p>
        </w:tc>
        <w:tc>
          <w:tcPr>
            <w:tcW w:w="1400" w:type="dxa"/>
            <w:vMerge w:val="restart"/>
            <w:shd w:val="clear" w:color="auto" w:fill="auto"/>
          </w:tcPr>
          <w:p w:rsidR="008307CF" w:rsidRPr="002065B6" w:rsidRDefault="008307CF" w:rsidP="003322EA">
            <w:pPr>
              <w:jc w:val="both"/>
            </w:pPr>
            <w:r w:rsidRPr="002065B6">
              <w:t>Embarazo, parto y puerperio</w:t>
            </w:r>
          </w:p>
        </w:tc>
        <w:tc>
          <w:tcPr>
            <w:tcW w:w="5494" w:type="dxa"/>
            <w:shd w:val="clear" w:color="auto" w:fill="auto"/>
          </w:tcPr>
          <w:p w:rsidR="008307CF" w:rsidRPr="002065B6" w:rsidRDefault="008307CF" w:rsidP="003322EA">
            <w:pPr>
              <w:jc w:val="both"/>
            </w:pPr>
            <w:r w:rsidRPr="002065B6">
              <w:t>O10 Hipertensión preexistente que complica el embarazo, el parto y el puerperio</w:t>
            </w:r>
          </w:p>
        </w:tc>
      </w:tr>
      <w:tr w:rsidR="008307CF" w:rsidRPr="002065B6" w:rsidTr="003322EA">
        <w:trPr>
          <w:trHeight w:val="398"/>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O11 Trastornos hipertensivos preexistentes, con proteinuria agregada</w:t>
            </w:r>
          </w:p>
        </w:tc>
      </w:tr>
      <w:tr w:rsidR="008307CF" w:rsidRPr="002065B6" w:rsidTr="003322EA">
        <w:trPr>
          <w:trHeight w:val="76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O12 Edema y proteinuria gestacionales [inducidos por el embarazo] sin hipertensión</w:t>
            </w:r>
          </w:p>
        </w:tc>
      </w:tr>
      <w:tr w:rsidR="008307CF" w:rsidRPr="002065B6" w:rsidTr="003322EA">
        <w:trPr>
          <w:trHeight w:val="647"/>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O13 Hipertensión gestacional [inducida por el embarazo] sin proteinuria significativa</w:t>
            </w:r>
          </w:p>
        </w:tc>
      </w:tr>
      <w:tr w:rsidR="008307CF" w:rsidRPr="002065B6" w:rsidTr="003322EA">
        <w:trPr>
          <w:trHeight w:val="76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O14 Hipertensión gestacional [inducida por el embarazo] con proteinuria significativa</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O15 Eclampsia</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O16 Hipertensión materna, no especificada</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O30 Embarazo múltiple</w:t>
            </w:r>
          </w:p>
        </w:tc>
      </w:tr>
      <w:tr w:rsidR="008307CF" w:rsidRPr="002065B6" w:rsidTr="003322EA">
        <w:trPr>
          <w:trHeight w:val="36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O31 Complicaciones específicas del embarazo múltiple</w:t>
            </w:r>
          </w:p>
        </w:tc>
      </w:tr>
      <w:tr w:rsidR="008307CF" w:rsidRPr="002065B6" w:rsidTr="003322EA">
        <w:trPr>
          <w:trHeight w:val="40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O32 Atención materna por presentación anormal del feto, conocida o presunta</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O33 Atención materna por desproporción conocida o presunta</w:t>
            </w:r>
          </w:p>
        </w:tc>
      </w:tr>
      <w:tr w:rsidR="008307CF" w:rsidRPr="002065B6" w:rsidTr="003322EA">
        <w:trPr>
          <w:trHeight w:val="61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O35 Atención materna por anormalidad o lesión fetal, conocida o presunta</w:t>
            </w:r>
          </w:p>
        </w:tc>
      </w:tr>
      <w:tr w:rsidR="008307CF" w:rsidRPr="002065B6" w:rsidTr="003322EA">
        <w:trPr>
          <w:trHeight w:val="76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O36 Atención materna por otros problemas fetales conocidos o presuntos</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 xml:space="preserve">O40 </w:t>
            </w:r>
            <w:proofErr w:type="spellStart"/>
            <w:r w:rsidRPr="002065B6">
              <w:t>Polihidramnios</w:t>
            </w:r>
            <w:proofErr w:type="spellEnd"/>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O41 Otros trastornos del líquido amniótico y de las membranas</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O42 Ruptura prematura de las membranas</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O43 Trastornos placentarios</w:t>
            </w:r>
          </w:p>
        </w:tc>
      </w:tr>
      <w:tr w:rsidR="008307CF" w:rsidRPr="002065B6" w:rsidTr="003322EA">
        <w:trPr>
          <w:trHeight w:val="26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 xml:space="preserve">O46 Hemorragia </w:t>
            </w:r>
            <w:proofErr w:type="spellStart"/>
            <w:r w:rsidRPr="002065B6">
              <w:t>anteparto</w:t>
            </w:r>
            <w:proofErr w:type="spellEnd"/>
            <w:r w:rsidRPr="002065B6">
              <w:t>, no clasificada en otra parte</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O48 Embarazo prolongado</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O60 Parto prematuro</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O61 Fracaso de la inducción del trabajo de parto</w:t>
            </w:r>
          </w:p>
        </w:tc>
      </w:tr>
      <w:tr w:rsidR="008307CF" w:rsidRPr="002065B6" w:rsidTr="003322EA">
        <w:trPr>
          <w:trHeight w:val="619"/>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O62 Anormalidades de la dinámica del trabajo de parto</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O63 Trabajo de parto prolongado</w:t>
            </w:r>
          </w:p>
        </w:tc>
      </w:tr>
      <w:tr w:rsidR="008307CF" w:rsidRPr="002065B6" w:rsidTr="003322EA">
        <w:trPr>
          <w:trHeight w:val="59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O64 Trabajo de parto obstruido debido a mala posición y presentación anormal del feto</w:t>
            </w:r>
          </w:p>
        </w:tc>
      </w:tr>
      <w:tr w:rsidR="008307CF" w:rsidRPr="002065B6" w:rsidTr="003322EA">
        <w:trPr>
          <w:trHeight w:val="521"/>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O65 Trabajo de parto obstruido debido a anormalidad de la pelvis materna</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O66 Otras obstrucciones del trabajo de parto</w:t>
            </w:r>
          </w:p>
        </w:tc>
      </w:tr>
      <w:tr w:rsidR="008307CF" w:rsidRPr="002065B6" w:rsidTr="003322EA">
        <w:trPr>
          <w:trHeight w:val="753"/>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 xml:space="preserve">O67 Trabajo de parto y parto complicados por hemorragia </w:t>
            </w:r>
            <w:proofErr w:type="spellStart"/>
            <w:r w:rsidRPr="002065B6">
              <w:t>intraparto</w:t>
            </w:r>
            <w:proofErr w:type="spellEnd"/>
            <w:r w:rsidRPr="002065B6">
              <w:t>, no clasificados en otra parte</w:t>
            </w:r>
          </w:p>
        </w:tc>
      </w:tr>
      <w:tr w:rsidR="008307CF" w:rsidRPr="002065B6" w:rsidTr="003322EA">
        <w:trPr>
          <w:trHeight w:val="6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O68 Trabajo de parto y parto complicados por sufrimiento fetal</w:t>
            </w:r>
          </w:p>
        </w:tc>
      </w:tr>
      <w:tr w:rsidR="008307CF" w:rsidRPr="002065B6" w:rsidTr="003322EA">
        <w:trPr>
          <w:trHeight w:val="581"/>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O69 Trabajo de parto y parto complicados por problemas del cordón umbilical</w:t>
            </w:r>
          </w:p>
        </w:tc>
      </w:tr>
      <w:tr w:rsidR="008307CF" w:rsidRPr="002065B6" w:rsidTr="003322EA">
        <w:trPr>
          <w:trHeight w:val="19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O70 Desgarro perineal grado III y IV durante el parto</w:t>
            </w:r>
          </w:p>
        </w:tc>
      </w:tr>
      <w:tr w:rsidR="008307CF" w:rsidRPr="002065B6" w:rsidTr="003322EA">
        <w:trPr>
          <w:trHeight w:val="254"/>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O71 Otro trauma obstétrico</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O72 Hemorragia postparto</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O73 Retención de la placenta o de las membranas, sin hemorragia</w:t>
            </w:r>
          </w:p>
        </w:tc>
      </w:tr>
      <w:tr w:rsidR="008307CF" w:rsidRPr="002065B6" w:rsidTr="003322EA">
        <w:trPr>
          <w:trHeight w:val="591"/>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O74 Complicaciones de la anestesia administrada durante el trabajo de parto y el parto</w:t>
            </w:r>
          </w:p>
        </w:tc>
      </w:tr>
      <w:tr w:rsidR="008307CF" w:rsidRPr="002065B6" w:rsidTr="003322EA">
        <w:trPr>
          <w:trHeight w:val="76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O75 Otras complicaciones del trabajo de parto y del parto, no clasificadas en otra parte</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O81 Parto único con fórceps y ventosa extractora</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O83 Otros partos únicos asistidos</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O84 Parto múltiple</w:t>
            </w:r>
          </w:p>
        </w:tc>
      </w:tr>
      <w:tr w:rsidR="008307CF" w:rsidRPr="002065B6" w:rsidTr="003322EA">
        <w:trPr>
          <w:trHeight w:val="255"/>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O88 Embolia obstétrica</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O95 Muerte obstétrica de causa no especificada</w:t>
            </w:r>
          </w:p>
        </w:tc>
      </w:tr>
      <w:tr w:rsidR="008307CF" w:rsidRPr="002065B6" w:rsidTr="003322EA">
        <w:trPr>
          <w:trHeight w:val="510"/>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O97 Muerte por secuelas de causas obstétricas directas</w:t>
            </w:r>
          </w:p>
        </w:tc>
      </w:tr>
      <w:tr w:rsidR="008307CF" w:rsidRPr="002065B6" w:rsidTr="003322EA">
        <w:trPr>
          <w:trHeight w:val="888"/>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O98 Enfermedades maternas infecciosas y parasitarias clasificables en otra parte, pero que complican el embarazo, el parto y el puerperio</w:t>
            </w:r>
          </w:p>
        </w:tc>
      </w:tr>
      <w:tr w:rsidR="008307CF" w:rsidRPr="002065B6" w:rsidTr="003322EA">
        <w:trPr>
          <w:trHeight w:val="804"/>
        </w:trPr>
        <w:tc>
          <w:tcPr>
            <w:tcW w:w="1402" w:type="dxa"/>
            <w:vMerge/>
            <w:vAlign w:val="center"/>
          </w:tcPr>
          <w:p w:rsidR="008307CF" w:rsidRPr="002065B6" w:rsidRDefault="008307CF" w:rsidP="003322EA">
            <w:pPr>
              <w:jc w:val="both"/>
            </w:pPr>
          </w:p>
        </w:tc>
        <w:tc>
          <w:tcPr>
            <w:tcW w:w="1060" w:type="dxa"/>
            <w:vMerge/>
            <w:vAlign w:val="center"/>
          </w:tcPr>
          <w:p w:rsidR="008307CF" w:rsidRPr="002065B6" w:rsidRDefault="008307CF" w:rsidP="003322EA">
            <w:pPr>
              <w:jc w:val="both"/>
            </w:pPr>
          </w:p>
        </w:tc>
        <w:tc>
          <w:tcPr>
            <w:tcW w:w="1400" w:type="dxa"/>
            <w:vMerge/>
            <w:vAlign w:val="center"/>
          </w:tcPr>
          <w:p w:rsidR="008307CF" w:rsidRPr="002065B6" w:rsidRDefault="008307CF" w:rsidP="003322EA">
            <w:pPr>
              <w:jc w:val="both"/>
            </w:pPr>
          </w:p>
        </w:tc>
        <w:tc>
          <w:tcPr>
            <w:tcW w:w="5494" w:type="dxa"/>
            <w:shd w:val="clear" w:color="auto" w:fill="auto"/>
          </w:tcPr>
          <w:p w:rsidR="008307CF" w:rsidRPr="002065B6" w:rsidRDefault="008307CF" w:rsidP="003322EA">
            <w:pPr>
              <w:jc w:val="both"/>
            </w:pPr>
            <w:r w:rsidRPr="002065B6">
              <w:t>O99 Otras enfermedades maternas clasificables en otra parte, pero que complican el embarazo, el parto y el puerperio</w:t>
            </w:r>
          </w:p>
        </w:tc>
      </w:tr>
    </w:tbl>
    <w:p w:rsidR="008307CF" w:rsidRPr="002065B6" w:rsidRDefault="008307CF" w:rsidP="008307CF">
      <w:pPr>
        <w:jc w:val="right"/>
        <w:rPr>
          <w:rFonts w:eastAsia="TimesNewRoman"/>
          <w:b/>
        </w:rPr>
      </w:pPr>
      <w:r>
        <w:rPr>
          <w:rFonts w:eastAsia="TimesNewRoman"/>
          <w:b/>
        </w:rPr>
        <w:t>D</w:t>
      </w:r>
      <w:r w:rsidRPr="002065B6">
        <w:rPr>
          <w:rFonts w:eastAsia="TimesNewRoman"/>
          <w:b/>
        </w:rPr>
        <w:t>ebe cumplir con criterios de Ingreso de pacientes hospitalizados</w:t>
      </w:r>
    </w:p>
    <w:p w:rsidR="008307CF" w:rsidRDefault="008307CF" w:rsidP="008307CF">
      <w:pPr>
        <w:spacing w:line="360" w:lineRule="auto"/>
        <w:jc w:val="both"/>
        <w:rPr>
          <w:rFonts w:eastAsia="Arial Unicode MS"/>
          <w:b/>
          <w:u w:val="single"/>
          <w:lang w:eastAsia="zh-CN"/>
        </w:rPr>
      </w:pPr>
    </w:p>
    <w:p w:rsidR="00F816DB" w:rsidRDefault="00F816DB" w:rsidP="008307CF">
      <w:pPr>
        <w:spacing w:line="360" w:lineRule="auto"/>
        <w:jc w:val="both"/>
        <w:rPr>
          <w:rFonts w:eastAsia="Arial Unicode MS"/>
          <w:b/>
          <w:u w:val="single"/>
          <w:lang w:eastAsia="zh-CN"/>
        </w:rPr>
      </w:pPr>
    </w:p>
    <w:p w:rsidR="00F816DB" w:rsidRPr="002065B6" w:rsidRDefault="00F816DB" w:rsidP="008307CF">
      <w:pPr>
        <w:spacing w:line="360" w:lineRule="auto"/>
        <w:jc w:val="both"/>
        <w:rPr>
          <w:rFonts w:eastAsia="Arial Unicode MS"/>
          <w:b/>
          <w:u w:val="single"/>
          <w:lang w:eastAsia="zh-CN"/>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E (5) CESAREA SIN COMPLICACION</w:t>
      </w:r>
    </w:p>
    <w:p w:rsidR="008307CF" w:rsidRPr="002065B6" w:rsidRDefault="008307CF" w:rsidP="008307CF">
      <w:pPr>
        <w:ind w:left="720"/>
        <w:jc w:val="both"/>
        <w:rPr>
          <w:rFonts w:eastAsia="Arial Unicode MS"/>
          <w:lang w:eastAsia="zh-CN"/>
        </w:rPr>
      </w:pPr>
    </w:p>
    <w:p w:rsidR="008307CF" w:rsidRPr="002065B6" w:rsidRDefault="008307CF" w:rsidP="008307CF">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Se refiere al egreso de pacientes de la sala de obstetricia en las instalaciones de “EL PROVEEDOR” con diagnóstico de parto quirúrgico cesárea, cuyo producto haya nacido vivo o muerte independiente de la causa que haya originado la indicación de dicho procedimiento. La atención inmediata del recién nacido por médico general, pediatra está incluido en este producto y los estudios de laboratorio clínico, Ultrasonido (s) y monitoreo fetal según guías clínicas y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 xml:space="preserve">Cuando la paciente solicite mediante un consentimiento informado que se le practique la Oclusión </w:t>
      </w:r>
      <w:proofErr w:type="spellStart"/>
      <w:r w:rsidRPr="002065B6">
        <w:rPr>
          <w:rFonts w:eastAsia="Arial Unicode MS"/>
          <w:lang w:eastAsia="zh-CN"/>
        </w:rPr>
        <w:t>Tubarica</w:t>
      </w:r>
      <w:proofErr w:type="spellEnd"/>
      <w:r w:rsidRPr="002065B6">
        <w:rPr>
          <w:rFonts w:eastAsia="Arial Unicode MS"/>
          <w:lang w:eastAsia="zh-CN"/>
        </w:rPr>
        <w:t xml:space="preserve"> Bilateral (OTB) durante la cesárea, el precio del producto incrementara en un 10%.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rsidR="008307CF" w:rsidRDefault="008307CF" w:rsidP="008307CF">
      <w:pPr>
        <w:spacing w:line="360" w:lineRule="auto"/>
        <w:jc w:val="both"/>
      </w:pPr>
      <w:r w:rsidRPr="002065B6">
        <w:t xml:space="preserve">Los pacientes que ameriten estudios más especializados de Tercer Nivel (IRM, TAC, estudios altamente especializados como angiografía), que no se detallan anteriormente se solicitaran a los Hospitales Institucionales de acuerdo al procedimiento de referencia – contra referencia del IHSS.  </w:t>
      </w:r>
    </w:p>
    <w:p w:rsidR="008307CF" w:rsidRPr="002065B6" w:rsidRDefault="008307CF" w:rsidP="008307CF">
      <w:pPr>
        <w:spacing w:line="360" w:lineRule="auto"/>
        <w:jc w:val="both"/>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90"/>
        <w:gridCol w:w="1821"/>
        <w:gridCol w:w="4736"/>
      </w:tblGrid>
      <w:tr w:rsidR="008307CF" w:rsidRPr="002065B6" w:rsidTr="003322EA">
        <w:trPr>
          <w:trHeight w:val="255"/>
        </w:trPr>
        <w:tc>
          <w:tcPr>
            <w:tcW w:w="1609" w:type="dxa"/>
            <w:shd w:val="clear" w:color="auto" w:fill="auto"/>
          </w:tcPr>
          <w:p w:rsidR="008307CF" w:rsidRPr="002065B6" w:rsidRDefault="008307CF" w:rsidP="003322EA">
            <w:pPr>
              <w:jc w:val="both"/>
              <w:rPr>
                <w:b/>
                <w:bCs/>
              </w:rPr>
            </w:pPr>
            <w:r w:rsidRPr="002065B6">
              <w:t xml:space="preserve"> </w:t>
            </w:r>
            <w:r w:rsidRPr="002065B6">
              <w:rPr>
                <w:b/>
                <w:bCs/>
              </w:rPr>
              <w:t>CAPÍTULO</w:t>
            </w:r>
          </w:p>
        </w:tc>
        <w:tc>
          <w:tcPr>
            <w:tcW w:w="1190" w:type="dxa"/>
            <w:shd w:val="clear" w:color="auto" w:fill="auto"/>
          </w:tcPr>
          <w:p w:rsidR="008307CF" w:rsidRPr="002065B6" w:rsidRDefault="008307CF" w:rsidP="003322EA">
            <w:pPr>
              <w:jc w:val="both"/>
              <w:rPr>
                <w:b/>
                <w:bCs/>
              </w:rPr>
            </w:pPr>
            <w:r w:rsidRPr="002065B6">
              <w:rPr>
                <w:b/>
                <w:bCs/>
              </w:rPr>
              <w:t>CODIGO</w:t>
            </w:r>
          </w:p>
        </w:tc>
        <w:tc>
          <w:tcPr>
            <w:tcW w:w="1821" w:type="dxa"/>
            <w:shd w:val="clear" w:color="auto" w:fill="auto"/>
          </w:tcPr>
          <w:p w:rsidR="008307CF" w:rsidRPr="002065B6" w:rsidRDefault="008307CF" w:rsidP="003322EA">
            <w:pPr>
              <w:jc w:val="both"/>
              <w:rPr>
                <w:b/>
                <w:bCs/>
              </w:rPr>
            </w:pPr>
            <w:r w:rsidRPr="002065B6">
              <w:rPr>
                <w:b/>
                <w:bCs/>
              </w:rPr>
              <w:t xml:space="preserve">DESCRIPCION </w:t>
            </w:r>
          </w:p>
        </w:tc>
        <w:tc>
          <w:tcPr>
            <w:tcW w:w="4736" w:type="dxa"/>
            <w:shd w:val="clear" w:color="auto" w:fill="auto"/>
          </w:tcPr>
          <w:p w:rsidR="008307CF" w:rsidRPr="002065B6" w:rsidRDefault="008307CF" w:rsidP="003322EA">
            <w:pPr>
              <w:jc w:val="both"/>
              <w:rPr>
                <w:b/>
                <w:bCs/>
              </w:rPr>
            </w:pPr>
            <w:r w:rsidRPr="002065B6">
              <w:rPr>
                <w:b/>
                <w:bCs/>
              </w:rPr>
              <w:t>ENFERMEDADES DE CESAREA SIN COMPLICACION</w:t>
            </w:r>
          </w:p>
        </w:tc>
      </w:tr>
      <w:tr w:rsidR="008307CF" w:rsidRPr="002065B6" w:rsidTr="003322EA">
        <w:trPr>
          <w:trHeight w:val="509"/>
        </w:trPr>
        <w:tc>
          <w:tcPr>
            <w:tcW w:w="1609" w:type="dxa"/>
            <w:vMerge w:val="restart"/>
            <w:shd w:val="clear" w:color="auto" w:fill="auto"/>
          </w:tcPr>
          <w:p w:rsidR="008307CF" w:rsidRPr="002065B6" w:rsidRDefault="008307CF" w:rsidP="003322EA">
            <w:pPr>
              <w:jc w:val="both"/>
            </w:pPr>
            <w:r w:rsidRPr="002065B6">
              <w:t>XV</w:t>
            </w:r>
          </w:p>
        </w:tc>
        <w:tc>
          <w:tcPr>
            <w:tcW w:w="1190" w:type="dxa"/>
            <w:vMerge w:val="restart"/>
            <w:shd w:val="clear" w:color="auto" w:fill="auto"/>
          </w:tcPr>
          <w:p w:rsidR="008307CF" w:rsidRPr="002065B6" w:rsidRDefault="008307CF" w:rsidP="003322EA">
            <w:pPr>
              <w:jc w:val="both"/>
            </w:pPr>
            <w:r w:rsidRPr="002065B6">
              <w:t>(O00–O99)</w:t>
            </w:r>
          </w:p>
        </w:tc>
        <w:tc>
          <w:tcPr>
            <w:tcW w:w="1821" w:type="dxa"/>
            <w:vMerge w:val="restart"/>
            <w:shd w:val="clear" w:color="auto" w:fill="auto"/>
          </w:tcPr>
          <w:p w:rsidR="008307CF" w:rsidRPr="002065B6" w:rsidRDefault="008307CF" w:rsidP="003322EA">
            <w:pPr>
              <w:jc w:val="both"/>
            </w:pPr>
            <w:r w:rsidRPr="002065B6">
              <w:t>Embarazo, parto y puerperio</w:t>
            </w:r>
          </w:p>
        </w:tc>
        <w:tc>
          <w:tcPr>
            <w:tcW w:w="4736" w:type="dxa"/>
            <w:shd w:val="clear" w:color="auto" w:fill="auto"/>
          </w:tcPr>
          <w:p w:rsidR="008307CF" w:rsidRPr="002065B6" w:rsidRDefault="008307CF" w:rsidP="003322EA">
            <w:pPr>
              <w:jc w:val="both"/>
            </w:pPr>
            <w:r w:rsidRPr="002065B6">
              <w:t>O30 Embarazo múltiple</w:t>
            </w:r>
          </w:p>
        </w:tc>
      </w:tr>
      <w:tr w:rsidR="008307CF" w:rsidRPr="002065B6" w:rsidTr="003322EA">
        <w:trPr>
          <w:trHeight w:val="559"/>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O32 Atención materna por presentación anormal del feto, conocida o presunta</w:t>
            </w:r>
          </w:p>
        </w:tc>
      </w:tr>
      <w:tr w:rsidR="008307CF" w:rsidRPr="002065B6" w:rsidTr="003322EA">
        <w:trPr>
          <w:trHeight w:val="48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O33 Atención materna por desproporción conocida o presunta</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O34 Atención materna por anormalidades conocidas o presuntas de los órganos pelvianos de la madre</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O35 Atención materna por anormalidad o lesión fetal, conocida o presunta</w:t>
            </w:r>
          </w:p>
        </w:tc>
      </w:tr>
      <w:tr w:rsidR="008307CF" w:rsidRPr="002065B6" w:rsidTr="003322EA">
        <w:trPr>
          <w:trHeight w:val="633"/>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O36 Atención materna por otros problemas fetales conocidos o presuntos</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 xml:space="preserve">O40 </w:t>
            </w:r>
            <w:proofErr w:type="spellStart"/>
            <w:r w:rsidRPr="002065B6">
              <w:t>Polihidramnios</w:t>
            </w:r>
            <w:proofErr w:type="spellEnd"/>
          </w:p>
        </w:tc>
      </w:tr>
      <w:tr w:rsidR="008307CF" w:rsidRPr="002065B6" w:rsidTr="003322EA">
        <w:trPr>
          <w:trHeight w:val="551"/>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O41 Otros trastornos del líquido amniótico y de las membranas</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O47 Falso trabajo de parto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O48 Embarazo prolongado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O61 Fracaso de la inducción del trabajo de parto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O62 Anormalidades de la dinámica del trabajo de parto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O63 Trabajo de parto prolongado</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O64 Trabajo de parto obstruido debido a mala posición y presentación anormal del feto</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O65 Trabajo de parto obstruido debido a anormalidad de la pelvis materna</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O66 Otras obstrucciones del trabajo de parto</w:t>
            </w:r>
          </w:p>
        </w:tc>
      </w:tr>
      <w:tr w:rsidR="008307CF" w:rsidRPr="002065B6" w:rsidTr="003322EA">
        <w:trPr>
          <w:trHeight w:val="510"/>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O68 Trabajo de parto y parto complicados por sufrimiento fetal</w:t>
            </w:r>
          </w:p>
        </w:tc>
      </w:tr>
      <w:tr w:rsidR="008307CF" w:rsidRPr="002065B6" w:rsidTr="003322EA">
        <w:trPr>
          <w:trHeight w:val="533"/>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O69 Trabajo de parto y parto complicados por problemas del cordón umbilical</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rPr>
                <w:lang w:val="pt-BR"/>
              </w:rPr>
            </w:pPr>
            <w:r w:rsidRPr="002065B6">
              <w:rPr>
                <w:lang w:val="pt-BR"/>
              </w:rPr>
              <w:t>O82 Parto único por cesárea</w:t>
            </w:r>
          </w:p>
        </w:tc>
      </w:tr>
      <w:tr w:rsidR="008307CF" w:rsidRPr="002065B6" w:rsidTr="003322EA">
        <w:trPr>
          <w:trHeight w:val="255"/>
        </w:trPr>
        <w:tc>
          <w:tcPr>
            <w:tcW w:w="1609" w:type="dxa"/>
            <w:vMerge/>
            <w:vAlign w:val="center"/>
          </w:tcPr>
          <w:p w:rsidR="008307CF" w:rsidRPr="002065B6" w:rsidRDefault="008307CF" w:rsidP="003322EA">
            <w:pPr>
              <w:jc w:val="both"/>
              <w:rPr>
                <w:lang w:val="pt-BR"/>
              </w:rPr>
            </w:pPr>
          </w:p>
        </w:tc>
        <w:tc>
          <w:tcPr>
            <w:tcW w:w="1190" w:type="dxa"/>
            <w:vMerge/>
            <w:vAlign w:val="center"/>
          </w:tcPr>
          <w:p w:rsidR="008307CF" w:rsidRPr="002065B6" w:rsidRDefault="008307CF" w:rsidP="003322EA">
            <w:pPr>
              <w:jc w:val="both"/>
              <w:rPr>
                <w:lang w:val="pt-BR"/>
              </w:rPr>
            </w:pPr>
          </w:p>
        </w:tc>
        <w:tc>
          <w:tcPr>
            <w:tcW w:w="1821" w:type="dxa"/>
            <w:vMerge/>
            <w:vAlign w:val="center"/>
          </w:tcPr>
          <w:p w:rsidR="008307CF" w:rsidRPr="002065B6" w:rsidRDefault="008307CF" w:rsidP="003322EA">
            <w:pPr>
              <w:jc w:val="both"/>
              <w:rPr>
                <w:lang w:val="pt-BR"/>
              </w:rPr>
            </w:pPr>
          </w:p>
        </w:tc>
        <w:tc>
          <w:tcPr>
            <w:tcW w:w="4736" w:type="dxa"/>
            <w:shd w:val="clear" w:color="auto" w:fill="auto"/>
          </w:tcPr>
          <w:p w:rsidR="008307CF" w:rsidRPr="002065B6" w:rsidRDefault="008307CF" w:rsidP="003322EA">
            <w:pPr>
              <w:jc w:val="both"/>
            </w:pPr>
            <w:r w:rsidRPr="002065B6">
              <w:t>O83 Otros partos únicos asistidos</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90"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736" w:type="dxa"/>
            <w:shd w:val="clear" w:color="auto" w:fill="auto"/>
          </w:tcPr>
          <w:p w:rsidR="008307CF" w:rsidRPr="002065B6" w:rsidRDefault="008307CF" w:rsidP="003322EA">
            <w:pPr>
              <w:jc w:val="both"/>
            </w:pPr>
            <w:r w:rsidRPr="002065B6">
              <w:t>O84 Parto múltiple</w:t>
            </w:r>
          </w:p>
        </w:tc>
      </w:tr>
    </w:tbl>
    <w:p w:rsidR="008307CF" w:rsidRPr="002065B6" w:rsidRDefault="008307CF" w:rsidP="008307CF">
      <w:pPr>
        <w:jc w:val="right"/>
        <w:rPr>
          <w:rFonts w:eastAsia="TimesNewRoman"/>
          <w:b/>
        </w:rPr>
      </w:pPr>
      <w:r w:rsidRPr="002065B6">
        <w:rPr>
          <w:rFonts w:eastAsia="TimesNewRoman"/>
          <w:b/>
        </w:rPr>
        <w:t>Debe cumplir con criterios de Ingreso de pacientes hospitalizados</w:t>
      </w:r>
    </w:p>
    <w:p w:rsidR="008307CF" w:rsidRDefault="008307CF" w:rsidP="008307CF">
      <w:pPr>
        <w:spacing w:line="360" w:lineRule="auto"/>
        <w:jc w:val="both"/>
        <w:rPr>
          <w:rFonts w:eastAsia="Arial Unicode MS"/>
          <w:b/>
          <w:u w:val="single"/>
          <w:lang w:eastAsia="zh-CN"/>
        </w:rPr>
      </w:pPr>
    </w:p>
    <w:p w:rsidR="008307CF" w:rsidRDefault="008307CF" w:rsidP="008307CF">
      <w:pPr>
        <w:pStyle w:val="Ttulo3"/>
        <w:rPr>
          <w:rFonts w:ascii="Times New Roman" w:eastAsia="TimesNewRoman" w:hAnsi="Times New Roman"/>
          <w:sz w:val="24"/>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F (6) CESAREA CON COMPLICACION</w:t>
      </w:r>
    </w:p>
    <w:p w:rsidR="008307CF" w:rsidRPr="002065B6" w:rsidRDefault="008307CF" w:rsidP="008307CF">
      <w:pPr>
        <w:ind w:left="720"/>
        <w:jc w:val="both"/>
        <w:rPr>
          <w:rFonts w:eastAsia="Arial Unicode MS"/>
          <w:lang w:eastAsia="zh-CN"/>
        </w:rPr>
      </w:pPr>
    </w:p>
    <w:p w:rsidR="008307CF" w:rsidRPr="002065B6" w:rsidRDefault="008307CF" w:rsidP="008307CF">
      <w:pPr>
        <w:jc w:val="both"/>
        <w:rPr>
          <w:rFonts w:eastAsia="Arial Unicode MS"/>
          <w:lang w:eastAsia="zh-CN"/>
        </w:rPr>
      </w:pPr>
      <w:r w:rsidRPr="002065B6">
        <w:rPr>
          <w:rFonts w:eastAsia="Arial Unicode MS"/>
          <w:lang w:eastAsia="zh-CN"/>
        </w:rPr>
        <w:t xml:space="preserve">Se refiere a los egresos hospitalarios mayor de 24 horas de todo paciente ingresado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 xml:space="preserve">Se refiere al egreso de pacientes de la sala de obstetricia en las instalaciones de “EL PROVEEDOR” con diagnóstico de parto quirúrgico, cuyo producto haya nacido vivo o muerto, entendiéndose como complicación uno o más de las siguientes situaciones: la </w:t>
      </w:r>
      <w:r w:rsidRPr="002065B6">
        <w:rPr>
          <w:rFonts w:eastAsia="Arial Unicode MS"/>
          <w:lang w:eastAsia="zh-CN"/>
        </w:rPr>
        <w:lastRenderedPageBreak/>
        <w:t>ocurrencia de una(s) patología(s) o comorbilidad sobre agregada que agrave su estado de salud; o complique la cesárea, que no responde al tratamiento médico según los protocolos o guías clínicas de manejo, que presente una complicación médica o quirúrgica de cualquier tipo durante su estadía hospitalaria,  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 xml:space="preserve">La atención inmediata del recién nacido por médico general, pediatra está incluido en este producto </w:t>
      </w:r>
      <w:r w:rsidRPr="002065B6">
        <w:rPr>
          <w:rFonts w:eastAsia="Arial Unicode MS"/>
          <w:lang w:val="es-MX" w:eastAsia="zh-CN"/>
        </w:rPr>
        <w:t>y</w:t>
      </w:r>
      <w:r w:rsidRPr="002065B6">
        <w:rPr>
          <w:rFonts w:eastAsia="Arial Unicode MS"/>
          <w:lang w:eastAsia="zh-CN"/>
        </w:rPr>
        <w:t xml:space="preserve"> los estudios de laboratorio clínico,  EKG, Ultrasonido (s), terapia respiratoria </w:t>
      </w:r>
      <w:r>
        <w:rPr>
          <w:rFonts w:eastAsia="Arial Unicode MS"/>
          <w:lang w:eastAsia="zh-CN"/>
        </w:rPr>
        <w:t xml:space="preserve">con ventilador mecánico </w:t>
      </w:r>
      <w:r w:rsidRPr="002065B6">
        <w:rPr>
          <w:rFonts w:eastAsia="Arial Unicode MS"/>
          <w:lang w:eastAsia="zh-CN"/>
        </w:rPr>
        <w:t xml:space="preserve">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pPr>
      <w:r w:rsidRPr="002065B6">
        <w:rPr>
          <w:rFonts w:eastAsia="Arial Unicode MS"/>
          <w:lang w:eastAsia="zh-CN"/>
        </w:rPr>
        <w:t>Estos pacientes deben ser evaluados y autorizado el ingreso por un Médico Especialista G-O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   </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188"/>
        <w:gridCol w:w="1821"/>
        <w:gridCol w:w="4455"/>
      </w:tblGrid>
      <w:tr w:rsidR="008307CF" w:rsidRPr="002065B6" w:rsidTr="003322EA">
        <w:trPr>
          <w:trHeight w:val="510"/>
        </w:trPr>
        <w:tc>
          <w:tcPr>
            <w:tcW w:w="1609" w:type="dxa"/>
            <w:shd w:val="clear" w:color="auto" w:fill="auto"/>
          </w:tcPr>
          <w:p w:rsidR="008307CF" w:rsidRPr="002065B6" w:rsidRDefault="008307CF" w:rsidP="003322EA">
            <w:pPr>
              <w:jc w:val="both"/>
              <w:rPr>
                <w:b/>
                <w:bCs/>
              </w:rPr>
            </w:pPr>
            <w:r w:rsidRPr="002065B6">
              <w:rPr>
                <w:b/>
                <w:bCs/>
              </w:rPr>
              <w:t>CAPÍTULO</w:t>
            </w:r>
          </w:p>
        </w:tc>
        <w:tc>
          <w:tcPr>
            <w:tcW w:w="1188" w:type="dxa"/>
            <w:shd w:val="clear" w:color="auto" w:fill="auto"/>
          </w:tcPr>
          <w:p w:rsidR="008307CF" w:rsidRPr="002065B6" w:rsidRDefault="008307CF" w:rsidP="003322EA">
            <w:pPr>
              <w:jc w:val="both"/>
              <w:rPr>
                <w:b/>
                <w:bCs/>
              </w:rPr>
            </w:pPr>
            <w:r w:rsidRPr="002065B6">
              <w:rPr>
                <w:b/>
                <w:bCs/>
              </w:rPr>
              <w:t>CODIGO</w:t>
            </w:r>
          </w:p>
        </w:tc>
        <w:tc>
          <w:tcPr>
            <w:tcW w:w="1821" w:type="dxa"/>
            <w:shd w:val="clear" w:color="auto" w:fill="auto"/>
          </w:tcPr>
          <w:p w:rsidR="008307CF" w:rsidRPr="002065B6" w:rsidRDefault="008307CF" w:rsidP="003322EA">
            <w:pPr>
              <w:jc w:val="both"/>
              <w:rPr>
                <w:b/>
                <w:bCs/>
              </w:rPr>
            </w:pPr>
            <w:r w:rsidRPr="002065B6">
              <w:rPr>
                <w:b/>
                <w:bCs/>
              </w:rPr>
              <w:t xml:space="preserve">DESCRIPCION </w:t>
            </w:r>
          </w:p>
        </w:tc>
        <w:tc>
          <w:tcPr>
            <w:tcW w:w="4455" w:type="dxa"/>
            <w:shd w:val="clear" w:color="auto" w:fill="auto"/>
          </w:tcPr>
          <w:p w:rsidR="008307CF" w:rsidRPr="002065B6" w:rsidRDefault="008307CF" w:rsidP="003322EA">
            <w:pPr>
              <w:jc w:val="both"/>
              <w:rPr>
                <w:b/>
                <w:bCs/>
              </w:rPr>
            </w:pPr>
            <w:r w:rsidRPr="002065B6">
              <w:rPr>
                <w:b/>
                <w:bCs/>
              </w:rPr>
              <w:t>ENFERMEDADES DE CESAREA CON COMPLICACION</w:t>
            </w:r>
          </w:p>
        </w:tc>
      </w:tr>
      <w:tr w:rsidR="008307CF" w:rsidRPr="002065B6" w:rsidTr="003322EA">
        <w:trPr>
          <w:trHeight w:val="765"/>
        </w:trPr>
        <w:tc>
          <w:tcPr>
            <w:tcW w:w="1609" w:type="dxa"/>
            <w:vMerge w:val="restart"/>
            <w:shd w:val="clear" w:color="auto" w:fill="auto"/>
          </w:tcPr>
          <w:p w:rsidR="008307CF" w:rsidRPr="002065B6" w:rsidRDefault="008307CF" w:rsidP="003322EA">
            <w:pPr>
              <w:jc w:val="both"/>
            </w:pPr>
            <w:r w:rsidRPr="002065B6">
              <w:t>XV</w:t>
            </w:r>
          </w:p>
        </w:tc>
        <w:tc>
          <w:tcPr>
            <w:tcW w:w="1188" w:type="dxa"/>
            <w:vMerge w:val="restart"/>
            <w:shd w:val="clear" w:color="auto" w:fill="auto"/>
          </w:tcPr>
          <w:p w:rsidR="008307CF" w:rsidRPr="002065B6" w:rsidRDefault="008307CF" w:rsidP="003322EA">
            <w:pPr>
              <w:jc w:val="both"/>
            </w:pPr>
            <w:r w:rsidRPr="002065B6">
              <w:t>(O00–O99)</w:t>
            </w:r>
          </w:p>
        </w:tc>
        <w:tc>
          <w:tcPr>
            <w:tcW w:w="1821" w:type="dxa"/>
            <w:vMerge w:val="restart"/>
            <w:shd w:val="clear" w:color="auto" w:fill="auto"/>
          </w:tcPr>
          <w:p w:rsidR="008307CF" w:rsidRPr="002065B6" w:rsidRDefault="008307CF" w:rsidP="003322EA">
            <w:pPr>
              <w:jc w:val="both"/>
            </w:pPr>
            <w:r w:rsidRPr="002065B6">
              <w:t>Embarazo, parto y puerperio</w:t>
            </w:r>
          </w:p>
        </w:tc>
        <w:tc>
          <w:tcPr>
            <w:tcW w:w="4455" w:type="dxa"/>
            <w:shd w:val="clear" w:color="auto" w:fill="auto"/>
          </w:tcPr>
          <w:p w:rsidR="008307CF" w:rsidRPr="002065B6" w:rsidRDefault="008307CF" w:rsidP="003322EA">
            <w:pPr>
              <w:jc w:val="both"/>
            </w:pPr>
            <w:r w:rsidRPr="002065B6">
              <w:t>O10 Hipertensión preexistente que complica el embarazo, el parto y el puerperio</w:t>
            </w:r>
          </w:p>
        </w:tc>
      </w:tr>
      <w:tr w:rsidR="008307CF" w:rsidRPr="002065B6" w:rsidTr="003322EA">
        <w:trPr>
          <w:trHeight w:val="510"/>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O11 Trastornos hipertensivos preexistentes, con proteinuria agregada</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O12 Edema y proteinuria gestacionales [inducidos por el embarazo] sin hipertensión</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O13 Hipertensión gestacional [inducida por el embarazo] sin proteinuria significativa</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O14 Hipertensión gestacional [inducida por el embarazo] con proteinuria significativa</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rPr>
                <w:b/>
              </w:rPr>
            </w:pPr>
            <w:r w:rsidRPr="002065B6">
              <w:t>O15 Eclampsia</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O16 Hipertensión materna, no especificada</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O20 Hemorragia precoz del embarazo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O23 Infección de las vías genitourinarias en el embarazo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O24 Diabetes mellitus en el embarazo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O31 Complicaciones específicas del embarazo múltiple</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O42 Ruptura prematura de las membranas</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O44 Placenta previa</w:t>
            </w:r>
          </w:p>
        </w:tc>
      </w:tr>
      <w:tr w:rsidR="008307CF" w:rsidRPr="002065B6" w:rsidTr="003322EA">
        <w:trPr>
          <w:trHeight w:val="510"/>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O45 Desprendimiento prematuro de la placenta [</w:t>
            </w:r>
            <w:proofErr w:type="spellStart"/>
            <w:r w:rsidRPr="002065B6">
              <w:t>abruptio</w:t>
            </w:r>
            <w:proofErr w:type="spellEnd"/>
            <w:r w:rsidRPr="002065B6">
              <w:t xml:space="preserve"> </w:t>
            </w:r>
            <w:proofErr w:type="spellStart"/>
            <w:r w:rsidRPr="002065B6">
              <w:t>placentae</w:t>
            </w:r>
            <w:proofErr w:type="spellEnd"/>
            <w:r w:rsidRPr="002065B6">
              <w:t>]</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 xml:space="preserve">O46 Hemorragia </w:t>
            </w:r>
            <w:proofErr w:type="spellStart"/>
            <w:r w:rsidRPr="002065B6">
              <w:t>anteparto</w:t>
            </w:r>
            <w:proofErr w:type="spellEnd"/>
            <w:r w:rsidRPr="002065B6">
              <w:t>, no clasificada en otra parte</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O60 Parto prematuro</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 xml:space="preserve">O67 Trabajo de parto y parto complicados por hemorragia </w:t>
            </w:r>
            <w:proofErr w:type="spellStart"/>
            <w:r w:rsidRPr="002065B6">
              <w:t>intraparto</w:t>
            </w:r>
            <w:proofErr w:type="spellEnd"/>
            <w:r w:rsidRPr="002065B6">
              <w:t>, no clasificados en otra parte</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O71 Otro trauma obstétrico</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O72 Hemorragia postparto</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O75 Otras complicaciones del trabajo de parto y del parto, no clasificadas en otra parte</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rPr>
                <w:lang w:val="pt-BR"/>
              </w:rPr>
            </w:pPr>
            <w:r w:rsidRPr="002065B6">
              <w:rPr>
                <w:lang w:val="pt-BR"/>
              </w:rPr>
              <w:t xml:space="preserve">O83 Parto por cesárea </w:t>
            </w:r>
            <w:proofErr w:type="spellStart"/>
            <w:r w:rsidRPr="002065B6">
              <w:rPr>
                <w:lang w:val="pt-BR"/>
              </w:rPr>
              <w:t>sin</w:t>
            </w:r>
            <w:proofErr w:type="spellEnd"/>
            <w:r w:rsidRPr="00EF6D04">
              <w:rPr>
                <w:lang w:val="es-HN"/>
              </w:rPr>
              <w:t xml:space="preserve"> otra</w:t>
            </w:r>
            <w:r w:rsidRPr="002065B6">
              <w:rPr>
                <w:lang w:val="pt-BR"/>
              </w:rPr>
              <w:t xml:space="preserve"> </w:t>
            </w:r>
            <w:r w:rsidRPr="002065B6">
              <w:rPr>
                <w:lang w:val="es-HN"/>
              </w:rPr>
              <w:t>especificación</w:t>
            </w:r>
            <w:r w:rsidRPr="002065B6">
              <w:rPr>
                <w:lang w:val="pt-BR"/>
              </w:rPr>
              <w:t xml:space="preserve"> </w:t>
            </w:r>
          </w:p>
        </w:tc>
      </w:tr>
      <w:tr w:rsidR="008307CF" w:rsidRPr="002065B6" w:rsidTr="003322EA">
        <w:trPr>
          <w:trHeight w:val="255"/>
        </w:trPr>
        <w:tc>
          <w:tcPr>
            <w:tcW w:w="1609" w:type="dxa"/>
            <w:vMerge/>
            <w:vAlign w:val="center"/>
          </w:tcPr>
          <w:p w:rsidR="008307CF" w:rsidRPr="002065B6" w:rsidRDefault="008307CF" w:rsidP="003322EA">
            <w:pPr>
              <w:jc w:val="both"/>
              <w:rPr>
                <w:lang w:val="pt-BR"/>
              </w:rPr>
            </w:pPr>
          </w:p>
        </w:tc>
        <w:tc>
          <w:tcPr>
            <w:tcW w:w="1188" w:type="dxa"/>
            <w:vMerge/>
            <w:vAlign w:val="center"/>
          </w:tcPr>
          <w:p w:rsidR="008307CF" w:rsidRPr="002065B6" w:rsidRDefault="008307CF" w:rsidP="003322EA">
            <w:pPr>
              <w:jc w:val="both"/>
              <w:rPr>
                <w:lang w:val="pt-BR"/>
              </w:rPr>
            </w:pPr>
          </w:p>
        </w:tc>
        <w:tc>
          <w:tcPr>
            <w:tcW w:w="1821" w:type="dxa"/>
            <w:vMerge/>
            <w:vAlign w:val="center"/>
          </w:tcPr>
          <w:p w:rsidR="008307CF" w:rsidRPr="002065B6" w:rsidRDefault="008307CF" w:rsidP="003322EA">
            <w:pPr>
              <w:jc w:val="both"/>
              <w:rPr>
                <w:lang w:val="pt-BR"/>
              </w:rPr>
            </w:pPr>
          </w:p>
        </w:tc>
        <w:tc>
          <w:tcPr>
            <w:tcW w:w="4455" w:type="dxa"/>
            <w:shd w:val="clear" w:color="auto" w:fill="auto"/>
          </w:tcPr>
          <w:p w:rsidR="008307CF" w:rsidRPr="002065B6" w:rsidRDefault="008307CF" w:rsidP="003322EA">
            <w:pPr>
              <w:jc w:val="both"/>
            </w:pPr>
            <w:r w:rsidRPr="002065B6">
              <w:t>O88 Embolia obstétrica</w:t>
            </w:r>
          </w:p>
        </w:tc>
      </w:tr>
      <w:tr w:rsidR="008307CF" w:rsidRPr="002065B6" w:rsidTr="003322EA">
        <w:trPr>
          <w:trHeight w:val="510"/>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O90 Complicaciones del puerperio, no clasificadas en otra parte</w:t>
            </w:r>
          </w:p>
        </w:tc>
      </w:tr>
      <w:tr w:rsidR="008307CF" w:rsidRPr="002065B6" w:rsidTr="003322EA">
        <w:trPr>
          <w:trHeight w:val="25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O95 Muerte obstétrica de causa no especificada</w:t>
            </w:r>
          </w:p>
        </w:tc>
      </w:tr>
      <w:tr w:rsidR="008307CF" w:rsidRPr="002065B6" w:rsidTr="003322EA">
        <w:trPr>
          <w:trHeight w:val="510"/>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O97 Muerte por secuelas de causas obstétricas directas</w:t>
            </w:r>
          </w:p>
        </w:tc>
      </w:tr>
      <w:tr w:rsidR="008307CF" w:rsidRPr="002065B6" w:rsidTr="003322EA">
        <w:trPr>
          <w:trHeight w:val="1020"/>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O98 Enfermedades maternas infecciosas y parasitarias clasificables en otra parte, pero que complican el embarazo, el parto y el puerperio</w:t>
            </w:r>
          </w:p>
        </w:tc>
      </w:tr>
      <w:tr w:rsidR="008307CF" w:rsidRPr="002065B6" w:rsidTr="003322EA">
        <w:trPr>
          <w:trHeight w:val="765"/>
        </w:trPr>
        <w:tc>
          <w:tcPr>
            <w:tcW w:w="1609" w:type="dxa"/>
            <w:vMerge/>
            <w:vAlign w:val="center"/>
          </w:tcPr>
          <w:p w:rsidR="008307CF" w:rsidRPr="002065B6" w:rsidRDefault="008307CF" w:rsidP="003322EA">
            <w:pPr>
              <w:jc w:val="both"/>
            </w:pPr>
          </w:p>
        </w:tc>
        <w:tc>
          <w:tcPr>
            <w:tcW w:w="1188" w:type="dxa"/>
            <w:vMerge/>
            <w:vAlign w:val="center"/>
          </w:tcPr>
          <w:p w:rsidR="008307CF" w:rsidRPr="002065B6" w:rsidRDefault="008307CF" w:rsidP="003322EA">
            <w:pPr>
              <w:jc w:val="both"/>
            </w:pPr>
          </w:p>
        </w:tc>
        <w:tc>
          <w:tcPr>
            <w:tcW w:w="1821" w:type="dxa"/>
            <w:vMerge/>
            <w:vAlign w:val="center"/>
          </w:tcPr>
          <w:p w:rsidR="008307CF" w:rsidRPr="002065B6" w:rsidRDefault="008307CF" w:rsidP="003322EA">
            <w:pPr>
              <w:jc w:val="both"/>
            </w:pPr>
          </w:p>
        </w:tc>
        <w:tc>
          <w:tcPr>
            <w:tcW w:w="4455" w:type="dxa"/>
            <w:shd w:val="clear" w:color="auto" w:fill="auto"/>
          </w:tcPr>
          <w:p w:rsidR="008307CF" w:rsidRPr="002065B6" w:rsidRDefault="008307CF" w:rsidP="003322EA">
            <w:pPr>
              <w:jc w:val="both"/>
            </w:pPr>
            <w:r w:rsidRPr="002065B6">
              <w:t xml:space="preserve">O99 Otras enfermedades maternas clasificables en otra parte, pero que </w:t>
            </w:r>
            <w:r w:rsidRPr="002065B6">
              <w:lastRenderedPageBreak/>
              <w:t>complican el embarazo, el parto y el puerperio</w:t>
            </w:r>
          </w:p>
        </w:tc>
      </w:tr>
    </w:tbl>
    <w:p w:rsidR="008307CF" w:rsidRPr="002065B6" w:rsidRDefault="008307CF" w:rsidP="008307CF">
      <w:pPr>
        <w:jc w:val="right"/>
        <w:rPr>
          <w:rFonts w:eastAsia="TimesNewRoman"/>
          <w:b/>
        </w:rPr>
      </w:pPr>
      <w:r w:rsidRPr="002065B6">
        <w:rPr>
          <w:rFonts w:eastAsia="TimesNewRoman"/>
          <w:b/>
        </w:rPr>
        <w:lastRenderedPageBreak/>
        <w:t>Debe cumplir con criterios de Ingreso de pacientes hospitalizados</w:t>
      </w:r>
    </w:p>
    <w:p w:rsidR="008307CF" w:rsidRPr="002065B6" w:rsidRDefault="008307CF" w:rsidP="008307CF">
      <w:pPr>
        <w:spacing w:line="360" w:lineRule="auto"/>
        <w:jc w:val="both"/>
        <w:rPr>
          <w:rFonts w:eastAsia="Arial Unicode MS"/>
          <w:b/>
          <w:u w:val="single"/>
          <w:lang w:eastAsia="zh-CN"/>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G (7) MEDICINA SIN PROCEDIMIENTO</w:t>
      </w:r>
    </w:p>
    <w:p w:rsidR="008307CF" w:rsidRPr="002065B6" w:rsidRDefault="008307CF" w:rsidP="008307CF">
      <w:pPr>
        <w:ind w:left="720"/>
        <w:jc w:val="both"/>
        <w:rPr>
          <w:rFonts w:eastAsia="Arial Unicode MS"/>
          <w:lang w:eastAsia="zh-CN"/>
        </w:rPr>
      </w:pPr>
    </w:p>
    <w:p w:rsidR="008307CF" w:rsidRPr="002065B6" w:rsidRDefault="008307CF" w:rsidP="008307CF">
      <w:pPr>
        <w:spacing w:line="360" w:lineRule="auto"/>
        <w:jc w:val="both"/>
      </w:pPr>
      <w:r w:rsidRPr="002065B6">
        <w:rPr>
          <w:rFonts w:eastAsia="Arial Unicode MS"/>
          <w:lang w:eastAsia="zh-CN"/>
        </w:rPr>
        <w:t xml:space="preserve">Se refiere a los egresos hospitalarios mayores de 24 horas de todo paciente ingresado para estudio y tratamiento médico de algunas enfermedades que pueden ser tratadas de acuerdo a la capacidad resolutiva del proveedor. Estas enfermedades están incluidas e identificadas en los capítulos del CIE- 10 que se presentan posteriormente. Este producto incluye los estudios de laboratorio clínico, dos (2) proyecciones de rayos X, EKG (s), Ultrasonido (s), terapia respiratoria (terapia respiratoria </w:t>
      </w:r>
      <w:r>
        <w:rPr>
          <w:rFonts w:eastAsia="Arial Unicode MS"/>
          <w:lang w:eastAsia="zh-CN"/>
        </w:rPr>
        <w:t>con ventilador mecánico</w:t>
      </w:r>
      <w:r w:rsidRPr="002065B6">
        <w:rPr>
          <w:rFonts w:eastAsia="Arial Unicode MS"/>
          <w:lang w:eastAsia="zh-CN"/>
        </w:rPr>
        <w:t>) y terapia física dentro del periodo de estancia hospitalaria guías clínicas y normativa vigente.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rPr>
          <w:rFonts w:eastAsia="Arial Unicode MS"/>
          <w:lang w:eastAsia="zh-CN"/>
        </w:rPr>
      </w:pPr>
      <w:r w:rsidRPr="002065B6">
        <w:t xml:space="preserve"> 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en las primeras 24 horas de ingreso, por un Médico Especialista (internista)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por médico especialista en Medicina Interna y en cada turno en caso de pacientes graves, el alta debe ser dada por el especialista y las notas medicas escritas deben registrar: fecha, hora, nota de evolución y firma,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según se detalla en la cartera de servicios de laboratorio del III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w:t>
      </w:r>
    </w:p>
    <w:p w:rsidR="008307CF" w:rsidRPr="002065B6" w:rsidRDefault="008307CF" w:rsidP="008307CF">
      <w:pPr>
        <w:autoSpaceDE w:val="0"/>
        <w:autoSpaceDN w:val="0"/>
        <w:adjustRightInd w:val="0"/>
        <w:spacing w:line="360" w:lineRule="auto"/>
        <w:jc w:val="both"/>
        <w:rPr>
          <w:rFonts w:eastAsia="TimesNewRoman"/>
          <w:b/>
          <w:bCs/>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lastRenderedPageBreak/>
        <w:t>H (8) MEDICINA CON PROCEDIMIENTO</w:t>
      </w:r>
    </w:p>
    <w:p w:rsidR="008307CF" w:rsidRPr="002065B6" w:rsidRDefault="008307CF" w:rsidP="008307CF">
      <w:pPr>
        <w:ind w:left="720"/>
        <w:jc w:val="both"/>
        <w:rPr>
          <w:rFonts w:eastAsia="Arial Unicode MS"/>
          <w:lang w:eastAsia="zh-CN"/>
        </w:rPr>
      </w:pP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 xml:space="preserve">Se refiere a los egresos hospitalarios mayor de 24 horas de todo paciente ingresado para estudio y tratamiento médico de algunas enfermedades que pueden ser tratadas de acuerdo a la capacidad resolutiva del proveedor, dicha estancia hospitalaria no debe ser mayor de cinco (5) días, de lo contrario deberán ser referidos al sistema hospitalario institucional (IHSS). Estas enfermedades están incluidas e identificadas en los capítulos del CIE- 10 que se presentan posteriormente. Este producto se define por  los estudios de gabinete o exámenes de laboratorio más los siguientes procedimientos diagnósticos y/o terapéuticos: (1) punción lumbar con estudio de Líquido Cefalorraquídeo (LCR)., resucitación </w:t>
      </w:r>
      <w:proofErr w:type="spellStart"/>
      <w:r w:rsidRPr="002065B6">
        <w:rPr>
          <w:rFonts w:eastAsia="Arial Unicode MS"/>
          <w:lang w:eastAsia="zh-CN"/>
        </w:rPr>
        <w:t>cardio</w:t>
      </w:r>
      <w:proofErr w:type="spellEnd"/>
      <w:r w:rsidRPr="002065B6">
        <w:rPr>
          <w:rFonts w:eastAsia="Arial Unicode MS"/>
          <w:lang w:eastAsia="zh-CN"/>
        </w:rPr>
        <w:t xml:space="preserve">-pulmonar, </w:t>
      </w:r>
      <w:proofErr w:type="spellStart"/>
      <w:r w:rsidRPr="002065B6">
        <w:rPr>
          <w:rFonts w:eastAsia="Arial Unicode MS"/>
          <w:lang w:eastAsia="zh-CN"/>
        </w:rPr>
        <w:t>toracocentesis</w:t>
      </w:r>
      <w:proofErr w:type="spellEnd"/>
      <w:r w:rsidRPr="002065B6">
        <w:rPr>
          <w:rFonts w:eastAsia="Arial Unicode MS"/>
          <w:lang w:eastAsia="zh-CN"/>
        </w:rPr>
        <w:t xml:space="preserve"> y paracentesis con </w:t>
      </w:r>
      <w:proofErr w:type="spellStart"/>
      <w:r w:rsidRPr="002065B6">
        <w:rPr>
          <w:rFonts w:eastAsia="Arial Unicode MS"/>
          <w:lang w:eastAsia="zh-CN"/>
        </w:rPr>
        <w:t>citoquímica</w:t>
      </w:r>
      <w:proofErr w:type="spellEnd"/>
      <w:r w:rsidRPr="002065B6">
        <w:rPr>
          <w:rFonts w:eastAsia="Arial Unicode MS"/>
          <w:lang w:eastAsia="zh-CN"/>
        </w:rPr>
        <w:t xml:space="preserve"> y </w:t>
      </w:r>
      <w:proofErr w:type="spellStart"/>
      <w:r w:rsidRPr="002065B6">
        <w:rPr>
          <w:rFonts w:eastAsia="Arial Unicode MS"/>
          <w:lang w:eastAsia="zh-CN"/>
        </w:rPr>
        <w:t>anatomopatológico</w:t>
      </w:r>
      <w:proofErr w:type="spellEnd"/>
      <w:r w:rsidRPr="002065B6">
        <w:rPr>
          <w:rFonts w:eastAsia="Arial Unicode MS"/>
          <w:lang w:eastAsia="zh-CN"/>
        </w:rPr>
        <w:t xml:space="preserve"> (1), Más de dos (2) proyecciones de rayos X, terapia respiratoria (</w:t>
      </w:r>
      <w:proofErr w:type="spellStart"/>
      <w:r w:rsidRPr="002065B6">
        <w:rPr>
          <w:rFonts w:eastAsia="Arial Unicode MS"/>
          <w:lang w:eastAsia="zh-CN"/>
        </w:rPr>
        <w:t>inhaloterapia</w:t>
      </w:r>
      <w:proofErr w:type="spellEnd"/>
      <w:r>
        <w:rPr>
          <w:rFonts w:eastAsia="Arial Unicode MS"/>
          <w:lang w:eastAsia="zh-CN"/>
        </w:rPr>
        <w:t xml:space="preserve"> con ventilador mecánico y/o ventilación asistida mano </w:t>
      </w:r>
      <w:proofErr w:type="spellStart"/>
      <w:r>
        <w:rPr>
          <w:rFonts w:eastAsia="Arial Unicode MS"/>
          <w:lang w:eastAsia="zh-CN"/>
        </w:rPr>
        <w:t>ambú</w:t>
      </w:r>
      <w:proofErr w:type="spellEnd"/>
      <w:r w:rsidRPr="002065B6">
        <w:rPr>
          <w:rFonts w:eastAsia="Arial Unicode MS"/>
          <w:lang w:eastAsia="zh-CN"/>
        </w:rPr>
        <w:t>) permanente, dos (2) o más USG, ecocardiograma (1), EEG (1), EKG (1), endoscopia alta más biopsia (1) –</w:t>
      </w:r>
      <w:proofErr w:type="spellStart"/>
      <w:r w:rsidRPr="002065B6">
        <w:rPr>
          <w:rFonts w:eastAsia="Arial Unicode MS"/>
          <w:lang w:eastAsia="zh-CN"/>
        </w:rPr>
        <w:t>Helicobacter</w:t>
      </w:r>
      <w:proofErr w:type="spellEnd"/>
      <w:r w:rsidRPr="002065B6">
        <w:rPr>
          <w:rFonts w:eastAsia="Arial Unicode MS"/>
          <w:lang w:eastAsia="zh-CN"/>
        </w:rPr>
        <w:t xml:space="preserve"> Pylori, toma de  biopsia y terapia física dentro del periodo de estancia hospitalaria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(internista)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8307CF" w:rsidRDefault="008307CF" w:rsidP="008307CF">
      <w:pPr>
        <w:spacing w:line="360" w:lineRule="auto"/>
        <w:jc w:val="both"/>
      </w:pPr>
      <w:r w:rsidRPr="002065B6">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w:t>
      </w:r>
      <w:proofErr w:type="spellStart"/>
      <w:r w:rsidRPr="002065B6">
        <w:t>contrarreferencia</w:t>
      </w:r>
      <w:proofErr w:type="spellEnd"/>
      <w:r w:rsidRPr="002065B6">
        <w:t xml:space="preserve"> del IHSS.   </w:t>
      </w:r>
    </w:p>
    <w:p w:rsidR="008307CF" w:rsidRDefault="008307CF" w:rsidP="008307CF">
      <w:pPr>
        <w:spacing w:line="360" w:lineRule="auto"/>
        <w:jc w:val="both"/>
      </w:pPr>
    </w:p>
    <w:p w:rsidR="008307CF" w:rsidRPr="002065B6" w:rsidRDefault="008307CF" w:rsidP="008307CF">
      <w:pPr>
        <w:spacing w:line="360" w:lineRule="auto"/>
        <w:jc w:val="both"/>
        <w:rPr>
          <w:rFonts w:eastAsia="Arial Unicode MS"/>
          <w:b/>
          <w:lang w:eastAsia="zh-CN"/>
        </w:rPr>
      </w:pPr>
      <w:r w:rsidRPr="002065B6">
        <w:rPr>
          <w:rFonts w:eastAsia="Arial Unicode MS"/>
          <w:b/>
          <w:lang w:eastAsia="zh-CN"/>
        </w:rPr>
        <w:lastRenderedPageBreak/>
        <w:t>PRODUCTOS DE MEDICINA SIN Y CON PROCEDIMIENTO SEGÚN CIE-10</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224"/>
        <w:gridCol w:w="2533"/>
        <w:gridCol w:w="3990"/>
      </w:tblGrid>
      <w:tr w:rsidR="008307CF" w:rsidRPr="002065B6" w:rsidTr="003322EA">
        <w:trPr>
          <w:trHeight w:val="840"/>
        </w:trPr>
        <w:tc>
          <w:tcPr>
            <w:tcW w:w="1609" w:type="dxa"/>
            <w:shd w:val="clear" w:color="auto" w:fill="auto"/>
          </w:tcPr>
          <w:p w:rsidR="008307CF" w:rsidRPr="002065B6" w:rsidRDefault="008307CF" w:rsidP="003322EA">
            <w:pPr>
              <w:jc w:val="both"/>
              <w:rPr>
                <w:b/>
                <w:bCs/>
              </w:rPr>
            </w:pPr>
            <w:r w:rsidRPr="002065B6">
              <w:rPr>
                <w:b/>
                <w:bCs/>
              </w:rPr>
              <w:t>CAPÍTULO</w:t>
            </w:r>
          </w:p>
        </w:tc>
        <w:tc>
          <w:tcPr>
            <w:tcW w:w="1224" w:type="dxa"/>
            <w:shd w:val="clear" w:color="auto" w:fill="auto"/>
          </w:tcPr>
          <w:p w:rsidR="008307CF" w:rsidRPr="002065B6" w:rsidRDefault="008307CF" w:rsidP="003322EA">
            <w:pPr>
              <w:jc w:val="both"/>
              <w:rPr>
                <w:b/>
                <w:bCs/>
              </w:rPr>
            </w:pPr>
            <w:r w:rsidRPr="002065B6">
              <w:rPr>
                <w:b/>
                <w:bCs/>
              </w:rPr>
              <w:t>CODIGO</w:t>
            </w:r>
          </w:p>
        </w:tc>
        <w:tc>
          <w:tcPr>
            <w:tcW w:w="2533" w:type="dxa"/>
            <w:shd w:val="clear" w:color="auto" w:fill="auto"/>
          </w:tcPr>
          <w:p w:rsidR="008307CF" w:rsidRPr="002065B6" w:rsidRDefault="008307CF" w:rsidP="003322EA">
            <w:pPr>
              <w:jc w:val="both"/>
              <w:rPr>
                <w:b/>
                <w:bCs/>
              </w:rPr>
            </w:pPr>
            <w:r w:rsidRPr="002065B6">
              <w:rPr>
                <w:b/>
                <w:bCs/>
              </w:rPr>
              <w:t>DESCRIPCION</w:t>
            </w:r>
          </w:p>
        </w:tc>
        <w:tc>
          <w:tcPr>
            <w:tcW w:w="3990" w:type="dxa"/>
            <w:shd w:val="clear" w:color="auto" w:fill="auto"/>
          </w:tcPr>
          <w:p w:rsidR="008307CF" w:rsidRPr="002065B6" w:rsidRDefault="008307CF" w:rsidP="003322EA">
            <w:pPr>
              <w:jc w:val="both"/>
              <w:rPr>
                <w:b/>
                <w:bCs/>
              </w:rPr>
            </w:pPr>
            <w:r w:rsidRPr="002065B6">
              <w:rPr>
                <w:b/>
                <w:bCs/>
              </w:rPr>
              <w:t>ENFERMEDADES DE MEDICINA SIN PROCEDIMIENTO</w:t>
            </w:r>
          </w:p>
        </w:tc>
      </w:tr>
      <w:tr w:rsidR="008307CF" w:rsidRPr="002065B6" w:rsidTr="003322EA">
        <w:trPr>
          <w:trHeight w:val="525"/>
        </w:trPr>
        <w:tc>
          <w:tcPr>
            <w:tcW w:w="1609" w:type="dxa"/>
            <w:shd w:val="clear" w:color="auto" w:fill="auto"/>
          </w:tcPr>
          <w:p w:rsidR="008307CF" w:rsidRPr="002065B6" w:rsidRDefault="008307CF" w:rsidP="003322EA">
            <w:pPr>
              <w:jc w:val="both"/>
            </w:pPr>
            <w:r w:rsidRPr="002065B6">
              <w:t>I</w:t>
            </w:r>
          </w:p>
        </w:tc>
        <w:tc>
          <w:tcPr>
            <w:tcW w:w="1224" w:type="dxa"/>
            <w:shd w:val="clear" w:color="auto" w:fill="auto"/>
          </w:tcPr>
          <w:p w:rsidR="008307CF" w:rsidRPr="002065B6" w:rsidRDefault="008307CF" w:rsidP="003322EA">
            <w:pPr>
              <w:jc w:val="both"/>
            </w:pPr>
            <w:r w:rsidRPr="002065B6">
              <w:t>(A00-B99)</w:t>
            </w:r>
          </w:p>
        </w:tc>
        <w:tc>
          <w:tcPr>
            <w:tcW w:w="2533" w:type="dxa"/>
            <w:shd w:val="clear" w:color="auto" w:fill="auto"/>
          </w:tcPr>
          <w:p w:rsidR="008307CF" w:rsidRPr="002065B6" w:rsidRDefault="008307CF" w:rsidP="003322EA">
            <w:pPr>
              <w:jc w:val="both"/>
            </w:pPr>
            <w:r w:rsidRPr="002065B6">
              <w:t>Ciertas enfermedades infecciosas y parasitarias</w:t>
            </w:r>
          </w:p>
        </w:tc>
        <w:tc>
          <w:tcPr>
            <w:tcW w:w="3990" w:type="dxa"/>
            <w:shd w:val="clear" w:color="auto" w:fill="auto"/>
          </w:tcPr>
          <w:p w:rsidR="008307CF" w:rsidRPr="002065B6" w:rsidRDefault="008307CF" w:rsidP="003322EA">
            <w:pPr>
              <w:jc w:val="both"/>
            </w:pPr>
            <w:r w:rsidRPr="002065B6">
              <w:t xml:space="preserve"> (A00 – B99) Ciertas enfermedades infecciosas y parasitarias</w:t>
            </w:r>
          </w:p>
        </w:tc>
      </w:tr>
      <w:tr w:rsidR="008307CF" w:rsidRPr="002065B6" w:rsidTr="003322EA">
        <w:trPr>
          <w:trHeight w:val="1793"/>
        </w:trPr>
        <w:tc>
          <w:tcPr>
            <w:tcW w:w="1609" w:type="dxa"/>
            <w:shd w:val="clear" w:color="auto" w:fill="auto"/>
          </w:tcPr>
          <w:p w:rsidR="008307CF" w:rsidRPr="002065B6" w:rsidRDefault="008307CF" w:rsidP="003322EA">
            <w:pPr>
              <w:jc w:val="both"/>
            </w:pPr>
            <w:r w:rsidRPr="002065B6">
              <w:t>III</w:t>
            </w:r>
          </w:p>
        </w:tc>
        <w:tc>
          <w:tcPr>
            <w:tcW w:w="1224" w:type="dxa"/>
            <w:shd w:val="clear" w:color="auto" w:fill="auto"/>
          </w:tcPr>
          <w:p w:rsidR="008307CF" w:rsidRPr="002065B6" w:rsidRDefault="008307CF" w:rsidP="003322EA">
            <w:pPr>
              <w:jc w:val="both"/>
            </w:pPr>
            <w:r w:rsidRPr="002065B6">
              <w:t>(D50-D89)</w:t>
            </w:r>
          </w:p>
        </w:tc>
        <w:tc>
          <w:tcPr>
            <w:tcW w:w="2533" w:type="dxa"/>
            <w:shd w:val="clear" w:color="auto" w:fill="auto"/>
          </w:tcPr>
          <w:p w:rsidR="008307CF" w:rsidRPr="002065B6" w:rsidRDefault="008307CF" w:rsidP="003322EA">
            <w:pPr>
              <w:jc w:val="both"/>
            </w:pPr>
            <w:r w:rsidRPr="002065B6">
              <w:t>Enfermedades de la sangre y de los órganos hematopoyéticos, y ciertos trastornos que afectan el mecanismo de la inmunidad</w:t>
            </w:r>
          </w:p>
        </w:tc>
        <w:tc>
          <w:tcPr>
            <w:tcW w:w="3990" w:type="dxa"/>
            <w:shd w:val="clear" w:color="auto" w:fill="auto"/>
          </w:tcPr>
          <w:p w:rsidR="008307CF" w:rsidRPr="002065B6" w:rsidRDefault="008307CF" w:rsidP="003322EA">
            <w:pPr>
              <w:jc w:val="both"/>
            </w:pPr>
            <w:r w:rsidRPr="002065B6">
              <w:t xml:space="preserve"> (D50 – D53) Anemias nutricionales</w:t>
            </w:r>
          </w:p>
        </w:tc>
      </w:tr>
      <w:tr w:rsidR="008307CF" w:rsidRPr="002065B6" w:rsidTr="003322EA">
        <w:trPr>
          <w:trHeight w:val="525"/>
        </w:trPr>
        <w:tc>
          <w:tcPr>
            <w:tcW w:w="1609" w:type="dxa"/>
            <w:shd w:val="clear" w:color="auto" w:fill="auto"/>
          </w:tcPr>
          <w:p w:rsidR="008307CF" w:rsidRPr="002065B6" w:rsidRDefault="008307CF" w:rsidP="003322EA">
            <w:pPr>
              <w:jc w:val="both"/>
            </w:pPr>
            <w:r w:rsidRPr="002065B6">
              <w:t>IV</w:t>
            </w:r>
          </w:p>
        </w:tc>
        <w:tc>
          <w:tcPr>
            <w:tcW w:w="1224" w:type="dxa"/>
            <w:shd w:val="clear" w:color="auto" w:fill="auto"/>
          </w:tcPr>
          <w:p w:rsidR="008307CF" w:rsidRPr="002065B6" w:rsidRDefault="008307CF" w:rsidP="003322EA">
            <w:pPr>
              <w:jc w:val="both"/>
            </w:pPr>
            <w:r w:rsidRPr="002065B6">
              <w:t>(E00-E90)</w:t>
            </w:r>
          </w:p>
        </w:tc>
        <w:tc>
          <w:tcPr>
            <w:tcW w:w="2533" w:type="dxa"/>
            <w:shd w:val="clear" w:color="auto" w:fill="auto"/>
          </w:tcPr>
          <w:p w:rsidR="008307CF" w:rsidRPr="002065B6" w:rsidRDefault="008307CF" w:rsidP="003322EA">
            <w:pPr>
              <w:jc w:val="both"/>
            </w:pPr>
            <w:r w:rsidRPr="002065B6">
              <w:t>Enfermedades endocrinas, nutricionales y metabólicas</w:t>
            </w:r>
          </w:p>
        </w:tc>
        <w:tc>
          <w:tcPr>
            <w:tcW w:w="3990" w:type="dxa"/>
            <w:shd w:val="clear" w:color="auto" w:fill="auto"/>
          </w:tcPr>
          <w:p w:rsidR="008307CF" w:rsidRPr="002065B6" w:rsidRDefault="008307CF" w:rsidP="003322EA">
            <w:pPr>
              <w:jc w:val="both"/>
            </w:pPr>
            <w:r w:rsidRPr="002065B6">
              <w:t xml:space="preserve"> (E00–E07) Trastornos de la glándula tiroides</w:t>
            </w:r>
          </w:p>
          <w:p w:rsidR="008307CF" w:rsidRPr="002065B6" w:rsidRDefault="008307CF" w:rsidP="003322EA">
            <w:pPr>
              <w:jc w:val="both"/>
            </w:pPr>
            <w:r w:rsidRPr="002065B6">
              <w:t xml:space="preserve"> (E10–14)Diabetes mellitus </w:t>
            </w:r>
          </w:p>
          <w:p w:rsidR="008307CF" w:rsidRPr="002065B6" w:rsidRDefault="008307CF" w:rsidP="003322EA">
            <w:pPr>
              <w:jc w:val="both"/>
            </w:pPr>
            <w:r w:rsidRPr="002065B6">
              <w:t xml:space="preserve"> (E40–E46) Desnutrición</w:t>
            </w:r>
          </w:p>
        </w:tc>
      </w:tr>
      <w:tr w:rsidR="008307CF" w:rsidRPr="002065B6" w:rsidTr="003322EA">
        <w:trPr>
          <w:trHeight w:val="525"/>
        </w:trPr>
        <w:tc>
          <w:tcPr>
            <w:tcW w:w="1609" w:type="dxa"/>
            <w:shd w:val="clear" w:color="auto" w:fill="auto"/>
          </w:tcPr>
          <w:p w:rsidR="008307CF" w:rsidRPr="002065B6" w:rsidRDefault="008307CF" w:rsidP="003322EA">
            <w:pPr>
              <w:jc w:val="both"/>
            </w:pPr>
            <w:r w:rsidRPr="002065B6">
              <w:t>VI</w:t>
            </w:r>
          </w:p>
        </w:tc>
        <w:tc>
          <w:tcPr>
            <w:tcW w:w="1224" w:type="dxa"/>
            <w:shd w:val="clear" w:color="auto" w:fill="auto"/>
          </w:tcPr>
          <w:p w:rsidR="008307CF" w:rsidRPr="002065B6" w:rsidRDefault="008307CF" w:rsidP="003322EA">
            <w:pPr>
              <w:jc w:val="both"/>
            </w:pPr>
            <w:r w:rsidRPr="002065B6">
              <w:t>(G00-G99)</w:t>
            </w:r>
          </w:p>
        </w:tc>
        <w:tc>
          <w:tcPr>
            <w:tcW w:w="2533" w:type="dxa"/>
            <w:shd w:val="clear" w:color="auto" w:fill="auto"/>
          </w:tcPr>
          <w:p w:rsidR="008307CF" w:rsidRPr="002065B6" w:rsidRDefault="008307CF" w:rsidP="003322EA">
            <w:pPr>
              <w:jc w:val="both"/>
            </w:pPr>
            <w:r w:rsidRPr="002065B6">
              <w:t xml:space="preserve">Enfermedades del sistema nervioso de manejo médico </w:t>
            </w:r>
          </w:p>
        </w:tc>
        <w:tc>
          <w:tcPr>
            <w:tcW w:w="3990" w:type="dxa"/>
            <w:shd w:val="clear" w:color="auto" w:fill="auto"/>
          </w:tcPr>
          <w:p w:rsidR="008307CF" w:rsidRPr="002065B6" w:rsidRDefault="008307CF" w:rsidP="003322EA">
            <w:pPr>
              <w:jc w:val="both"/>
            </w:pPr>
            <w:r w:rsidRPr="002065B6">
              <w:t>(G40–G47) Trastornos episódicos y paroxísticos</w:t>
            </w:r>
          </w:p>
        </w:tc>
      </w:tr>
      <w:tr w:rsidR="008307CF" w:rsidRPr="002065B6" w:rsidTr="003322EA">
        <w:trPr>
          <w:trHeight w:val="1035"/>
        </w:trPr>
        <w:tc>
          <w:tcPr>
            <w:tcW w:w="1609" w:type="dxa"/>
            <w:shd w:val="clear" w:color="auto" w:fill="auto"/>
          </w:tcPr>
          <w:p w:rsidR="008307CF" w:rsidRPr="002065B6" w:rsidRDefault="008307CF" w:rsidP="003322EA">
            <w:pPr>
              <w:jc w:val="both"/>
            </w:pPr>
            <w:r w:rsidRPr="002065B6">
              <w:t>IX</w:t>
            </w:r>
          </w:p>
        </w:tc>
        <w:tc>
          <w:tcPr>
            <w:tcW w:w="1224" w:type="dxa"/>
            <w:shd w:val="clear" w:color="auto" w:fill="auto"/>
          </w:tcPr>
          <w:p w:rsidR="008307CF" w:rsidRPr="002065B6" w:rsidRDefault="008307CF" w:rsidP="003322EA">
            <w:pPr>
              <w:jc w:val="both"/>
            </w:pPr>
            <w:r w:rsidRPr="002065B6">
              <w:t>(I00– I99)</w:t>
            </w:r>
          </w:p>
        </w:tc>
        <w:tc>
          <w:tcPr>
            <w:tcW w:w="2533" w:type="dxa"/>
            <w:shd w:val="clear" w:color="auto" w:fill="auto"/>
          </w:tcPr>
          <w:p w:rsidR="008307CF" w:rsidRPr="002065B6" w:rsidRDefault="008307CF" w:rsidP="003322EA">
            <w:pPr>
              <w:jc w:val="both"/>
            </w:pPr>
            <w:r w:rsidRPr="002065B6">
              <w:t xml:space="preserve">Enfermedades del sistema circulatorio </w:t>
            </w:r>
          </w:p>
        </w:tc>
        <w:tc>
          <w:tcPr>
            <w:tcW w:w="3990" w:type="dxa"/>
            <w:shd w:val="clear" w:color="auto" w:fill="auto"/>
          </w:tcPr>
          <w:p w:rsidR="008307CF" w:rsidRPr="002065B6" w:rsidRDefault="008307CF" w:rsidP="003322EA">
            <w:pPr>
              <w:jc w:val="both"/>
              <w:rPr>
                <w:lang w:val="pt-BR"/>
              </w:rPr>
            </w:pPr>
            <w:r w:rsidRPr="002065B6">
              <w:rPr>
                <w:lang w:val="pt-BR"/>
              </w:rPr>
              <w:t>(I00– I02)</w:t>
            </w:r>
            <w:r w:rsidRPr="00EF6D04">
              <w:rPr>
                <w:lang w:val="es-HN"/>
              </w:rPr>
              <w:t xml:space="preserve"> Fiebre</w:t>
            </w:r>
            <w:r w:rsidRPr="002065B6">
              <w:rPr>
                <w:lang w:val="pt-BR"/>
              </w:rPr>
              <w:t xml:space="preserve"> reumática aguda </w:t>
            </w:r>
          </w:p>
          <w:p w:rsidR="008307CF" w:rsidRPr="002065B6" w:rsidRDefault="008307CF" w:rsidP="003322EA">
            <w:pPr>
              <w:jc w:val="both"/>
              <w:rPr>
                <w:lang w:val="pt-BR"/>
              </w:rPr>
            </w:pPr>
            <w:r w:rsidRPr="002065B6">
              <w:rPr>
                <w:lang w:val="pt-BR"/>
              </w:rPr>
              <w:t>(I10- I15)</w:t>
            </w:r>
            <w:r w:rsidRPr="00EF6D04">
              <w:rPr>
                <w:lang w:val="es-HN"/>
              </w:rPr>
              <w:t xml:space="preserve"> Enfermedades</w:t>
            </w:r>
            <w:r w:rsidRPr="002065B6">
              <w:rPr>
                <w:lang w:val="pt-BR"/>
              </w:rPr>
              <w:t xml:space="preserve"> hipertensivas</w:t>
            </w:r>
          </w:p>
          <w:p w:rsidR="008307CF" w:rsidRPr="002065B6" w:rsidRDefault="008307CF" w:rsidP="003322EA">
            <w:pPr>
              <w:jc w:val="both"/>
            </w:pPr>
            <w:r w:rsidRPr="002065B6">
              <w:t xml:space="preserve">(I20–I25) Enfermedades isquémicas del corazón </w:t>
            </w:r>
          </w:p>
          <w:p w:rsidR="008307CF" w:rsidRPr="002065B6" w:rsidRDefault="008307CF" w:rsidP="003322EA">
            <w:pPr>
              <w:jc w:val="both"/>
            </w:pPr>
            <w:r w:rsidRPr="002065B6">
              <w:t xml:space="preserve">(I95–I99)Otros trastornos y los no especificados del sistema circulatorio </w:t>
            </w:r>
          </w:p>
        </w:tc>
      </w:tr>
      <w:tr w:rsidR="008307CF" w:rsidRPr="002065B6" w:rsidTr="003322EA">
        <w:trPr>
          <w:trHeight w:val="2310"/>
        </w:trPr>
        <w:tc>
          <w:tcPr>
            <w:tcW w:w="1609" w:type="dxa"/>
            <w:shd w:val="clear" w:color="auto" w:fill="auto"/>
          </w:tcPr>
          <w:p w:rsidR="008307CF" w:rsidRPr="002065B6" w:rsidRDefault="008307CF" w:rsidP="003322EA">
            <w:pPr>
              <w:jc w:val="both"/>
            </w:pPr>
            <w:r w:rsidRPr="002065B6">
              <w:t>X</w:t>
            </w:r>
          </w:p>
        </w:tc>
        <w:tc>
          <w:tcPr>
            <w:tcW w:w="1224" w:type="dxa"/>
            <w:shd w:val="clear" w:color="auto" w:fill="auto"/>
          </w:tcPr>
          <w:p w:rsidR="008307CF" w:rsidRPr="002065B6" w:rsidRDefault="008307CF" w:rsidP="003322EA">
            <w:pPr>
              <w:jc w:val="both"/>
            </w:pPr>
            <w:r w:rsidRPr="002065B6">
              <w:t>(J00– J99)</w:t>
            </w:r>
          </w:p>
        </w:tc>
        <w:tc>
          <w:tcPr>
            <w:tcW w:w="2533" w:type="dxa"/>
            <w:shd w:val="clear" w:color="auto" w:fill="auto"/>
          </w:tcPr>
          <w:p w:rsidR="008307CF" w:rsidRPr="002065B6" w:rsidRDefault="008307CF" w:rsidP="003322EA">
            <w:pPr>
              <w:jc w:val="both"/>
            </w:pPr>
            <w:r w:rsidRPr="002065B6">
              <w:t xml:space="preserve">Enfermedades del sistema respiratorio </w:t>
            </w:r>
          </w:p>
        </w:tc>
        <w:tc>
          <w:tcPr>
            <w:tcW w:w="3990" w:type="dxa"/>
            <w:shd w:val="clear" w:color="auto" w:fill="auto"/>
          </w:tcPr>
          <w:p w:rsidR="008307CF" w:rsidRPr="002065B6" w:rsidRDefault="008307CF" w:rsidP="003322EA">
            <w:pPr>
              <w:jc w:val="both"/>
            </w:pPr>
            <w:r w:rsidRPr="002065B6">
              <w:t xml:space="preserve">(J10–J18) Influenza [gripe] y neumonía </w:t>
            </w:r>
          </w:p>
          <w:p w:rsidR="008307CF" w:rsidRPr="002065B6" w:rsidRDefault="008307CF" w:rsidP="003322EA">
            <w:pPr>
              <w:jc w:val="both"/>
            </w:pPr>
            <w:r w:rsidRPr="002065B6">
              <w:t xml:space="preserve">(J20–J22)Otras infecciones agudas de las vías respiratorias inferiores </w:t>
            </w:r>
          </w:p>
          <w:p w:rsidR="008307CF" w:rsidRPr="002065B6" w:rsidRDefault="008307CF" w:rsidP="003322EA">
            <w:pPr>
              <w:jc w:val="both"/>
            </w:pPr>
            <w:r w:rsidRPr="002065B6">
              <w:t xml:space="preserve">(J40–J47) Enfermedades crónicas de las vías respiratorias inferiores </w:t>
            </w:r>
          </w:p>
          <w:p w:rsidR="008307CF" w:rsidRPr="002065B6" w:rsidRDefault="008307CF" w:rsidP="003322EA">
            <w:pPr>
              <w:jc w:val="both"/>
            </w:pPr>
            <w:r w:rsidRPr="002065B6">
              <w:t xml:space="preserve">(J60–J70) Enfermedades del pulmón debidas a agentes externos </w:t>
            </w:r>
          </w:p>
          <w:p w:rsidR="008307CF" w:rsidRPr="002065B6" w:rsidRDefault="008307CF" w:rsidP="003322EA">
            <w:pPr>
              <w:jc w:val="both"/>
            </w:pPr>
            <w:r w:rsidRPr="002065B6">
              <w:t xml:space="preserve">(J80–J84)Otras enfermedades respiratorias que afectan principalmente al intersticio </w:t>
            </w:r>
          </w:p>
          <w:p w:rsidR="008307CF" w:rsidRPr="002065B6" w:rsidRDefault="008307CF" w:rsidP="003322EA">
            <w:pPr>
              <w:jc w:val="both"/>
            </w:pPr>
            <w:r w:rsidRPr="002065B6">
              <w:t xml:space="preserve">(J90–J94)Otras enfermedades de la pleura </w:t>
            </w:r>
          </w:p>
        </w:tc>
      </w:tr>
      <w:tr w:rsidR="008307CF" w:rsidRPr="002065B6" w:rsidTr="003322EA">
        <w:trPr>
          <w:trHeight w:val="780"/>
        </w:trPr>
        <w:tc>
          <w:tcPr>
            <w:tcW w:w="1609" w:type="dxa"/>
            <w:shd w:val="clear" w:color="auto" w:fill="auto"/>
          </w:tcPr>
          <w:p w:rsidR="008307CF" w:rsidRPr="002065B6" w:rsidRDefault="008307CF" w:rsidP="003322EA">
            <w:pPr>
              <w:jc w:val="both"/>
            </w:pPr>
            <w:r w:rsidRPr="002065B6">
              <w:t>XI</w:t>
            </w:r>
          </w:p>
        </w:tc>
        <w:tc>
          <w:tcPr>
            <w:tcW w:w="1224" w:type="dxa"/>
            <w:shd w:val="clear" w:color="auto" w:fill="auto"/>
          </w:tcPr>
          <w:p w:rsidR="008307CF" w:rsidRPr="002065B6" w:rsidRDefault="008307CF" w:rsidP="003322EA">
            <w:pPr>
              <w:jc w:val="both"/>
            </w:pPr>
            <w:r w:rsidRPr="002065B6">
              <w:t>(K00–K93)</w:t>
            </w:r>
          </w:p>
        </w:tc>
        <w:tc>
          <w:tcPr>
            <w:tcW w:w="2533" w:type="dxa"/>
            <w:shd w:val="clear" w:color="auto" w:fill="auto"/>
          </w:tcPr>
          <w:p w:rsidR="008307CF" w:rsidRPr="002065B6" w:rsidRDefault="008307CF" w:rsidP="003322EA">
            <w:pPr>
              <w:jc w:val="both"/>
            </w:pPr>
            <w:r w:rsidRPr="002065B6">
              <w:t>Enfermedades del sistema digestivo-algunas</w:t>
            </w:r>
          </w:p>
        </w:tc>
        <w:tc>
          <w:tcPr>
            <w:tcW w:w="3990" w:type="dxa"/>
            <w:shd w:val="clear" w:color="auto" w:fill="auto"/>
          </w:tcPr>
          <w:p w:rsidR="008307CF" w:rsidRPr="002065B6" w:rsidRDefault="008307CF" w:rsidP="003322EA">
            <w:pPr>
              <w:jc w:val="both"/>
            </w:pPr>
            <w:r w:rsidRPr="002065B6">
              <w:t xml:space="preserve">(K20–K31) Enfermedades del esófago, del estómago y del duodeno </w:t>
            </w:r>
          </w:p>
          <w:p w:rsidR="008307CF" w:rsidRPr="002065B6" w:rsidRDefault="008307CF" w:rsidP="003322EA">
            <w:pPr>
              <w:jc w:val="both"/>
            </w:pPr>
            <w:r w:rsidRPr="002065B6">
              <w:t xml:space="preserve">(K70–K77)Enfermedades del hígado </w:t>
            </w:r>
          </w:p>
        </w:tc>
      </w:tr>
      <w:tr w:rsidR="008307CF" w:rsidRPr="002065B6" w:rsidTr="003322EA">
        <w:trPr>
          <w:trHeight w:val="525"/>
        </w:trPr>
        <w:tc>
          <w:tcPr>
            <w:tcW w:w="1609" w:type="dxa"/>
            <w:shd w:val="clear" w:color="auto" w:fill="auto"/>
          </w:tcPr>
          <w:p w:rsidR="008307CF" w:rsidRPr="002065B6" w:rsidRDefault="008307CF" w:rsidP="003322EA">
            <w:pPr>
              <w:jc w:val="both"/>
            </w:pPr>
            <w:r w:rsidRPr="002065B6">
              <w:t>XIV</w:t>
            </w:r>
          </w:p>
        </w:tc>
        <w:tc>
          <w:tcPr>
            <w:tcW w:w="1224" w:type="dxa"/>
            <w:shd w:val="clear" w:color="auto" w:fill="auto"/>
          </w:tcPr>
          <w:p w:rsidR="008307CF" w:rsidRPr="002065B6" w:rsidRDefault="008307CF" w:rsidP="003322EA">
            <w:pPr>
              <w:jc w:val="both"/>
            </w:pPr>
            <w:r w:rsidRPr="002065B6">
              <w:t>(N00–N99)</w:t>
            </w:r>
          </w:p>
        </w:tc>
        <w:tc>
          <w:tcPr>
            <w:tcW w:w="2533" w:type="dxa"/>
            <w:shd w:val="clear" w:color="auto" w:fill="auto"/>
          </w:tcPr>
          <w:p w:rsidR="008307CF" w:rsidRPr="002065B6" w:rsidRDefault="008307CF" w:rsidP="003322EA">
            <w:pPr>
              <w:jc w:val="both"/>
            </w:pPr>
            <w:r w:rsidRPr="002065B6">
              <w:t>Enfermedades del sistema genitourinario-algunas</w:t>
            </w:r>
          </w:p>
        </w:tc>
        <w:tc>
          <w:tcPr>
            <w:tcW w:w="3990" w:type="dxa"/>
            <w:shd w:val="clear" w:color="auto" w:fill="auto"/>
          </w:tcPr>
          <w:p w:rsidR="008307CF" w:rsidRPr="002065B6" w:rsidRDefault="008307CF" w:rsidP="003322EA">
            <w:pPr>
              <w:jc w:val="both"/>
              <w:rPr>
                <w:lang w:val="pt-BR"/>
              </w:rPr>
            </w:pPr>
            <w:r w:rsidRPr="002065B6">
              <w:rPr>
                <w:lang w:val="pt-BR"/>
              </w:rPr>
              <w:t>(N00–N08)</w:t>
            </w:r>
            <w:r w:rsidRPr="00EF6D04">
              <w:rPr>
                <w:lang w:val="es-HN"/>
              </w:rPr>
              <w:t xml:space="preserve"> Enfermedades</w:t>
            </w:r>
            <w:r w:rsidRPr="002065B6">
              <w:rPr>
                <w:lang w:val="pt-BR"/>
              </w:rPr>
              <w:t xml:space="preserve"> glomerulares </w:t>
            </w:r>
          </w:p>
          <w:p w:rsidR="008307CF" w:rsidRPr="002065B6" w:rsidRDefault="008307CF" w:rsidP="003322EA">
            <w:pPr>
              <w:jc w:val="both"/>
              <w:rPr>
                <w:lang w:val="pt-BR"/>
              </w:rPr>
            </w:pPr>
            <w:r w:rsidRPr="002065B6">
              <w:rPr>
                <w:lang w:val="pt-BR"/>
              </w:rPr>
              <w:t xml:space="preserve">(N20–N23) </w:t>
            </w:r>
            <w:proofErr w:type="spellStart"/>
            <w:r w:rsidRPr="002065B6">
              <w:rPr>
                <w:lang w:val="pt-BR"/>
              </w:rPr>
              <w:t>Litiasis</w:t>
            </w:r>
            <w:proofErr w:type="spellEnd"/>
            <w:r w:rsidRPr="002065B6">
              <w:rPr>
                <w:lang w:val="pt-BR"/>
              </w:rPr>
              <w:t xml:space="preserve"> urinaria </w:t>
            </w:r>
          </w:p>
          <w:p w:rsidR="008307CF" w:rsidRPr="002065B6" w:rsidRDefault="008307CF" w:rsidP="003322EA">
            <w:pPr>
              <w:jc w:val="both"/>
            </w:pPr>
            <w:r w:rsidRPr="002065B6">
              <w:t xml:space="preserve">(N30–N39)Otras enfermedades del sistema urinario </w:t>
            </w:r>
          </w:p>
        </w:tc>
      </w:tr>
      <w:tr w:rsidR="008307CF" w:rsidRPr="002065B6" w:rsidTr="003322EA">
        <w:trPr>
          <w:trHeight w:val="2565"/>
        </w:trPr>
        <w:tc>
          <w:tcPr>
            <w:tcW w:w="1609" w:type="dxa"/>
            <w:shd w:val="clear" w:color="auto" w:fill="auto"/>
          </w:tcPr>
          <w:p w:rsidR="008307CF" w:rsidRPr="002065B6" w:rsidRDefault="008307CF" w:rsidP="003322EA">
            <w:pPr>
              <w:jc w:val="both"/>
            </w:pPr>
            <w:r w:rsidRPr="002065B6">
              <w:lastRenderedPageBreak/>
              <w:t>XVIII</w:t>
            </w:r>
          </w:p>
        </w:tc>
        <w:tc>
          <w:tcPr>
            <w:tcW w:w="1224" w:type="dxa"/>
            <w:shd w:val="clear" w:color="auto" w:fill="auto"/>
          </w:tcPr>
          <w:p w:rsidR="008307CF" w:rsidRPr="002065B6" w:rsidRDefault="008307CF" w:rsidP="003322EA">
            <w:pPr>
              <w:jc w:val="both"/>
            </w:pPr>
            <w:r w:rsidRPr="002065B6">
              <w:t>(R00–R99)</w:t>
            </w:r>
          </w:p>
        </w:tc>
        <w:tc>
          <w:tcPr>
            <w:tcW w:w="2533" w:type="dxa"/>
            <w:shd w:val="clear" w:color="auto" w:fill="auto"/>
          </w:tcPr>
          <w:p w:rsidR="008307CF" w:rsidRPr="002065B6" w:rsidRDefault="008307CF" w:rsidP="003322EA">
            <w:pPr>
              <w:jc w:val="both"/>
            </w:pPr>
            <w:r w:rsidRPr="002065B6">
              <w:t>Síntomas, signos y hallazgos anormales clínicos y de laboratorio, no clasificados en otra parte</w:t>
            </w:r>
          </w:p>
        </w:tc>
        <w:tc>
          <w:tcPr>
            <w:tcW w:w="3990" w:type="dxa"/>
            <w:shd w:val="clear" w:color="auto" w:fill="auto"/>
          </w:tcPr>
          <w:p w:rsidR="008307CF" w:rsidRPr="002065B6" w:rsidRDefault="008307CF" w:rsidP="003322EA">
            <w:pPr>
              <w:jc w:val="both"/>
            </w:pPr>
            <w:r w:rsidRPr="002065B6">
              <w:t>(R00–R09) Síntomas y signos que involucran los sistemas circulatorio y respiratorio</w:t>
            </w:r>
          </w:p>
          <w:p w:rsidR="008307CF" w:rsidRPr="002065B6" w:rsidRDefault="008307CF" w:rsidP="003322EA">
            <w:pPr>
              <w:jc w:val="both"/>
            </w:pPr>
            <w:r w:rsidRPr="002065B6">
              <w:t>(R10–R19) Síntomas y signos que involucran el sistema digestivo y el abdomen</w:t>
            </w:r>
          </w:p>
          <w:p w:rsidR="008307CF" w:rsidRPr="002065B6" w:rsidRDefault="008307CF" w:rsidP="003322EA">
            <w:pPr>
              <w:jc w:val="both"/>
            </w:pPr>
            <w:r w:rsidRPr="002065B6">
              <w:t xml:space="preserve">(R25–R29) Síntomas y signos que involucran los sistemas nervioso y </w:t>
            </w:r>
            <w:proofErr w:type="spellStart"/>
            <w:r w:rsidRPr="002065B6">
              <w:t>osteomuscular</w:t>
            </w:r>
            <w:proofErr w:type="spellEnd"/>
          </w:p>
          <w:p w:rsidR="008307CF" w:rsidRPr="002065B6" w:rsidRDefault="008307CF" w:rsidP="003322EA">
            <w:pPr>
              <w:jc w:val="both"/>
            </w:pPr>
            <w:r w:rsidRPr="002065B6">
              <w:t xml:space="preserve">R31 Hematuria, no especificada </w:t>
            </w:r>
          </w:p>
          <w:p w:rsidR="008307CF" w:rsidRPr="002065B6" w:rsidRDefault="008307CF" w:rsidP="003322EA">
            <w:pPr>
              <w:jc w:val="both"/>
            </w:pPr>
            <w:r w:rsidRPr="002065B6">
              <w:t xml:space="preserve">R34 Anuria y oliguria </w:t>
            </w:r>
            <w:r w:rsidRPr="002065B6">
              <w:br/>
              <w:t xml:space="preserve">R35 Poliuria </w:t>
            </w:r>
          </w:p>
          <w:p w:rsidR="008307CF" w:rsidRPr="002065B6" w:rsidRDefault="008307CF" w:rsidP="003322EA">
            <w:pPr>
              <w:jc w:val="both"/>
            </w:pPr>
            <w:r w:rsidRPr="002065B6">
              <w:t xml:space="preserve">R42 Mareo y desvanecimiento </w:t>
            </w:r>
          </w:p>
          <w:p w:rsidR="008307CF" w:rsidRPr="002065B6" w:rsidRDefault="008307CF" w:rsidP="003322EA">
            <w:pPr>
              <w:jc w:val="both"/>
            </w:pPr>
            <w:r w:rsidRPr="002065B6">
              <w:t xml:space="preserve">(R50–R69) Síntomas y signos generales </w:t>
            </w:r>
          </w:p>
        </w:tc>
      </w:tr>
      <w:tr w:rsidR="008307CF" w:rsidRPr="002065B6" w:rsidTr="003322EA">
        <w:trPr>
          <w:trHeight w:val="1035"/>
        </w:trPr>
        <w:tc>
          <w:tcPr>
            <w:tcW w:w="1609" w:type="dxa"/>
            <w:shd w:val="clear" w:color="auto" w:fill="auto"/>
          </w:tcPr>
          <w:p w:rsidR="008307CF" w:rsidRPr="002065B6" w:rsidRDefault="008307CF" w:rsidP="003322EA">
            <w:pPr>
              <w:jc w:val="both"/>
            </w:pPr>
            <w:r w:rsidRPr="002065B6">
              <w:t>XIX</w:t>
            </w:r>
          </w:p>
        </w:tc>
        <w:tc>
          <w:tcPr>
            <w:tcW w:w="1224" w:type="dxa"/>
            <w:shd w:val="clear" w:color="auto" w:fill="auto"/>
          </w:tcPr>
          <w:p w:rsidR="008307CF" w:rsidRPr="002065B6" w:rsidRDefault="008307CF" w:rsidP="003322EA">
            <w:pPr>
              <w:jc w:val="both"/>
            </w:pPr>
            <w:r w:rsidRPr="002065B6">
              <w:t>(S00–T98)</w:t>
            </w:r>
          </w:p>
        </w:tc>
        <w:tc>
          <w:tcPr>
            <w:tcW w:w="2533" w:type="dxa"/>
            <w:shd w:val="clear" w:color="auto" w:fill="auto"/>
          </w:tcPr>
          <w:p w:rsidR="008307CF" w:rsidRPr="002065B6" w:rsidRDefault="008307CF" w:rsidP="003322EA">
            <w:pPr>
              <w:jc w:val="both"/>
            </w:pPr>
            <w:r w:rsidRPr="002065B6">
              <w:t>Traumatismos, envenenamientos y algunas otras consecuencias de causas externas</w:t>
            </w:r>
          </w:p>
        </w:tc>
        <w:tc>
          <w:tcPr>
            <w:tcW w:w="3990" w:type="dxa"/>
            <w:shd w:val="clear" w:color="auto" w:fill="auto"/>
          </w:tcPr>
          <w:p w:rsidR="008307CF" w:rsidRPr="002065B6" w:rsidRDefault="008307CF" w:rsidP="003322EA">
            <w:pPr>
              <w:jc w:val="both"/>
            </w:pPr>
            <w:r w:rsidRPr="002065B6">
              <w:t>(T36–T50) Envenenamiento por drogas, medicamentos y sustancias biológicas</w:t>
            </w:r>
            <w:r w:rsidRPr="002065B6">
              <w:br/>
              <w:t>(T51–T65) Efectos tóxicos de sustancias de procedencia principalmente no medicinal</w:t>
            </w:r>
            <w:r w:rsidRPr="002065B6">
              <w:br/>
              <w:t xml:space="preserve">(T66–T78)Otros efectos y los no especificados de causas externas </w:t>
            </w:r>
          </w:p>
        </w:tc>
      </w:tr>
    </w:tbl>
    <w:p w:rsidR="008307CF" w:rsidRDefault="008307CF" w:rsidP="008307CF">
      <w:pPr>
        <w:jc w:val="right"/>
        <w:rPr>
          <w:rFonts w:eastAsia="TimesNewRoman"/>
          <w:b/>
        </w:rPr>
      </w:pPr>
      <w:r w:rsidRPr="002065B6">
        <w:rPr>
          <w:rFonts w:eastAsia="TimesNewRoman"/>
          <w:b/>
        </w:rPr>
        <w:t>Debe cumplir con criterios de Ingreso de pacientes hospitalizados</w:t>
      </w: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Default="008307CF" w:rsidP="008307CF">
      <w:pPr>
        <w:jc w:val="right"/>
        <w:rPr>
          <w:rFonts w:eastAsia="TimesNewRoman"/>
          <w:b/>
        </w:rPr>
      </w:pPr>
    </w:p>
    <w:p w:rsidR="008307CF" w:rsidRPr="002065B6" w:rsidRDefault="008307CF" w:rsidP="008307CF">
      <w:pPr>
        <w:jc w:val="right"/>
        <w:rPr>
          <w:rFonts w:eastAsia="TimesNewRoman"/>
          <w:b/>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I (9) EGRESO DE CIRUGÍA SIN INTERVENCIÓN QUIRÚRGICA Y SIN COMPLICACIÓN:</w:t>
      </w:r>
    </w:p>
    <w:p w:rsidR="008307CF" w:rsidRPr="002065B6" w:rsidRDefault="008307CF" w:rsidP="008307CF">
      <w:pPr>
        <w:jc w:val="both"/>
      </w:pPr>
    </w:p>
    <w:p w:rsidR="008307CF" w:rsidRPr="002065B6" w:rsidRDefault="008307CF" w:rsidP="008307CF">
      <w:pPr>
        <w:spacing w:line="360" w:lineRule="auto"/>
        <w:jc w:val="both"/>
      </w:pPr>
      <w:r w:rsidRPr="002065B6">
        <w:rPr>
          <w:lang w:val="es-MX"/>
        </w:rPr>
        <w:t>Es el egreso de cirugía que ha estado hospitalizado más de 24 horas, cuyo tratamiento puede incluir procedimiento quirúrgico menor, pero no haya requerido procedimiento quirúrgico mayor y no haya presentado complicaciones</w:t>
      </w:r>
      <w:r w:rsidRPr="002065B6">
        <w:rPr>
          <w:rFonts w:eastAsia="Arial Unicode MS"/>
          <w:lang w:eastAsia="zh-CN"/>
        </w:rPr>
        <w:t>, incluye los estudios de laboratorio clínico, dos (2) proyecciones de rayos X, un (1) EKG, un (1) Ultrasonido según  guías clínicas y/o normativa vigente.  Estos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8307CF" w:rsidRDefault="008307CF" w:rsidP="008307CF">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w:t>
      </w:r>
    </w:p>
    <w:p w:rsidR="008307CF" w:rsidRPr="002065B6" w:rsidRDefault="008307CF" w:rsidP="008307CF">
      <w:pPr>
        <w:jc w:val="both"/>
        <w:rPr>
          <w:b/>
          <w:u w:val="single"/>
          <w:lang w:val="es-MX"/>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 xml:space="preserve">J (10) EGRESO DE CIRUGÍA SIN INTERVENCIÓN QUIRÚRGICA CON COMPLICACIÓN: </w:t>
      </w:r>
    </w:p>
    <w:p w:rsidR="008307CF" w:rsidRPr="002065B6" w:rsidRDefault="008307CF" w:rsidP="008307CF">
      <w:pPr>
        <w:ind w:left="720"/>
        <w:jc w:val="both"/>
        <w:rPr>
          <w:lang w:val="es-MX"/>
        </w:rPr>
      </w:pPr>
    </w:p>
    <w:p w:rsidR="008307CF" w:rsidRPr="002065B6" w:rsidRDefault="008307CF" w:rsidP="008307CF">
      <w:pPr>
        <w:spacing w:line="360" w:lineRule="auto"/>
        <w:jc w:val="both"/>
        <w:rPr>
          <w:rFonts w:eastAsia="Arial Unicode MS"/>
          <w:lang w:eastAsia="zh-CN"/>
        </w:rPr>
      </w:pPr>
      <w:r w:rsidRPr="002065B6">
        <w:rPr>
          <w:lang w:val="es-MX"/>
        </w:rPr>
        <w:t xml:space="preserve">Es el egreso de cirugía que ha estado hospitalizado más de 24 horas, cuyo tratamiento puede incluir procedimiento quirúrgico menor, pero no haya requerido procedimiento quirúrgico mayor y entendiéndose como </w:t>
      </w:r>
      <w:r w:rsidRPr="002065B6">
        <w:rPr>
          <w:rFonts w:eastAsia="Arial Unicode MS"/>
          <w:lang w:eastAsia="zh-CN"/>
        </w:rPr>
        <w:t xml:space="preserve">complicación uno o más de las siguientes situaciones: la ocurrencia de una(s) patología(s) o comorbilidad sobre agregada que agrave su estado de salud, </w:t>
      </w:r>
      <w:r w:rsidRPr="002065B6">
        <w:rPr>
          <w:rFonts w:eastAsia="Arial Unicode MS"/>
          <w:lang w:eastAsia="zh-CN"/>
        </w:rPr>
        <w:lastRenderedPageBreak/>
        <w:t>que no responde al tratamiento médico según los protocolos o guías clínicas de manejo, que presente una complicación medica de cualquier tipo durante su estadía hospitalaria; el proveedor deberá contar con la capacidad instalada/resolutiva según el caso, de no contar con ello deberá referir la paciente a los hospitales institucionales</w:t>
      </w:r>
      <w:r w:rsidRPr="002065B6">
        <w:rPr>
          <w:lang w:val="es-MX"/>
        </w:rPr>
        <w:t xml:space="preserve">. Incluye </w:t>
      </w:r>
      <w:r w:rsidRPr="002065B6">
        <w:rPr>
          <w:rFonts w:eastAsia="Arial Unicode MS"/>
          <w:lang w:eastAsia="zh-CN"/>
        </w:rPr>
        <w:t>los estudios de laboratorio clínico, dos (2) proyecciones de rayos X, un (1) EKG, un (1) Ultrasonido según guías clínicas y/o normativa vigente. Dicha estancia hospitalaria no debe ser mayor de cinco (5) días, de lo contrario deberán ser referidos al sistema hospitalario institucional (IHSS).</w:t>
      </w:r>
      <w:r w:rsidRPr="002065B6">
        <w:rPr>
          <w:lang w:val="es-MX"/>
        </w:rPr>
        <w:t xml:space="preserve"> </w:t>
      </w:r>
      <w:r w:rsidRPr="002065B6">
        <w:rPr>
          <w:rFonts w:eastAsia="Arial Unicode MS"/>
          <w:lang w:eastAsia="zh-CN"/>
        </w:rPr>
        <w:t>Esto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por médico especialista en Cirugía, el alta debe ser dada por dicho especialista y las notas medicas escritas deben registrar: fecha, hora, nota de evolución y firma,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   </w:t>
      </w:r>
    </w:p>
    <w:p w:rsidR="008307CF" w:rsidRPr="009E4D93" w:rsidRDefault="008307CF" w:rsidP="008307CF">
      <w:pPr>
        <w:pStyle w:val="Ttulo3"/>
        <w:rPr>
          <w:rFonts w:ascii="Times New Roman" w:eastAsia="TimesNewRoman" w:hAnsi="Times New Roman"/>
          <w:sz w:val="24"/>
        </w:rPr>
      </w:pPr>
    </w:p>
    <w:p w:rsidR="008307CF" w:rsidRPr="009E4D93" w:rsidRDefault="008307CF" w:rsidP="008307CF">
      <w:pPr>
        <w:pStyle w:val="Ttulo3"/>
        <w:rPr>
          <w:rFonts w:ascii="Times New Roman" w:eastAsia="TimesNewRoman" w:hAnsi="Times New Roman"/>
          <w:sz w:val="24"/>
        </w:rPr>
      </w:pPr>
      <w:r w:rsidRPr="002065B6">
        <w:rPr>
          <w:rFonts w:ascii="Times New Roman" w:eastAsia="TimesNewRoman" w:hAnsi="Times New Roman"/>
          <w:sz w:val="24"/>
        </w:rPr>
        <w:t>(11) EGRESO DE CIRUGÍA CON INTERVENCIÓN QUIRÚRGICA SIN COMPLICACION</w:t>
      </w:r>
    </w:p>
    <w:p w:rsidR="008307CF" w:rsidRPr="002065B6" w:rsidRDefault="008307CF" w:rsidP="008307CF">
      <w:pPr>
        <w:ind w:left="720"/>
        <w:jc w:val="both"/>
        <w:rPr>
          <w:lang w:val="es-MX"/>
        </w:rPr>
      </w:pPr>
    </w:p>
    <w:p w:rsidR="008307CF" w:rsidRPr="002065B6" w:rsidRDefault="008307CF" w:rsidP="008307CF">
      <w:pPr>
        <w:spacing w:line="360" w:lineRule="auto"/>
        <w:jc w:val="both"/>
      </w:pPr>
      <w:r w:rsidRPr="002065B6">
        <w:rPr>
          <w:rFonts w:eastAsia="Arial Unicode MS"/>
          <w:lang w:eastAsia="zh-CN"/>
        </w:rPr>
        <w:t xml:space="preserve">Se refiere a los egresos hospitalarios mayor de 24 horas de todo paciente ingresado para estudio y tratamiento quirúrgico de algunas enfermedades que pueden ser tratadas de acuerdo a la capacidad resolutiva del proveedor, por un médico con especialidad en el área quirúrgica, dicha estancia hospitalaria no debe ser mayor de cinco (5) días, de lo contrario deberán ser referidos al sistema hospitalario institucional (IHSS). Estas enfermedades están incluidas e identificadas en los capítulos del CIE- 10 que se presenta posteriormente. Esta categoría incluye los estudios de laboratorio clínico, dos (2) proyecciones de rayos X, un (1) EKG, un (1) Ultrasonido, y evaluación pre-operatoria en los casos que se amerite dicha evaluación según las normas nacionales e internacionales según guías clínicas y/o normativa vigente. Esto egresos incluyen </w:t>
      </w:r>
      <w:r w:rsidRPr="002065B6">
        <w:rPr>
          <w:rFonts w:eastAsia="Arial Unicode MS"/>
          <w:lang w:eastAsia="zh-CN"/>
        </w:rPr>
        <w:lastRenderedPageBreak/>
        <w:t>adultos y niños e incluyen el tratamiento médico intrahospitalario y la administración del tratamiento completo al momento del alta, el cual será de acuerdo al LOM del IHSS, tanto de vía oral y parenteral. 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pPr>
      <w:r w:rsidRPr="002065B6">
        <w:t>Estos pacientes deben ser evaluados y autorizado el ingreso por un Médico Especialista en cirugía general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por médico especialista en Cirugía, el alta debe ser dada por el especialista y las notas medicas escritas deben registrar: fecha, hora, nota de evolución y firma,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según se detalla en la cartera de servicios de laboratorio, se solicitaran a los Hospitales Institucionales de acuerdo al procedimiento de referencia – </w:t>
      </w:r>
      <w:proofErr w:type="spellStart"/>
      <w:r w:rsidRPr="002065B6">
        <w:t>contrarreferencia</w:t>
      </w:r>
      <w:proofErr w:type="spellEnd"/>
      <w:r w:rsidRPr="002065B6">
        <w:t xml:space="preserve"> del IHSS.</w:t>
      </w:r>
    </w:p>
    <w:tbl>
      <w:tblPr>
        <w:tblpPr w:leftFromText="141" w:rightFromText="141" w:vertAnchor="text" w:horzAnchor="margin" w:tblpX="-147" w:tblpY="21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5554"/>
      </w:tblGrid>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rPr>
                <w:b/>
              </w:rPr>
            </w:pPr>
            <w:r w:rsidRPr="002065B6">
              <w:rPr>
                <w:b/>
              </w:rPr>
              <w:t xml:space="preserve">Egreso de Cirugía Con Intervención Quirúrgica Sin Complicación </w:t>
            </w:r>
          </w:p>
          <w:p w:rsidR="008307CF" w:rsidRPr="002065B6" w:rsidRDefault="008307CF" w:rsidP="003322EA">
            <w:pPr>
              <w:jc w:val="both"/>
            </w:pPr>
          </w:p>
        </w:tc>
      </w:tr>
      <w:tr w:rsidR="008307CF" w:rsidRPr="002065B6" w:rsidTr="003322EA">
        <w:tc>
          <w:tcPr>
            <w:tcW w:w="3660" w:type="dxa"/>
          </w:tcPr>
          <w:p w:rsidR="008307CF" w:rsidRPr="002065B6" w:rsidRDefault="008307CF" w:rsidP="003322EA">
            <w:pPr>
              <w:jc w:val="both"/>
            </w:pPr>
            <w:r w:rsidRPr="002065B6">
              <w:t>Enfermedades y trastornos del aparato digestivo</w:t>
            </w:r>
          </w:p>
        </w:tc>
        <w:tc>
          <w:tcPr>
            <w:tcW w:w="5554" w:type="dxa"/>
          </w:tcPr>
          <w:p w:rsidR="008307CF" w:rsidRPr="002065B6" w:rsidRDefault="008307CF" w:rsidP="003322EA">
            <w:pPr>
              <w:jc w:val="both"/>
              <w:rPr>
                <w:b/>
              </w:rPr>
            </w:pPr>
            <w:r w:rsidRPr="002065B6">
              <w:t xml:space="preserve">Intervención Intestinal como: </w:t>
            </w:r>
            <w:proofErr w:type="spellStart"/>
            <w:r w:rsidRPr="002065B6">
              <w:t>sigmoidectomia</w:t>
            </w:r>
            <w:proofErr w:type="spellEnd"/>
            <w:r w:rsidRPr="002065B6">
              <w:t xml:space="preserve">, </w:t>
            </w:r>
            <w:proofErr w:type="spellStart"/>
            <w:r w:rsidRPr="002065B6">
              <w:t>hemicolectomia</w:t>
            </w:r>
            <w:proofErr w:type="spellEnd"/>
            <w:r w:rsidRPr="002065B6">
              <w:t xml:space="preserve">, </w:t>
            </w:r>
            <w:proofErr w:type="spellStart"/>
            <w:r w:rsidRPr="002065B6">
              <w:t>colectómía</w:t>
            </w:r>
            <w:proofErr w:type="spellEnd"/>
            <w:r w:rsidRPr="002065B6">
              <w:t xml:space="preserve"> total, resección parcial del intestino delgado y grueso</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Liberación de adherencias peritoneales</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 xml:space="preserve">Intervención intestinal: cierre de estoma intestinal, incisión de intestino delgado o </w:t>
            </w:r>
            <w:proofErr w:type="spellStart"/>
            <w:r w:rsidRPr="002065B6">
              <w:t>proctotomia</w:t>
            </w:r>
            <w:proofErr w:type="spellEnd"/>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proofErr w:type="spellStart"/>
            <w:r w:rsidRPr="002065B6">
              <w:t>Herniorrafia</w:t>
            </w:r>
            <w:proofErr w:type="spellEnd"/>
            <w:r w:rsidRPr="002065B6">
              <w:t xml:space="preserve"> ventral o umbilical</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proofErr w:type="spellStart"/>
            <w:r w:rsidRPr="002065B6">
              <w:t>Herniorrafia</w:t>
            </w:r>
            <w:proofErr w:type="spellEnd"/>
            <w:r w:rsidRPr="002065B6">
              <w:t xml:space="preserve"> inguinal o crural; incluye la bilateral</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proofErr w:type="spellStart"/>
            <w:r w:rsidRPr="002065B6">
              <w:t>Apendicectomía</w:t>
            </w:r>
            <w:proofErr w:type="spellEnd"/>
            <w:r w:rsidRPr="002065B6">
              <w:t xml:space="preserve"> o drenaje de absceso apendicular</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Laparotomía exploradora, biopsia hepática, biliar o pancreática abierta</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Colecistectomía, anastomosis de la vesícula biliar o conducto biliar, extirpación de lesión local y todas ellas pueden estar o no asociadas a exploración del conducto biliar o a colecistectomía</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Gastrostomía, gastroenterostomía, lisis de adherencias, reparación peritoneal</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 xml:space="preserve">Drenaje de abscesos perianal, </w:t>
            </w:r>
            <w:proofErr w:type="spellStart"/>
            <w:r w:rsidRPr="002065B6">
              <w:t>hemorroidectomia</w:t>
            </w:r>
            <w:proofErr w:type="spellEnd"/>
            <w:r w:rsidRPr="002065B6">
              <w:t xml:space="preserve">, </w:t>
            </w:r>
            <w:proofErr w:type="spellStart"/>
            <w:r w:rsidRPr="002065B6">
              <w:t>fistulectomia</w:t>
            </w:r>
            <w:proofErr w:type="spellEnd"/>
            <w:r w:rsidRPr="002065B6">
              <w:t xml:space="preserve">, anal o revisión de enterostomía, extirpación quiste </w:t>
            </w:r>
            <w:proofErr w:type="spellStart"/>
            <w:r w:rsidRPr="002065B6">
              <w:t>pilonidal</w:t>
            </w:r>
            <w:proofErr w:type="spellEnd"/>
          </w:p>
        </w:tc>
      </w:tr>
      <w:tr w:rsidR="008307CF" w:rsidRPr="002065B6" w:rsidTr="003322EA">
        <w:tc>
          <w:tcPr>
            <w:tcW w:w="3660" w:type="dxa"/>
          </w:tcPr>
          <w:p w:rsidR="008307CF" w:rsidRPr="002065B6" w:rsidRDefault="008307CF" w:rsidP="003322EA">
            <w:pPr>
              <w:jc w:val="both"/>
            </w:pPr>
            <w:r w:rsidRPr="002065B6">
              <w:lastRenderedPageBreak/>
              <w:t>Enfermedades y trastornos de la piel, tejido subcutáneo y mama</w:t>
            </w:r>
          </w:p>
        </w:tc>
        <w:tc>
          <w:tcPr>
            <w:tcW w:w="5554" w:type="dxa"/>
          </w:tcPr>
          <w:p w:rsidR="008307CF" w:rsidRPr="002065B6" w:rsidRDefault="008307CF" w:rsidP="003322EA">
            <w:pPr>
              <w:jc w:val="both"/>
            </w:pPr>
            <w:r w:rsidRPr="002065B6">
              <w:t xml:space="preserve">Biopsia de mama y escisión local por proceso no maligno: enfermedad no maligna de la piel, tejido subcutáneo o mama como </w:t>
            </w:r>
            <w:proofErr w:type="spellStart"/>
            <w:r w:rsidRPr="002065B6">
              <w:t>mástopatia</w:t>
            </w:r>
            <w:proofErr w:type="spellEnd"/>
            <w:r w:rsidRPr="002065B6">
              <w:t xml:space="preserve"> </w:t>
            </w:r>
            <w:proofErr w:type="spellStart"/>
            <w:r w:rsidRPr="002065B6">
              <w:t>fibroquistica</w:t>
            </w:r>
            <w:proofErr w:type="spellEnd"/>
            <w:r w:rsidRPr="002065B6">
              <w:t>, neoplasia benigna o inflamación mamaria.</w:t>
            </w:r>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Injerto de piel y/o desbridamiento por ulcera cutánea, celulitis</w:t>
            </w:r>
          </w:p>
        </w:tc>
      </w:tr>
      <w:tr w:rsidR="008307CF" w:rsidRPr="002065B6" w:rsidTr="003322EA">
        <w:tc>
          <w:tcPr>
            <w:tcW w:w="3660" w:type="dxa"/>
          </w:tcPr>
          <w:p w:rsidR="008307CF" w:rsidRPr="002065B6" w:rsidRDefault="008307CF" w:rsidP="003322EA">
            <w:pPr>
              <w:jc w:val="both"/>
            </w:pPr>
            <w:r w:rsidRPr="002065B6">
              <w:t>Enfermedades y trastornos del aparato reproductor masculino</w:t>
            </w:r>
          </w:p>
        </w:tc>
        <w:tc>
          <w:tcPr>
            <w:tcW w:w="5554" w:type="dxa"/>
          </w:tcPr>
          <w:p w:rsidR="008307CF" w:rsidRPr="002065B6" w:rsidRDefault="008307CF" w:rsidP="003322EA">
            <w:pPr>
              <w:jc w:val="both"/>
            </w:pPr>
            <w:proofErr w:type="spellStart"/>
            <w:r w:rsidRPr="002065B6">
              <w:t>Hidrocelectomia</w:t>
            </w:r>
            <w:proofErr w:type="spellEnd"/>
            <w:r w:rsidRPr="002065B6">
              <w:t xml:space="preserve">, </w:t>
            </w:r>
            <w:proofErr w:type="spellStart"/>
            <w:r w:rsidRPr="002065B6">
              <w:t>varicocelectomia</w:t>
            </w:r>
            <w:proofErr w:type="spellEnd"/>
            <w:r w:rsidRPr="002065B6">
              <w:t xml:space="preserve">, escisión de quiste de epidídimo, </w:t>
            </w:r>
            <w:proofErr w:type="spellStart"/>
            <w:r w:rsidRPr="002065B6">
              <w:t>orquiectomia</w:t>
            </w:r>
            <w:proofErr w:type="spellEnd"/>
            <w:r w:rsidRPr="002065B6">
              <w:t xml:space="preserve"> </w:t>
            </w:r>
            <w:proofErr w:type="spellStart"/>
            <w:r w:rsidRPr="002065B6">
              <w:t>uni</w:t>
            </w:r>
            <w:proofErr w:type="spellEnd"/>
            <w:r w:rsidRPr="002065B6">
              <w:t xml:space="preserve"> o bilateral, biopsia abierta de testículo, circuncisión</w:t>
            </w:r>
          </w:p>
        </w:tc>
      </w:tr>
      <w:tr w:rsidR="008307CF" w:rsidRPr="002065B6" w:rsidTr="003322EA">
        <w:tc>
          <w:tcPr>
            <w:tcW w:w="3660" w:type="dxa"/>
          </w:tcPr>
          <w:p w:rsidR="008307CF" w:rsidRPr="002065B6" w:rsidRDefault="008307CF" w:rsidP="003322EA">
            <w:pPr>
              <w:jc w:val="both"/>
            </w:pPr>
            <w:r w:rsidRPr="002065B6">
              <w:t>Enfermedades y trastornos del aparato reproductor femenino</w:t>
            </w:r>
          </w:p>
        </w:tc>
        <w:tc>
          <w:tcPr>
            <w:tcW w:w="5554" w:type="dxa"/>
          </w:tcPr>
          <w:p w:rsidR="008307CF" w:rsidRPr="002065B6" w:rsidRDefault="008307CF" w:rsidP="003322EA">
            <w:pPr>
              <w:jc w:val="both"/>
            </w:pPr>
            <w:r w:rsidRPr="002065B6">
              <w:t xml:space="preserve">Colpoplastia anterior y/o posterior, suspensión uretral o </w:t>
            </w:r>
            <w:proofErr w:type="spellStart"/>
            <w:r w:rsidRPr="002065B6">
              <w:t>cistoureteropexia</w:t>
            </w:r>
            <w:proofErr w:type="spellEnd"/>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 xml:space="preserve">Histerectomía abdominal total, </w:t>
            </w:r>
            <w:proofErr w:type="spellStart"/>
            <w:r w:rsidRPr="002065B6">
              <w:t>anexectomia</w:t>
            </w:r>
            <w:proofErr w:type="spellEnd"/>
            <w:r w:rsidRPr="002065B6">
              <w:t xml:space="preserve"> </w:t>
            </w:r>
            <w:proofErr w:type="spellStart"/>
            <w:r w:rsidRPr="002065B6">
              <w:t>uni</w:t>
            </w:r>
            <w:proofErr w:type="spellEnd"/>
            <w:r w:rsidRPr="002065B6">
              <w:t xml:space="preserve"> o bilateral, </w:t>
            </w:r>
            <w:proofErr w:type="spellStart"/>
            <w:r w:rsidRPr="002065B6">
              <w:t>ovariectomia</w:t>
            </w:r>
            <w:proofErr w:type="spellEnd"/>
            <w:r w:rsidRPr="002065B6">
              <w:t xml:space="preserve"> total, parcial o en cuña o escisión de lesión de útero o de ovario, </w:t>
            </w:r>
            <w:proofErr w:type="spellStart"/>
            <w:r w:rsidRPr="002065B6">
              <w:t>salpingo-ooferectomia</w:t>
            </w:r>
            <w:proofErr w:type="spellEnd"/>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 xml:space="preserve">Drenaje de absceso </w:t>
            </w:r>
            <w:proofErr w:type="spellStart"/>
            <w:r w:rsidRPr="002065B6">
              <w:t>vulvar</w:t>
            </w:r>
            <w:proofErr w:type="spellEnd"/>
            <w:r w:rsidRPr="002065B6">
              <w:t xml:space="preserve">, amputación del cerviz, </w:t>
            </w:r>
            <w:proofErr w:type="spellStart"/>
            <w:r w:rsidRPr="002065B6">
              <w:t>vulvectomia</w:t>
            </w:r>
            <w:proofErr w:type="spellEnd"/>
            <w:r w:rsidRPr="002065B6">
              <w:t xml:space="preserve"> </w:t>
            </w:r>
            <w:proofErr w:type="spellStart"/>
            <w:r w:rsidRPr="002065B6">
              <w:t>uni</w:t>
            </w:r>
            <w:proofErr w:type="spellEnd"/>
            <w:r w:rsidRPr="002065B6">
              <w:t xml:space="preserve"> o bilateral, reparación de fístulas colon y </w:t>
            </w:r>
            <w:proofErr w:type="spellStart"/>
            <w:r w:rsidRPr="002065B6">
              <w:t>rectovaginal</w:t>
            </w:r>
            <w:proofErr w:type="spellEnd"/>
          </w:p>
        </w:tc>
      </w:tr>
      <w:tr w:rsidR="008307CF" w:rsidRPr="002065B6" w:rsidTr="003322EA">
        <w:tc>
          <w:tcPr>
            <w:tcW w:w="3660" w:type="dxa"/>
          </w:tcPr>
          <w:p w:rsidR="008307CF" w:rsidRPr="002065B6" w:rsidRDefault="008307CF" w:rsidP="003322EA">
            <w:pPr>
              <w:jc w:val="both"/>
            </w:pPr>
          </w:p>
        </w:tc>
        <w:tc>
          <w:tcPr>
            <w:tcW w:w="5554" w:type="dxa"/>
          </w:tcPr>
          <w:p w:rsidR="008307CF" w:rsidRPr="002065B6" w:rsidRDefault="008307CF" w:rsidP="003322EA">
            <w:pPr>
              <w:jc w:val="both"/>
            </w:pPr>
            <w:r w:rsidRPr="002065B6">
              <w:t>Laparotomía exploradora, biopsia peritoneal, liberación de adherencias, reparación de fístula vesical u otras intervenciones vesicales</w:t>
            </w:r>
          </w:p>
        </w:tc>
      </w:tr>
      <w:tr w:rsidR="008307CF" w:rsidRPr="002065B6" w:rsidTr="003322EA">
        <w:tc>
          <w:tcPr>
            <w:tcW w:w="3660" w:type="dxa"/>
          </w:tcPr>
          <w:p w:rsidR="008307CF" w:rsidRPr="002065B6" w:rsidRDefault="008307CF" w:rsidP="003322EA">
            <w:pPr>
              <w:jc w:val="both"/>
            </w:pPr>
            <w:r w:rsidRPr="002065B6">
              <w:t>Quemaduras</w:t>
            </w:r>
          </w:p>
        </w:tc>
        <w:tc>
          <w:tcPr>
            <w:tcW w:w="5554" w:type="dxa"/>
          </w:tcPr>
          <w:p w:rsidR="008307CF" w:rsidRPr="002065B6" w:rsidRDefault="008307CF" w:rsidP="003322EA">
            <w:pPr>
              <w:jc w:val="both"/>
            </w:pPr>
            <w:r w:rsidRPr="002065B6">
              <w:t>Desbridamiento por quemaduras menos del 25% superficie corporal y menos del 10% de quemaduras de 3 grado</w:t>
            </w:r>
          </w:p>
        </w:tc>
      </w:tr>
      <w:tr w:rsidR="008307CF" w:rsidRPr="002065B6" w:rsidTr="003322EA">
        <w:tc>
          <w:tcPr>
            <w:tcW w:w="3660" w:type="dxa"/>
          </w:tcPr>
          <w:p w:rsidR="008307CF" w:rsidRPr="002065B6" w:rsidRDefault="008307CF" w:rsidP="003322EA">
            <w:pPr>
              <w:jc w:val="both"/>
            </w:pPr>
            <w:r w:rsidRPr="002065B6">
              <w:t>Politraumatismos</w:t>
            </w:r>
          </w:p>
        </w:tc>
        <w:tc>
          <w:tcPr>
            <w:tcW w:w="5554" w:type="dxa"/>
          </w:tcPr>
          <w:p w:rsidR="008307CF" w:rsidRPr="002065B6" w:rsidRDefault="008307CF" w:rsidP="003322EA">
            <w:pPr>
              <w:jc w:val="both"/>
            </w:pPr>
            <w:r w:rsidRPr="002065B6">
              <w:t>Esplenectomía, laparotomía exploradora, sutura diafragmática o reparación de mesenterio en casos de trauma múltiple</w:t>
            </w:r>
          </w:p>
        </w:tc>
      </w:tr>
    </w:tbl>
    <w:p w:rsidR="008307CF" w:rsidRDefault="008307CF" w:rsidP="008307CF">
      <w:pPr>
        <w:jc w:val="right"/>
        <w:rPr>
          <w:rFonts w:eastAsia="TimesNewRoman"/>
          <w:b/>
        </w:rPr>
      </w:pPr>
      <w:r w:rsidRPr="002065B6">
        <w:rPr>
          <w:rFonts w:eastAsia="TimesNewRoman"/>
          <w:b/>
        </w:rPr>
        <w:lastRenderedPageBreak/>
        <w:t>Debe cumplir con criterios de Ingreso de pacientes hospitalizados</w:t>
      </w:r>
    </w:p>
    <w:p w:rsidR="008307CF" w:rsidRDefault="008307CF" w:rsidP="008307CF">
      <w:pPr>
        <w:jc w:val="right"/>
        <w:rPr>
          <w:rFonts w:eastAsia="TimesNewRoman"/>
          <w:b/>
        </w:rPr>
      </w:pPr>
    </w:p>
    <w:p w:rsidR="008307CF" w:rsidRPr="002065B6" w:rsidRDefault="008307CF" w:rsidP="008307CF">
      <w:pPr>
        <w:jc w:val="right"/>
        <w:rPr>
          <w:rFonts w:eastAsia="TimesNewRoman"/>
          <w:b/>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 xml:space="preserve">K (12) EGRESO DE CIRUGÍA CON INTERVENCIÓN QUIRÚRGICA CON COMPLICACIÓN: </w:t>
      </w:r>
    </w:p>
    <w:p w:rsidR="008307CF" w:rsidRPr="002065B6" w:rsidRDefault="008307CF" w:rsidP="008307CF">
      <w:pPr>
        <w:jc w:val="both"/>
      </w:pPr>
    </w:p>
    <w:p w:rsidR="008307CF" w:rsidRPr="002065B6" w:rsidRDefault="008307CF" w:rsidP="008307CF">
      <w:pPr>
        <w:spacing w:line="360" w:lineRule="auto"/>
        <w:jc w:val="both"/>
        <w:rPr>
          <w:rFonts w:eastAsia="Arial Unicode MS"/>
          <w:lang w:eastAsia="zh-CN"/>
        </w:rPr>
      </w:pPr>
      <w:r w:rsidRPr="002065B6">
        <w:t xml:space="preserve">Se refiere  al egreso de cirugía con intervención quirúrgica mayor que se acompaña de una o más de las  </w:t>
      </w:r>
      <w:r w:rsidRPr="002065B6">
        <w:rPr>
          <w:rFonts w:eastAsia="Arial Unicode MS"/>
          <w:lang w:eastAsia="zh-CN"/>
        </w:rPr>
        <w:t>siguientes situaciones: la ocurrencia de una(s) patología(s) o comorbilidad sobre agregada que agrave la enfermedad por la cual fue intervenida quirúrgicamente, que no responde al tratamiento médico según los protocolos o guías clínicas de manejo, que presente una complicación medica de cualquier tipo durante su estadía hospitalaria</w:t>
      </w:r>
      <w:r w:rsidRPr="002065B6">
        <w:t xml:space="preserve"> o exista un evento durante la cirugía  que complique la evolución natural de la recuperación del paciente. (Ej. Hemorragia, infección, etc.). </w:t>
      </w:r>
      <w:r w:rsidRPr="002065B6">
        <w:rPr>
          <w:rFonts w:eastAsia="Arial Unicode MS"/>
          <w:lang w:eastAsia="zh-CN"/>
        </w:rPr>
        <w:t xml:space="preserve">Dicha estancia hospitalaria no debe ser mayor de cinco (5) días, de lo contrario deberán ser referidos al sistema hospitalario institucional (IHSS).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lastRenderedPageBreak/>
        <w:t>Estos pacientes deben ser evaluados y autorizado el ingreso por un Médico Especialista en cirugía general y constar en el expediente clínico la nota del mismo, sino dicha actividad no será reconocida por el IHSS.</w:t>
      </w:r>
    </w:p>
    <w:p w:rsidR="008307CF" w:rsidRDefault="008307CF" w:rsidP="008307CF">
      <w:pPr>
        <w:spacing w:line="360" w:lineRule="auto"/>
        <w:jc w:val="both"/>
      </w:pPr>
      <w:r w:rsidRPr="002065B6">
        <w:t>El paciente hospitalizado debe ser evaluado diariamente, el alta debe ser dada por el especialista y las notas medicas escritas deben registrar: fecha, hora, nota de evolución y firma, sello del profesional del Colegio Médico de Honduras.</w:t>
      </w:r>
    </w:p>
    <w:p w:rsidR="008307CF" w:rsidRPr="002065B6" w:rsidRDefault="008307CF" w:rsidP="008307CF">
      <w:pPr>
        <w:spacing w:line="360" w:lineRule="auto"/>
        <w:jc w:val="both"/>
      </w:pPr>
      <w:r w:rsidRPr="002065B6">
        <w:t xml:space="preserve">A continuación se detalla los procedimientos quirúrgicos mayores los cuales pueden ser: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6581"/>
      </w:tblGrid>
      <w:tr w:rsidR="008307CF" w:rsidRPr="002065B6" w:rsidTr="003322EA">
        <w:trPr>
          <w:trHeight w:val="948"/>
        </w:trPr>
        <w:tc>
          <w:tcPr>
            <w:tcW w:w="2775" w:type="dxa"/>
          </w:tcPr>
          <w:p w:rsidR="008307CF" w:rsidRPr="002065B6" w:rsidRDefault="008307CF" w:rsidP="003322EA">
            <w:pPr>
              <w:jc w:val="both"/>
            </w:pPr>
          </w:p>
        </w:tc>
        <w:tc>
          <w:tcPr>
            <w:tcW w:w="6581" w:type="dxa"/>
          </w:tcPr>
          <w:p w:rsidR="008307CF" w:rsidRPr="002065B6" w:rsidRDefault="008307CF" w:rsidP="003322EA">
            <w:pPr>
              <w:jc w:val="both"/>
              <w:rPr>
                <w:b/>
              </w:rPr>
            </w:pPr>
            <w:r w:rsidRPr="002065B6">
              <w:rPr>
                <w:b/>
              </w:rPr>
              <w:t>Egreso de Cirugía Con Intervención Quirúrgica  Con Complicación</w:t>
            </w:r>
          </w:p>
          <w:p w:rsidR="008307CF" w:rsidRPr="002065B6" w:rsidRDefault="008307CF" w:rsidP="003322EA">
            <w:pPr>
              <w:jc w:val="both"/>
            </w:pPr>
          </w:p>
          <w:p w:rsidR="008307CF" w:rsidRPr="002065B6" w:rsidRDefault="008307CF" w:rsidP="003322EA">
            <w:pPr>
              <w:jc w:val="both"/>
            </w:pPr>
          </w:p>
        </w:tc>
      </w:tr>
      <w:tr w:rsidR="008307CF" w:rsidRPr="002065B6" w:rsidTr="003322EA">
        <w:tc>
          <w:tcPr>
            <w:tcW w:w="2775" w:type="dxa"/>
          </w:tcPr>
          <w:p w:rsidR="008307CF" w:rsidRPr="002065B6" w:rsidRDefault="008307CF" w:rsidP="003322EA">
            <w:pPr>
              <w:jc w:val="both"/>
            </w:pPr>
            <w:r w:rsidRPr="002065B6">
              <w:t>Enfermedades y trastornos del aparato digestivo</w:t>
            </w:r>
          </w:p>
        </w:tc>
        <w:tc>
          <w:tcPr>
            <w:tcW w:w="6581" w:type="dxa"/>
          </w:tcPr>
          <w:p w:rsidR="008307CF" w:rsidRPr="002065B6" w:rsidRDefault="008307CF" w:rsidP="003322EA">
            <w:pPr>
              <w:jc w:val="both"/>
            </w:pPr>
            <w:r w:rsidRPr="002065B6">
              <w:t>+ Diagnostico de complicación o comorbilidad como: metástasis ( en la mayoría de los casos hepáticas),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metástasis, infección, hemorragia u obstrucción post-operatorias o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pancreatitis aguda, neoplasias, cirrosis o hemorragias, infecciones u obstrucciones post-operatorias, EPOC</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hemorragias, infecciones u obstrucciones post-operatorias, EPOC</w:t>
            </w:r>
          </w:p>
        </w:tc>
      </w:tr>
      <w:tr w:rsidR="008307CF" w:rsidRPr="002065B6" w:rsidTr="003322EA">
        <w:tc>
          <w:tcPr>
            <w:tcW w:w="2775" w:type="dxa"/>
          </w:tcPr>
          <w:p w:rsidR="008307CF" w:rsidRPr="002065B6" w:rsidRDefault="008307CF" w:rsidP="003322EA">
            <w:pPr>
              <w:jc w:val="both"/>
            </w:pPr>
            <w:r w:rsidRPr="002065B6">
              <w:t>Enfermedades y trastornos de la piel, tejido subcutáneo y mama</w:t>
            </w:r>
          </w:p>
        </w:tc>
        <w:tc>
          <w:tcPr>
            <w:tcW w:w="6581" w:type="dxa"/>
          </w:tcPr>
          <w:p w:rsidR="008307CF" w:rsidRPr="002065B6" w:rsidRDefault="008307CF" w:rsidP="003322EA">
            <w:pPr>
              <w:jc w:val="both"/>
            </w:pPr>
            <w:r w:rsidRPr="002065B6">
              <w:t>*</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Diagnostico de complicación o comorbilidad como: infecciones, hematomas o diabetes complicada</w:t>
            </w:r>
          </w:p>
        </w:tc>
      </w:tr>
      <w:tr w:rsidR="008307CF" w:rsidRPr="002065B6" w:rsidTr="003322EA">
        <w:tc>
          <w:tcPr>
            <w:tcW w:w="2775" w:type="dxa"/>
          </w:tcPr>
          <w:p w:rsidR="008307CF" w:rsidRPr="002065B6" w:rsidRDefault="008307CF" w:rsidP="003322EA">
            <w:pPr>
              <w:jc w:val="both"/>
            </w:pPr>
            <w:r w:rsidRPr="002065B6">
              <w:t>Enfermedades y trastornos del aparato reproductor masculino</w:t>
            </w:r>
          </w:p>
        </w:tc>
        <w:tc>
          <w:tcPr>
            <w:tcW w:w="6581" w:type="dxa"/>
          </w:tcPr>
          <w:p w:rsidR="008307CF" w:rsidRPr="002065B6" w:rsidRDefault="008307CF" w:rsidP="003322EA">
            <w:pPr>
              <w:jc w:val="both"/>
            </w:pPr>
            <w:r w:rsidRPr="002065B6">
              <w:t>*</w:t>
            </w:r>
          </w:p>
        </w:tc>
      </w:tr>
      <w:tr w:rsidR="008307CF" w:rsidRPr="002065B6" w:rsidTr="003322EA">
        <w:tc>
          <w:tcPr>
            <w:tcW w:w="2775" w:type="dxa"/>
          </w:tcPr>
          <w:p w:rsidR="008307CF" w:rsidRPr="002065B6" w:rsidRDefault="008307CF" w:rsidP="003322EA">
            <w:pPr>
              <w:jc w:val="both"/>
            </w:pPr>
            <w:r w:rsidRPr="002065B6">
              <w:t>Enfermedades y trastornos del aparato reproductor femenino</w:t>
            </w:r>
          </w:p>
        </w:tc>
        <w:tc>
          <w:tcPr>
            <w:tcW w:w="6581" w:type="dxa"/>
          </w:tcPr>
          <w:p w:rsidR="008307CF" w:rsidRPr="002065B6" w:rsidRDefault="008307CF" w:rsidP="003322EA">
            <w:pPr>
              <w:jc w:val="both"/>
            </w:pPr>
            <w:r w:rsidRPr="002065B6">
              <w:t>*</w:t>
            </w:r>
          </w:p>
        </w:tc>
      </w:tr>
      <w:tr w:rsidR="008307CF" w:rsidRPr="002065B6" w:rsidTr="003322EA">
        <w:tc>
          <w:tcPr>
            <w:tcW w:w="2775" w:type="dxa"/>
          </w:tcPr>
          <w:p w:rsidR="008307CF" w:rsidRPr="002065B6" w:rsidRDefault="008307CF" w:rsidP="003322EA">
            <w:pPr>
              <w:jc w:val="both"/>
            </w:pPr>
          </w:p>
        </w:tc>
        <w:tc>
          <w:tcPr>
            <w:tcW w:w="6581" w:type="dxa"/>
          </w:tcPr>
          <w:p w:rsidR="008307CF" w:rsidRPr="002065B6" w:rsidRDefault="008307CF" w:rsidP="003322EA">
            <w:pPr>
              <w:jc w:val="both"/>
            </w:pPr>
            <w:r w:rsidRPr="002065B6">
              <w:t xml:space="preserve">+ Diagnostico de complicación o comorbilidad como: infección urinaria, infección de herida operatoria o anemia </w:t>
            </w:r>
            <w:proofErr w:type="spellStart"/>
            <w:r w:rsidRPr="002065B6">
              <w:t>posthemorragica</w:t>
            </w:r>
            <w:proofErr w:type="spellEnd"/>
            <w:r w:rsidRPr="002065B6">
              <w:t xml:space="preserve"> aguda o crónica, dehiscencia de sutura, neumonía , insuficiencia renal</w:t>
            </w:r>
          </w:p>
        </w:tc>
      </w:tr>
      <w:tr w:rsidR="008307CF" w:rsidRPr="002065B6" w:rsidTr="003322EA">
        <w:tc>
          <w:tcPr>
            <w:tcW w:w="2775" w:type="dxa"/>
          </w:tcPr>
          <w:p w:rsidR="008307CF" w:rsidRPr="002065B6" w:rsidRDefault="008307CF" w:rsidP="003322EA">
            <w:pPr>
              <w:jc w:val="both"/>
            </w:pPr>
            <w:r w:rsidRPr="002065B6">
              <w:t>Quemaduras</w:t>
            </w:r>
          </w:p>
        </w:tc>
        <w:tc>
          <w:tcPr>
            <w:tcW w:w="6581" w:type="dxa"/>
          </w:tcPr>
          <w:p w:rsidR="008307CF" w:rsidRPr="002065B6" w:rsidRDefault="008307CF" w:rsidP="003322EA">
            <w:pPr>
              <w:jc w:val="both"/>
            </w:pPr>
            <w:r w:rsidRPr="002065B6">
              <w:t>*</w:t>
            </w:r>
          </w:p>
        </w:tc>
      </w:tr>
      <w:tr w:rsidR="008307CF" w:rsidRPr="002065B6" w:rsidTr="003322EA">
        <w:tc>
          <w:tcPr>
            <w:tcW w:w="2775" w:type="dxa"/>
          </w:tcPr>
          <w:p w:rsidR="008307CF" w:rsidRPr="002065B6" w:rsidRDefault="008307CF" w:rsidP="003322EA">
            <w:pPr>
              <w:jc w:val="both"/>
            </w:pPr>
            <w:r w:rsidRPr="002065B6">
              <w:t>Politraumatismos</w:t>
            </w:r>
          </w:p>
        </w:tc>
        <w:tc>
          <w:tcPr>
            <w:tcW w:w="6581" w:type="dxa"/>
          </w:tcPr>
          <w:p w:rsidR="008307CF" w:rsidRPr="002065B6" w:rsidRDefault="008307CF" w:rsidP="003322EA">
            <w:pPr>
              <w:jc w:val="both"/>
            </w:pPr>
            <w:r w:rsidRPr="002065B6">
              <w:t xml:space="preserve">+ Diagnostico de complicación o comorbilidad como: shock, neumonía, CID, insuficiencia respiratoria post-traumática, insuficiencia renal aguda, y haber precisado intubación </w:t>
            </w:r>
            <w:proofErr w:type="spellStart"/>
            <w:r w:rsidRPr="002065B6">
              <w:t>endotraqueal</w:t>
            </w:r>
            <w:proofErr w:type="spellEnd"/>
            <w:r w:rsidRPr="002065B6">
              <w:t>, ventilación mecánica, gastrostomía, nutrición enteral o parenteral</w:t>
            </w:r>
          </w:p>
        </w:tc>
      </w:tr>
    </w:tbl>
    <w:p w:rsidR="008307CF" w:rsidRPr="002065B6" w:rsidRDefault="008307CF" w:rsidP="008307CF">
      <w:pPr>
        <w:jc w:val="both"/>
        <w:rPr>
          <w:b/>
        </w:rPr>
      </w:pPr>
    </w:p>
    <w:p w:rsidR="008307CF" w:rsidRDefault="008307CF" w:rsidP="008307CF">
      <w:pPr>
        <w:spacing w:line="360" w:lineRule="auto"/>
        <w:jc w:val="both"/>
        <w:rPr>
          <w:b/>
        </w:rPr>
      </w:pPr>
    </w:p>
    <w:p w:rsidR="008307CF" w:rsidRPr="002065B6" w:rsidRDefault="008307CF" w:rsidP="008307CF">
      <w:pPr>
        <w:spacing w:line="360" w:lineRule="auto"/>
        <w:jc w:val="both"/>
        <w:rPr>
          <w:b/>
        </w:rPr>
      </w:pPr>
      <w:r w:rsidRPr="002065B6">
        <w:rPr>
          <w:b/>
        </w:rPr>
        <w:t>DIAGNOSTICOS SEGÚN CIE-10 EN EGRESOS DE CIRUGIA CON INTERVENCION QUIRÚRGICA SIN COMPLICACIÓN Y CON COMPLICACION</w:t>
      </w:r>
    </w:p>
    <w:tbl>
      <w:tblPr>
        <w:tblpPr w:leftFromText="141" w:rightFromText="141" w:vertAnchor="text" w:horzAnchor="margin" w:tblpXSpec="center" w:tblpY="3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1141"/>
        <w:gridCol w:w="2857"/>
        <w:gridCol w:w="3809"/>
      </w:tblGrid>
      <w:tr w:rsidR="008307CF" w:rsidRPr="002065B6" w:rsidTr="003322EA">
        <w:trPr>
          <w:trHeight w:val="235"/>
        </w:trPr>
        <w:tc>
          <w:tcPr>
            <w:tcW w:w="1270" w:type="dxa"/>
            <w:shd w:val="clear" w:color="auto" w:fill="auto"/>
          </w:tcPr>
          <w:p w:rsidR="008307CF" w:rsidRPr="002065B6" w:rsidRDefault="008307CF" w:rsidP="003322EA">
            <w:pPr>
              <w:jc w:val="both"/>
              <w:rPr>
                <w:b/>
                <w:bCs/>
              </w:rPr>
            </w:pPr>
            <w:r w:rsidRPr="002065B6">
              <w:rPr>
                <w:b/>
                <w:bCs/>
              </w:rPr>
              <w:t>CAPÍTULO</w:t>
            </w:r>
          </w:p>
        </w:tc>
        <w:tc>
          <w:tcPr>
            <w:tcW w:w="1141" w:type="dxa"/>
            <w:shd w:val="clear" w:color="auto" w:fill="auto"/>
          </w:tcPr>
          <w:p w:rsidR="008307CF" w:rsidRPr="002065B6" w:rsidRDefault="008307CF" w:rsidP="003322EA">
            <w:pPr>
              <w:jc w:val="both"/>
              <w:rPr>
                <w:b/>
                <w:bCs/>
              </w:rPr>
            </w:pPr>
            <w:r w:rsidRPr="002065B6">
              <w:rPr>
                <w:b/>
                <w:bCs/>
              </w:rPr>
              <w:t>CODIGO</w:t>
            </w:r>
          </w:p>
        </w:tc>
        <w:tc>
          <w:tcPr>
            <w:tcW w:w="2857" w:type="dxa"/>
            <w:shd w:val="clear" w:color="auto" w:fill="auto"/>
          </w:tcPr>
          <w:p w:rsidR="008307CF" w:rsidRPr="002065B6" w:rsidRDefault="008307CF" w:rsidP="003322EA">
            <w:pPr>
              <w:jc w:val="both"/>
              <w:rPr>
                <w:b/>
                <w:bCs/>
              </w:rPr>
            </w:pPr>
            <w:r w:rsidRPr="002065B6">
              <w:rPr>
                <w:b/>
                <w:bCs/>
              </w:rPr>
              <w:t>DESCRIPCION</w:t>
            </w:r>
          </w:p>
        </w:tc>
        <w:tc>
          <w:tcPr>
            <w:tcW w:w="3946" w:type="dxa"/>
            <w:shd w:val="clear" w:color="auto" w:fill="auto"/>
          </w:tcPr>
          <w:p w:rsidR="008307CF" w:rsidRPr="002065B6" w:rsidRDefault="008307CF" w:rsidP="003322EA">
            <w:pPr>
              <w:jc w:val="both"/>
              <w:rPr>
                <w:b/>
                <w:bCs/>
              </w:rPr>
            </w:pPr>
            <w:r w:rsidRPr="002065B6">
              <w:rPr>
                <w:b/>
                <w:bCs/>
              </w:rPr>
              <w:t>ENFERMEDADES DE EGRESOS DE CIRUGIA CON INTERVENCION QUIRÚRGICA SIN Y CON COMPLICACION</w:t>
            </w:r>
          </w:p>
        </w:tc>
      </w:tr>
      <w:tr w:rsidR="008307CF" w:rsidRPr="002065B6" w:rsidTr="003322EA">
        <w:trPr>
          <w:trHeight w:val="267"/>
        </w:trPr>
        <w:tc>
          <w:tcPr>
            <w:tcW w:w="1270" w:type="dxa"/>
            <w:shd w:val="clear" w:color="auto" w:fill="auto"/>
            <w:noWrap/>
          </w:tcPr>
          <w:p w:rsidR="008307CF" w:rsidRPr="002065B6" w:rsidRDefault="008307CF" w:rsidP="003322EA">
            <w:pPr>
              <w:jc w:val="both"/>
            </w:pPr>
            <w:r w:rsidRPr="002065B6">
              <w:t xml:space="preserve"> II</w:t>
            </w:r>
          </w:p>
        </w:tc>
        <w:tc>
          <w:tcPr>
            <w:tcW w:w="1141" w:type="dxa"/>
            <w:shd w:val="clear" w:color="auto" w:fill="auto"/>
            <w:noWrap/>
          </w:tcPr>
          <w:p w:rsidR="008307CF" w:rsidRPr="002065B6" w:rsidRDefault="008307CF" w:rsidP="003322EA">
            <w:pPr>
              <w:jc w:val="both"/>
            </w:pPr>
            <w:r w:rsidRPr="002065B6">
              <w:t>(D10 –D36)</w:t>
            </w:r>
          </w:p>
        </w:tc>
        <w:tc>
          <w:tcPr>
            <w:tcW w:w="2857" w:type="dxa"/>
            <w:shd w:val="clear" w:color="auto" w:fill="auto"/>
            <w:noWrap/>
          </w:tcPr>
          <w:p w:rsidR="008307CF" w:rsidRPr="002065B6" w:rsidRDefault="008307CF" w:rsidP="003322EA">
            <w:pPr>
              <w:jc w:val="both"/>
            </w:pPr>
            <w:r w:rsidRPr="002065B6">
              <w:t xml:space="preserve">Tumores [neoplasias] benignos </w:t>
            </w:r>
          </w:p>
        </w:tc>
        <w:tc>
          <w:tcPr>
            <w:tcW w:w="3946" w:type="dxa"/>
            <w:shd w:val="clear" w:color="auto" w:fill="auto"/>
          </w:tcPr>
          <w:p w:rsidR="008307CF" w:rsidRPr="002065B6" w:rsidRDefault="008307CF" w:rsidP="003322EA">
            <w:pPr>
              <w:jc w:val="both"/>
            </w:pPr>
            <w:r w:rsidRPr="002065B6">
              <w:t xml:space="preserve">D05 Carcinoma in situ de la mama </w:t>
            </w:r>
          </w:p>
          <w:p w:rsidR="008307CF" w:rsidRPr="002065B6" w:rsidRDefault="008307CF" w:rsidP="003322EA">
            <w:pPr>
              <w:jc w:val="both"/>
            </w:pPr>
            <w:r w:rsidRPr="002065B6">
              <w:t xml:space="preserve">D06 Carcinoma in situ del cuello del útero </w:t>
            </w:r>
          </w:p>
          <w:p w:rsidR="008307CF" w:rsidRPr="002065B6" w:rsidRDefault="008307CF" w:rsidP="003322EA">
            <w:pPr>
              <w:jc w:val="both"/>
            </w:pPr>
            <w:r w:rsidRPr="002065B6">
              <w:t xml:space="preserve">D07 Carcinoma in situ de otros órganos genitales y de los no  especificados </w:t>
            </w:r>
          </w:p>
          <w:p w:rsidR="008307CF" w:rsidRPr="002065B6" w:rsidRDefault="008307CF" w:rsidP="003322EA">
            <w:pPr>
              <w:jc w:val="both"/>
            </w:pPr>
            <w:r w:rsidRPr="002065B6">
              <w:t>D09 Carcinoma in situ de otros sitios y de los no especificados</w:t>
            </w:r>
          </w:p>
          <w:p w:rsidR="008307CF" w:rsidRPr="002065B6" w:rsidRDefault="008307CF" w:rsidP="003322EA">
            <w:pPr>
              <w:jc w:val="both"/>
            </w:pPr>
            <w:r w:rsidRPr="002065B6">
              <w:t xml:space="preserve">D24 Tumor benigno de la mama </w:t>
            </w:r>
          </w:p>
          <w:p w:rsidR="008307CF" w:rsidRPr="002065B6" w:rsidRDefault="008307CF" w:rsidP="003322EA">
            <w:pPr>
              <w:jc w:val="both"/>
            </w:pPr>
            <w:r w:rsidRPr="002065B6">
              <w:t xml:space="preserve">D25 </w:t>
            </w:r>
            <w:proofErr w:type="spellStart"/>
            <w:r w:rsidRPr="002065B6">
              <w:t>Leiomioma</w:t>
            </w:r>
            <w:proofErr w:type="spellEnd"/>
            <w:r w:rsidRPr="002065B6">
              <w:t xml:space="preserve"> del útero </w:t>
            </w:r>
          </w:p>
          <w:p w:rsidR="008307CF" w:rsidRPr="002065B6" w:rsidRDefault="008307CF" w:rsidP="003322EA">
            <w:pPr>
              <w:jc w:val="both"/>
            </w:pPr>
            <w:r w:rsidRPr="002065B6">
              <w:t xml:space="preserve">D26 Otros tumores benignos del útero </w:t>
            </w:r>
          </w:p>
          <w:p w:rsidR="008307CF" w:rsidRPr="002065B6" w:rsidRDefault="008307CF" w:rsidP="003322EA">
            <w:pPr>
              <w:jc w:val="both"/>
            </w:pPr>
            <w:r w:rsidRPr="002065B6">
              <w:t xml:space="preserve">D27 Tumor benigno del ovario </w:t>
            </w:r>
          </w:p>
          <w:p w:rsidR="008307CF" w:rsidRPr="002065B6" w:rsidRDefault="008307CF" w:rsidP="003322EA">
            <w:pPr>
              <w:jc w:val="both"/>
            </w:pPr>
            <w:r w:rsidRPr="002065B6">
              <w:t>D28 Tumor benigno de otros órganos genitales femeninos y   de los no especificados</w:t>
            </w:r>
          </w:p>
        </w:tc>
      </w:tr>
      <w:tr w:rsidR="008307CF" w:rsidRPr="002065B6" w:rsidTr="003322EA">
        <w:trPr>
          <w:trHeight w:val="444"/>
        </w:trPr>
        <w:tc>
          <w:tcPr>
            <w:tcW w:w="1270" w:type="dxa"/>
            <w:shd w:val="clear" w:color="auto" w:fill="auto"/>
            <w:noWrap/>
            <w:vAlign w:val="bottom"/>
          </w:tcPr>
          <w:p w:rsidR="008307CF" w:rsidRPr="002065B6" w:rsidRDefault="008307CF" w:rsidP="003322EA">
            <w:pPr>
              <w:jc w:val="both"/>
            </w:pPr>
            <w:r w:rsidRPr="002065B6">
              <w:t xml:space="preserve">XI </w:t>
            </w:r>
          </w:p>
        </w:tc>
        <w:tc>
          <w:tcPr>
            <w:tcW w:w="1141" w:type="dxa"/>
            <w:shd w:val="clear" w:color="auto" w:fill="auto"/>
            <w:noWrap/>
          </w:tcPr>
          <w:p w:rsidR="008307CF" w:rsidRPr="002065B6" w:rsidRDefault="008307CF" w:rsidP="003322EA">
            <w:pPr>
              <w:jc w:val="both"/>
            </w:pPr>
            <w:r w:rsidRPr="002065B6">
              <w:t xml:space="preserve">(K00–K93) </w:t>
            </w:r>
          </w:p>
        </w:tc>
        <w:tc>
          <w:tcPr>
            <w:tcW w:w="2857" w:type="dxa"/>
            <w:shd w:val="clear" w:color="auto" w:fill="auto"/>
            <w:noWrap/>
          </w:tcPr>
          <w:p w:rsidR="008307CF" w:rsidRPr="002065B6" w:rsidRDefault="008307CF" w:rsidP="003322EA">
            <w:pPr>
              <w:jc w:val="both"/>
            </w:pPr>
            <w:r w:rsidRPr="002065B6">
              <w:t>Enfermedades del sistema digestivo</w:t>
            </w:r>
          </w:p>
        </w:tc>
        <w:tc>
          <w:tcPr>
            <w:tcW w:w="3946" w:type="dxa"/>
            <w:shd w:val="clear" w:color="auto" w:fill="auto"/>
          </w:tcPr>
          <w:p w:rsidR="008307CF" w:rsidRPr="002065B6" w:rsidRDefault="008307CF" w:rsidP="003322EA">
            <w:pPr>
              <w:jc w:val="both"/>
            </w:pPr>
            <w:r w:rsidRPr="002065B6">
              <w:t xml:space="preserve"> (K35 – K38) Enfermedades del apéndice </w:t>
            </w:r>
          </w:p>
          <w:p w:rsidR="008307CF" w:rsidRPr="002065B6" w:rsidRDefault="008307CF" w:rsidP="003322EA">
            <w:pPr>
              <w:jc w:val="both"/>
            </w:pPr>
            <w:r w:rsidRPr="002065B6">
              <w:t xml:space="preserve">(K40 –K46)Hernia </w:t>
            </w:r>
          </w:p>
          <w:p w:rsidR="008307CF" w:rsidRPr="002065B6" w:rsidRDefault="008307CF" w:rsidP="003322EA">
            <w:pPr>
              <w:jc w:val="both"/>
            </w:pPr>
            <w:r w:rsidRPr="002065B6">
              <w:t xml:space="preserve">(K55–K63) Otras enfermedades de los intestinos </w:t>
            </w:r>
          </w:p>
          <w:p w:rsidR="008307CF" w:rsidRPr="002065B6" w:rsidRDefault="008307CF" w:rsidP="003322EA">
            <w:pPr>
              <w:jc w:val="both"/>
            </w:pPr>
            <w:r w:rsidRPr="002065B6">
              <w:t xml:space="preserve">(K65 – K67) Enfermedades del peritoneo </w:t>
            </w:r>
          </w:p>
          <w:p w:rsidR="008307CF" w:rsidRPr="002065B6" w:rsidRDefault="008307CF" w:rsidP="003322EA">
            <w:pPr>
              <w:jc w:val="both"/>
            </w:pPr>
            <w:r w:rsidRPr="002065B6">
              <w:t>(K80 – K87)Trastornos de la vesícula biliar, de las vías biliares y del Páncreas</w:t>
            </w:r>
          </w:p>
        </w:tc>
      </w:tr>
      <w:tr w:rsidR="008307CF" w:rsidRPr="002065B6" w:rsidTr="003322EA">
        <w:trPr>
          <w:trHeight w:val="808"/>
        </w:trPr>
        <w:tc>
          <w:tcPr>
            <w:tcW w:w="1270" w:type="dxa"/>
            <w:shd w:val="clear" w:color="auto" w:fill="auto"/>
            <w:noWrap/>
          </w:tcPr>
          <w:p w:rsidR="008307CF" w:rsidRPr="002065B6" w:rsidRDefault="008307CF" w:rsidP="003322EA">
            <w:pPr>
              <w:jc w:val="both"/>
            </w:pPr>
            <w:r w:rsidRPr="002065B6">
              <w:lastRenderedPageBreak/>
              <w:t>XIV</w:t>
            </w:r>
          </w:p>
        </w:tc>
        <w:tc>
          <w:tcPr>
            <w:tcW w:w="1141" w:type="dxa"/>
            <w:shd w:val="clear" w:color="auto" w:fill="auto"/>
            <w:noWrap/>
          </w:tcPr>
          <w:p w:rsidR="008307CF" w:rsidRPr="002065B6" w:rsidRDefault="008307CF" w:rsidP="003322EA">
            <w:pPr>
              <w:jc w:val="both"/>
            </w:pPr>
            <w:r w:rsidRPr="002065B6">
              <w:t>(N00–N99)</w:t>
            </w:r>
          </w:p>
        </w:tc>
        <w:tc>
          <w:tcPr>
            <w:tcW w:w="2857" w:type="dxa"/>
            <w:shd w:val="clear" w:color="auto" w:fill="auto"/>
            <w:noWrap/>
          </w:tcPr>
          <w:p w:rsidR="008307CF" w:rsidRPr="002065B6" w:rsidRDefault="008307CF" w:rsidP="003322EA">
            <w:pPr>
              <w:jc w:val="both"/>
            </w:pPr>
            <w:r w:rsidRPr="002065B6">
              <w:t>Enfermedades del sistema genitourinario</w:t>
            </w:r>
          </w:p>
        </w:tc>
        <w:tc>
          <w:tcPr>
            <w:tcW w:w="3946" w:type="dxa"/>
            <w:shd w:val="clear" w:color="auto" w:fill="auto"/>
          </w:tcPr>
          <w:p w:rsidR="008307CF" w:rsidRPr="002065B6" w:rsidRDefault="008307CF" w:rsidP="003322EA">
            <w:pPr>
              <w:jc w:val="both"/>
            </w:pPr>
            <w:r w:rsidRPr="002065B6">
              <w:t xml:space="preserve">(N40-N51) Enfermedades de los órganos genitales masculinos </w:t>
            </w:r>
          </w:p>
          <w:p w:rsidR="008307CF" w:rsidRPr="002065B6" w:rsidRDefault="008307CF" w:rsidP="003322EA">
            <w:pPr>
              <w:jc w:val="both"/>
            </w:pPr>
            <w:r w:rsidRPr="002065B6">
              <w:t>(N60 – N64)Trastornos de la mama</w:t>
            </w:r>
          </w:p>
        </w:tc>
      </w:tr>
      <w:tr w:rsidR="008307CF" w:rsidRPr="002065B6" w:rsidTr="003322EA">
        <w:trPr>
          <w:trHeight w:val="560"/>
        </w:trPr>
        <w:tc>
          <w:tcPr>
            <w:tcW w:w="1270" w:type="dxa"/>
            <w:vMerge w:val="restart"/>
            <w:shd w:val="clear" w:color="auto" w:fill="auto"/>
            <w:noWrap/>
          </w:tcPr>
          <w:p w:rsidR="008307CF" w:rsidRPr="002065B6" w:rsidRDefault="008307CF" w:rsidP="003322EA">
            <w:pPr>
              <w:jc w:val="both"/>
            </w:pPr>
            <w:r w:rsidRPr="002065B6">
              <w:t>XIX</w:t>
            </w:r>
          </w:p>
        </w:tc>
        <w:tc>
          <w:tcPr>
            <w:tcW w:w="1141" w:type="dxa"/>
            <w:vMerge w:val="restart"/>
            <w:shd w:val="clear" w:color="auto" w:fill="auto"/>
            <w:noWrap/>
          </w:tcPr>
          <w:p w:rsidR="008307CF" w:rsidRPr="002065B6" w:rsidRDefault="008307CF" w:rsidP="003322EA">
            <w:pPr>
              <w:jc w:val="both"/>
            </w:pPr>
            <w:r w:rsidRPr="002065B6">
              <w:t>(S00–T98)</w:t>
            </w:r>
          </w:p>
        </w:tc>
        <w:tc>
          <w:tcPr>
            <w:tcW w:w="2857" w:type="dxa"/>
            <w:vMerge w:val="restart"/>
            <w:shd w:val="clear" w:color="auto" w:fill="auto"/>
          </w:tcPr>
          <w:p w:rsidR="008307CF" w:rsidRPr="002065B6" w:rsidRDefault="008307CF" w:rsidP="003322EA">
            <w:pPr>
              <w:jc w:val="both"/>
            </w:pPr>
            <w:r w:rsidRPr="002065B6">
              <w:t>Traumatismos, envenenamientos y algunas otras consecuencias de causas externas</w:t>
            </w:r>
          </w:p>
        </w:tc>
        <w:tc>
          <w:tcPr>
            <w:tcW w:w="3946" w:type="dxa"/>
            <w:shd w:val="clear" w:color="auto" w:fill="auto"/>
          </w:tcPr>
          <w:p w:rsidR="008307CF" w:rsidRPr="002065B6" w:rsidRDefault="008307CF" w:rsidP="003322EA">
            <w:pPr>
              <w:jc w:val="both"/>
            </w:pPr>
            <w:r w:rsidRPr="002065B6">
              <w:t>S01 Herida de la cabeza</w:t>
            </w:r>
          </w:p>
          <w:p w:rsidR="008307CF" w:rsidRPr="002065B6" w:rsidRDefault="008307CF" w:rsidP="003322EA">
            <w:pPr>
              <w:jc w:val="both"/>
            </w:pPr>
            <w:r w:rsidRPr="002065B6">
              <w:t>S11 Herida del cuello</w:t>
            </w:r>
          </w:p>
          <w:p w:rsidR="008307CF" w:rsidRPr="002065B6" w:rsidRDefault="008307CF" w:rsidP="003322EA">
            <w:pPr>
              <w:jc w:val="both"/>
            </w:pPr>
            <w:r w:rsidRPr="002065B6">
              <w:t xml:space="preserve">S21 Herida del tórax </w:t>
            </w:r>
          </w:p>
          <w:p w:rsidR="008307CF" w:rsidRPr="002065B6" w:rsidRDefault="008307CF" w:rsidP="003322EA">
            <w:pPr>
              <w:jc w:val="both"/>
            </w:pPr>
            <w:r w:rsidRPr="002065B6">
              <w:t xml:space="preserve">S31 Herida del abdomen, de la región lumbosacra y de la pelvis </w:t>
            </w:r>
          </w:p>
          <w:p w:rsidR="008307CF" w:rsidRPr="002065B6" w:rsidRDefault="008307CF" w:rsidP="003322EA">
            <w:pPr>
              <w:jc w:val="both"/>
              <w:rPr>
                <w:lang w:val="pt-BR"/>
              </w:rPr>
            </w:pPr>
            <w:r w:rsidRPr="002065B6">
              <w:rPr>
                <w:lang w:val="pt-BR"/>
              </w:rPr>
              <w:t>S36 Traumatismo de</w:t>
            </w:r>
            <w:r w:rsidRPr="00EF6D04">
              <w:rPr>
                <w:lang w:val="es-HN"/>
              </w:rPr>
              <w:t xml:space="preserve"> órganos</w:t>
            </w:r>
            <w:r w:rsidRPr="002065B6">
              <w:rPr>
                <w:lang w:val="pt-BR"/>
              </w:rPr>
              <w:t xml:space="preserve"> </w:t>
            </w:r>
            <w:proofErr w:type="spellStart"/>
            <w:r w:rsidRPr="002065B6">
              <w:rPr>
                <w:lang w:val="pt-BR"/>
              </w:rPr>
              <w:t>intraabdominales</w:t>
            </w:r>
            <w:proofErr w:type="spellEnd"/>
          </w:p>
          <w:p w:rsidR="008307CF" w:rsidRPr="002065B6" w:rsidRDefault="008307CF" w:rsidP="003322EA">
            <w:pPr>
              <w:jc w:val="both"/>
              <w:rPr>
                <w:lang w:val="pt-BR"/>
              </w:rPr>
            </w:pPr>
            <w:r w:rsidRPr="002065B6">
              <w:rPr>
                <w:lang w:val="pt-BR"/>
              </w:rPr>
              <w:t>S37 Traumatismo de</w:t>
            </w:r>
            <w:r w:rsidRPr="00EF6D04">
              <w:rPr>
                <w:lang w:val="es-HN"/>
              </w:rPr>
              <w:t xml:space="preserve"> órganos</w:t>
            </w:r>
            <w:r w:rsidRPr="002065B6">
              <w:rPr>
                <w:lang w:val="pt-BR"/>
              </w:rPr>
              <w:t xml:space="preserve"> pélvicos</w:t>
            </w:r>
          </w:p>
          <w:p w:rsidR="008307CF" w:rsidRPr="002065B6" w:rsidRDefault="008307CF" w:rsidP="003322EA">
            <w:pPr>
              <w:jc w:val="both"/>
            </w:pPr>
            <w:r w:rsidRPr="002065B6">
              <w:t>S38 Traumatismo por aplastamiento y amputación traumática de parte del abdomen, de la región lumbosacra y de la pelvis</w:t>
            </w:r>
          </w:p>
          <w:p w:rsidR="008307CF" w:rsidRPr="002065B6" w:rsidRDefault="008307CF" w:rsidP="003322EA">
            <w:pPr>
              <w:jc w:val="both"/>
            </w:pPr>
            <w:r w:rsidRPr="002065B6">
              <w:t>S39 Otros traumatismos y los no especificados del abdomen,   de la región lumbosacra y de la pelvis</w:t>
            </w:r>
          </w:p>
          <w:p w:rsidR="008307CF" w:rsidRPr="002065B6" w:rsidRDefault="008307CF" w:rsidP="003322EA">
            <w:pPr>
              <w:jc w:val="both"/>
            </w:pPr>
            <w:r w:rsidRPr="002065B6">
              <w:t>T01 Heridas que afectan múltiples regiones del cuerpo</w:t>
            </w:r>
          </w:p>
          <w:p w:rsidR="008307CF" w:rsidRPr="002065B6" w:rsidRDefault="008307CF" w:rsidP="003322EA">
            <w:pPr>
              <w:jc w:val="both"/>
            </w:pPr>
            <w:r w:rsidRPr="002065B6">
              <w:t>T04 Traumatismos por aplastamiento que afectan múltiples  regiones del cuerpo</w:t>
            </w:r>
          </w:p>
        </w:tc>
      </w:tr>
      <w:tr w:rsidR="008307CF" w:rsidRPr="002065B6" w:rsidTr="003322EA">
        <w:trPr>
          <w:trHeight w:val="419"/>
        </w:trPr>
        <w:tc>
          <w:tcPr>
            <w:tcW w:w="1270" w:type="dxa"/>
            <w:vMerge/>
            <w:shd w:val="clear" w:color="auto" w:fill="auto"/>
          </w:tcPr>
          <w:p w:rsidR="008307CF" w:rsidRPr="002065B6" w:rsidRDefault="008307CF" w:rsidP="003322EA">
            <w:pPr>
              <w:jc w:val="both"/>
            </w:pPr>
          </w:p>
        </w:tc>
        <w:tc>
          <w:tcPr>
            <w:tcW w:w="1141" w:type="dxa"/>
            <w:vMerge/>
            <w:shd w:val="clear" w:color="auto" w:fill="auto"/>
          </w:tcPr>
          <w:p w:rsidR="008307CF" w:rsidRPr="002065B6" w:rsidRDefault="008307CF" w:rsidP="003322EA">
            <w:pPr>
              <w:jc w:val="both"/>
            </w:pPr>
          </w:p>
        </w:tc>
        <w:tc>
          <w:tcPr>
            <w:tcW w:w="2857" w:type="dxa"/>
            <w:vMerge/>
            <w:shd w:val="clear" w:color="auto" w:fill="auto"/>
          </w:tcPr>
          <w:p w:rsidR="008307CF" w:rsidRPr="002065B6" w:rsidRDefault="008307CF" w:rsidP="003322EA">
            <w:pPr>
              <w:jc w:val="both"/>
            </w:pPr>
          </w:p>
        </w:tc>
        <w:tc>
          <w:tcPr>
            <w:tcW w:w="3946" w:type="dxa"/>
            <w:shd w:val="clear" w:color="auto" w:fill="auto"/>
          </w:tcPr>
          <w:p w:rsidR="008307CF" w:rsidRPr="002065B6" w:rsidRDefault="008307CF" w:rsidP="003322EA">
            <w:pPr>
              <w:jc w:val="both"/>
            </w:pPr>
            <w:r w:rsidRPr="002065B6">
              <w:t xml:space="preserve">(T20–T32) Quemaduras y corrosiones </w:t>
            </w:r>
          </w:p>
        </w:tc>
      </w:tr>
    </w:tbl>
    <w:p w:rsidR="008307CF" w:rsidRPr="002065B6" w:rsidRDefault="008307CF" w:rsidP="008307CF">
      <w:pPr>
        <w:jc w:val="right"/>
        <w:rPr>
          <w:rFonts w:eastAsia="TimesNewRoman"/>
          <w:b/>
        </w:rPr>
      </w:pPr>
      <w:r w:rsidRPr="002065B6">
        <w:rPr>
          <w:rFonts w:eastAsia="TimesNewRoman"/>
          <w:b/>
        </w:rPr>
        <w:lastRenderedPageBreak/>
        <w:t>Debe cumplir con criterios de Ingreso de pacientes hospitalizados</w:t>
      </w:r>
    </w:p>
    <w:p w:rsidR="008307CF" w:rsidRPr="002065B6" w:rsidRDefault="008307CF" w:rsidP="008307CF">
      <w:pPr>
        <w:pStyle w:val="Ttulo2"/>
        <w:rPr>
          <w:rFonts w:eastAsia="TimesNewRoman"/>
          <w:b w:val="0"/>
          <w:bCs w:val="0"/>
          <w:sz w:val="24"/>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L (13) PEDIATRÍA SIN PROCEDIMIENTO</w:t>
      </w:r>
    </w:p>
    <w:p w:rsidR="008307CF" w:rsidRPr="002065B6" w:rsidRDefault="008307CF" w:rsidP="008307CF">
      <w:pPr>
        <w:jc w:val="both"/>
      </w:pPr>
    </w:p>
    <w:p w:rsidR="008307CF" w:rsidRPr="002065B6" w:rsidRDefault="008307CF" w:rsidP="008307CF">
      <w:pPr>
        <w:spacing w:line="360" w:lineRule="auto"/>
        <w:jc w:val="both"/>
      </w:pPr>
      <w:r w:rsidRPr="002065B6">
        <w:t xml:space="preserve">Se refiere al egreso de pacientes mayores de 28 días hasta los 18 años (hasta los 19 años inclusive en caso de los trabajadores del IHSS), </w:t>
      </w:r>
      <w:r w:rsidRPr="002065B6">
        <w:rPr>
          <w:rFonts w:eastAsia="Arial Unicode MS"/>
          <w:lang w:eastAsia="zh-CN"/>
        </w:rPr>
        <w:t>Estas enfermedades están incluidas e identificadas en los capítulos del CIE- 10 que se anexa. Esta categoría incluye los estudios de laboratorio clínico, proyecciones de rayos X, Ultrasonido (s), terapia respiratoria (</w:t>
      </w:r>
      <w:proofErr w:type="spellStart"/>
      <w:r w:rsidRPr="002065B6">
        <w:rPr>
          <w:rFonts w:eastAsia="Arial Unicode MS"/>
          <w:lang w:eastAsia="zh-CN"/>
        </w:rPr>
        <w:t>inhaloterapia</w:t>
      </w:r>
      <w:proofErr w:type="spellEnd"/>
      <w:r w:rsidRPr="002065B6">
        <w:rPr>
          <w:rFonts w:eastAsia="Arial Unicode MS"/>
          <w:lang w:eastAsia="zh-CN"/>
        </w:rPr>
        <w:t>) y terapia física dentro del periodo de estancia hospitalaria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lastRenderedPageBreak/>
        <w:t>Estos pacientes deben ser evaluados y autorizado el ingreso por un Médico Especialista en pediatría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diariamente, el alta debe ser dada por el especialista y las notas médicas escritas deben registrar: fecha, hora, nota de evolución, firma y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como se detalla en la cartera de servicios de laboratorio deberán ser remitidos a los Hospitales Institucionales de acuerdo al procedimiento de referencia – </w:t>
      </w:r>
      <w:proofErr w:type="spellStart"/>
      <w:r w:rsidRPr="002065B6">
        <w:t>contrarreferencia</w:t>
      </w:r>
      <w:proofErr w:type="spellEnd"/>
      <w:r w:rsidRPr="002065B6">
        <w:t xml:space="preserve"> del IHSS.   </w:t>
      </w:r>
    </w:p>
    <w:p w:rsidR="008307CF" w:rsidRPr="002065B6" w:rsidRDefault="008307CF" w:rsidP="008307CF">
      <w:pPr>
        <w:spacing w:line="360" w:lineRule="auto"/>
        <w:jc w:val="both"/>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M (14) PEDIATRÍA CON PROCEDIMIENTO.</w:t>
      </w:r>
    </w:p>
    <w:p w:rsidR="008307CF" w:rsidRPr="002065B6" w:rsidRDefault="008307CF" w:rsidP="008307CF">
      <w:pPr>
        <w:jc w:val="both"/>
      </w:pPr>
    </w:p>
    <w:p w:rsidR="008307CF" w:rsidRPr="002065B6" w:rsidRDefault="008307CF" w:rsidP="008307CF">
      <w:pPr>
        <w:spacing w:line="360" w:lineRule="auto"/>
        <w:jc w:val="both"/>
      </w:pPr>
      <w:r w:rsidRPr="002065B6">
        <w:t xml:space="preserve">Se refiere al egreso de pacientes mayores de 28 días hasta los 18 años (hasta los 19 años inclusive en caso de los trabajadores del IHSS), cuya estancia hospitalaria sea mayor de 24 horas, dicha estancia hospitalaria no debe ser mayor de cinco (5) días, </w:t>
      </w:r>
      <w:r w:rsidRPr="002065B6">
        <w:rPr>
          <w:rFonts w:eastAsia="Arial Unicode MS"/>
          <w:lang w:eastAsia="zh-CN"/>
        </w:rPr>
        <w:t xml:space="preserve">de lo contrario deberán ser referidos al sistema hospitalario institucional (IHSS). Estas enfermedades están incluidas e identificadas en los capítulos del CIE- 10 que se presenta posteriormente. Este producto se define por los exámenes de laboratorio más los siguientes procedimientos diagnósticos y/o terapéuticos: (1), punción lumbar con estudio de L. C. R., resucitación </w:t>
      </w:r>
      <w:proofErr w:type="spellStart"/>
      <w:r w:rsidRPr="002065B6">
        <w:rPr>
          <w:rFonts w:eastAsia="Arial Unicode MS"/>
          <w:lang w:eastAsia="zh-CN"/>
        </w:rPr>
        <w:t>cardio</w:t>
      </w:r>
      <w:proofErr w:type="spellEnd"/>
      <w:r w:rsidRPr="002065B6">
        <w:rPr>
          <w:rFonts w:eastAsia="Arial Unicode MS"/>
          <w:lang w:eastAsia="zh-CN"/>
        </w:rPr>
        <w:t xml:space="preserve">-pulmonar, </w:t>
      </w:r>
      <w:proofErr w:type="spellStart"/>
      <w:r w:rsidRPr="002065B6">
        <w:rPr>
          <w:rFonts w:eastAsia="Arial Unicode MS"/>
          <w:lang w:eastAsia="zh-CN"/>
        </w:rPr>
        <w:t>toracocentesis</w:t>
      </w:r>
      <w:proofErr w:type="spellEnd"/>
      <w:r w:rsidRPr="002065B6">
        <w:rPr>
          <w:rFonts w:eastAsia="Arial Unicode MS"/>
          <w:lang w:eastAsia="zh-CN"/>
        </w:rPr>
        <w:t xml:space="preserve"> y paracentesis con </w:t>
      </w:r>
      <w:proofErr w:type="spellStart"/>
      <w:r w:rsidRPr="002065B6">
        <w:rPr>
          <w:rFonts w:eastAsia="Arial Unicode MS"/>
          <w:lang w:eastAsia="zh-CN"/>
        </w:rPr>
        <w:t>citoquímica</w:t>
      </w:r>
      <w:proofErr w:type="spellEnd"/>
      <w:r w:rsidRPr="002065B6">
        <w:rPr>
          <w:rFonts w:eastAsia="Arial Unicode MS"/>
          <w:lang w:eastAsia="zh-CN"/>
        </w:rPr>
        <w:t xml:space="preserve"> y estudio </w:t>
      </w:r>
      <w:proofErr w:type="spellStart"/>
      <w:r w:rsidRPr="002065B6">
        <w:rPr>
          <w:rFonts w:eastAsia="Arial Unicode MS"/>
          <w:lang w:eastAsia="zh-CN"/>
        </w:rPr>
        <w:t>anatomopatológico</w:t>
      </w:r>
      <w:proofErr w:type="spellEnd"/>
      <w:r w:rsidRPr="002065B6">
        <w:rPr>
          <w:rFonts w:eastAsia="Arial Unicode MS"/>
          <w:lang w:eastAsia="zh-CN"/>
        </w:rPr>
        <w:t xml:space="preserve"> (1), endoscopia alta más biopsia –</w:t>
      </w:r>
      <w:proofErr w:type="spellStart"/>
      <w:r w:rsidRPr="002065B6">
        <w:rPr>
          <w:rFonts w:eastAsia="Arial Unicode MS"/>
          <w:lang w:eastAsia="zh-CN"/>
        </w:rPr>
        <w:t>Helicobacter</w:t>
      </w:r>
      <w:proofErr w:type="spellEnd"/>
      <w:r w:rsidRPr="002065B6">
        <w:rPr>
          <w:rFonts w:eastAsia="Arial Unicode MS"/>
          <w:lang w:eastAsia="zh-CN"/>
        </w:rPr>
        <w:t xml:space="preserve"> Pylori,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rsidR="008307CF" w:rsidRPr="002065B6" w:rsidRDefault="008307CF" w:rsidP="008307CF">
      <w:pPr>
        <w:spacing w:line="360" w:lineRule="auto"/>
        <w:jc w:val="both"/>
      </w:pPr>
      <w:r w:rsidRPr="002065B6">
        <w:lastRenderedPageBreak/>
        <w:t>El paciente hospitalizado debe ser evaluado diariamente, el alta debe ser dada por el especialista y las notas médicas escritas deben registrar: fecha, hora, nota de evolución, firma y sello del profesional del Colegio Médico de Honduras.</w:t>
      </w:r>
    </w:p>
    <w:p w:rsidR="008307CF" w:rsidRPr="002065B6" w:rsidRDefault="008307CF" w:rsidP="008307CF">
      <w:pPr>
        <w:spacing w:line="360" w:lineRule="auto"/>
        <w:jc w:val="both"/>
      </w:pPr>
      <w:r w:rsidRPr="002065B6">
        <w:t xml:space="preserve">Los pacientes que ameriten estudios más especializados como se detalla en la cartera de servicios de laboratorio deberán ser remitidos a los Hospitales Institucionales de acuerdo al procedimiento de referencia – </w:t>
      </w:r>
      <w:proofErr w:type="spellStart"/>
      <w:r w:rsidRPr="002065B6">
        <w:t>contrarreferencia</w:t>
      </w:r>
      <w:proofErr w:type="spellEnd"/>
      <w:r w:rsidRPr="002065B6">
        <w:t xml:space="preserve"> del IHSS.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Los pacientes de pediatría que se les practica un procedimiento quirúrgico y/o de traumatología–ortopedia serán incluidos en los productos de egresos de cirugía o de traumatología-ortopedia respectivamente.</w:t>
      </w:r>
    </w:p>
    <w:p w:rsidR="008307CF" w:rsidRPr="002065B6" w:rsidRDefault="008307CF" w:rsidP="008307CF">
      <w:pPr>
        <w:spacing w:line="360" w:lineRule="auto"/>
        <w:jc w:val="both"/>
        <w:rPr>
          <w:rFonts w:eastAsia="Arial Unicode MS"/>
          <w:lang w:eastAsia="zh-CN"/>
        </w:rPr>
      </w:pPr>
    </w:p>
    <w:p w:rsidR="008307CF" w:rsidRPr="002065B6" w:rsidRDefault="008307CF" w:rsidP="008307CF">
      <w:pPr>
        <w:spacing w:line="360" w:lineRule="auto"/>
        <w:jc w:val="both"/>
        <w:rPr>
          <w:rFonts w:eastAsia="Arial Unicode MS"/>
          <w:lang w:eastAsia="zh-CN"/>
        </w:rPr>
      </w:pPr>
      <w:r w:rsidRPr="002065B6">
        <w:rPr>
          <w:rFonts w:eastAsia="Arial Unicode MS"/>
          <w:b/>
          <w:lang w:eastAsia="zh-CN"/>
        </w:rPr>
        <w:t>ENFERMEDADES A TRATAR SEGÚN DIAGNOSTICOS DEL CIE-10 EN PRODUCTOS DE PEDIATRIA SIN Y CON PROCEDIMIENTO</w:t>
      </w:r>
      <w:r w:rsidRPr="002065B6">
        <w:rPr>
          <w:rFonts w:eastAsia="Arial Unicode MS"/>
          <w:lang w:eastAsia="zh-CN"/>
        </w:rPr>
        <w:t>.</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141"/>
        <w:gridCol w:w="2516"/>
        <w:gridCol w:w="4085"/>
      </w:tblGrid>
      <w:tr w:rsidR="008307CF" w:rsidRPr="002065B6" w:rsidTr="003322EA">
        <w:trPr>
          <w:trHeight w:val="840"/>
        </w:trPr>
        <w:tc>
          <w:tcPr>
            <w:tcW w:w="1614" w:type="dxa"/>
            <w:shd w:val="clear" w:color="auto" w:fill="auto"/>
          </w:tcPr>
          <w:p w:rsidR="008307CF" w:rsidRPr="002065B6" w:rsidRDefault="008307CF" w:rsidP="003322EA">
            <w:pPr>
              <w:jc w:val="both"/>
              <w:rPr>
                <w:b/>
                <w:bCs/>
              </w:rPr>
            </w:pPr>
            <w:r w:rsidRPr="002065B6">
              <w:rPr>
                <w:b/>
                <w:bCs/>
              </w:rPr>
              <w:t>CAPÍTULO</w:t>
            </w:r>
          </w:p>
        </w:tc>
        <w:tc>
          <w:tcPr>
            <w:tcW w:w="1141" w:type="dxa"/>
            <w:shd w:val="clear" w:color="auto" w:fill="auto"/>
          </w:tcPr>
          <w:p w:rsidR="008307CF" w:rsidRPr="002065B6" w:rsidRDefault="008307CF" w:rsidP="003322EA">
            <w:pPr>
              <w:jc w:val="both"/>
              <w:rPr>
                <w:b/>
                <w:bCs/>
              </w:rPr>
            </w:pPr>
            <w:r w:rsidRPr="002065B6">
              <w:rPr>
                <w:b/>
                <w:bCs/>
              </w:rPr>
              <w:t>CODIGO</w:t>
            </w:r>
          </w:p>
        </w:tc>
        <w:tc>
          <w:tcPr>
            <w:tcW w:w="2516" w:type="dxa"/>
            <w:shd w:val="clear" w:color="auto" w:fill="auto"/>
          </w:tcPr>
          <w:p w:rsidR="008307CF" w:rsidRPr="002065B6" w:rsidRDefault="008307CF" w:rsidP="003322EA">
            <w:pPr>
              <w:jc w:val="both"/>
              <w:rPr>
                <w:b/>
                <w:bCs/>
              </w:rPr>
            </w:pPr>
            <w:r w:rsidRPr="002065B6">
              <w:rPr>
                <w:b/>
                <w:bCs/>
              </w:rPr>
              <w:t>DESCRIPCION</w:t>
            </w:r>
          </w:p>
        </w:tc>
        <w:tc>
          <w:tcPr>
            <w:tcW w:w="4085" w:type="dxa"/>
            <w:shd w:val="clear" w:color="auto" w:fill="auto"/>
          </w:tcPr>
          <w:p w:rsidR="008307CF" w:rsidRPr="002065B6" w:rsidRDefault="008307CF" w:rsidP="003322EA">
            <w:pPr>
              <w:jc w:val="both"/>
              <w:rPr>
                <w:b/>
                <w:bCs/>
              </w:rPr>
            </w:pPr>
            <w:r w:rsidRPr="002065B6">
              <w:rPr>
                <w:b/>
                <w:bCs/>
              </w:rPr>
              <w:t>ENFERMEDADES DE PEDIATRIA SIN Y CON PROCEDIMIENTO</w:t>
            </w:r>
          </w:p>
        </w:tc>
      </w:tr>
      <w:tr w:rsidR="008307CF" w:rsidRPr="002065B6" w:rsidTr="003322EA">
        <w:trPr>
          <w:trHeight w:val="525"/>
        </w:trPr>
        <w:tc>
          <w:tcPr>
            <w:tcW w:w="1614" w:type="dxa"/>
            <w:shd w:val="clear" w:color="auto" w:fill="auto"/>
          </w:tcPr>
          <w:p w:rsidR="008307CF" w:rsidRPr="002065B6" w:rsidRDefault="008307CF" w:rsidP="003322EA">
            <w:pPr>
              <w:jc w:val="both"/>
            </w:pPr>
            <w:r w:rsidRPr="002065B6">
              <w:t>I</w:t>
            </w:r>
          </w:p>
        </w:tc>
        <w:tc>
          <w:tcPr>
            <w:tcW w:w="1141" w:type="dxa"/>
            <w:shd w:val="clear" w:color="auto" w:fill="auto"/>
          </w:tcPr>
          <w:p w:rsidR="008307CF" w:rsidRPr="002065B6" w:rsidRDefault="008307CF" w:rsidP="003322EA">
            <w:pPr>
              <w:jc w:val="both"/>
            </w:pPr>
            <w:r w:rsidRPr="002065B6">
              <w:t>(A00–B99)</w:t>
            </w:r>
          </w:p>
        </w:tc>
        <w:tc>
          <w:tcPr>
            <w:tcW w:w="2516" w:type="dxa"/>
            <w:shd w:val="clear" w:color="auto" w:fill="auto"/>
          </w:tcPr>
          <w:p w:rsidR="008307CF" w:rsidRPr="002065B6" w:rsidRDefault="008307CF" w:rsidP="003322EA">
            <w:pPr>
              <w:jc w:val="both"/>
            </w:pPr>
            <w:r w:rsidRPr="002065B6">
              <w:t>Ciertas enfermedades infecciosas y parasitarias</w:t>
            </w:r>
          </w:p>
        </w:tc>
        <w:tc>
          <w:tcPr>
            <w:tcW w:w="4085" w:type="dxa"/>
            <w:shd w:val="clear" w:color="auto" w:fill="auto"/>
          </w:tcPr>
          <w:p w:rsidR="008307CF" w:rsidRPr="002065B6" w:rsidRDefault="008307CF" w:rsidP="003322EA">
            <w:pPr>
              <w:jc w:val="both"/>
            </w:pPr>
            <w:r w:rsidRPr="002065B6">
              <w:t>(A00–B99) Ciertas enfermedades infecciosas y parasitarias</w:t>
            </w:r>
          </w:p>
        </w:tc>
      </w:tr>
      <w:tr w:rsidR="008307CF" w:rsidRPr="002065B6" w:rsidTr="003322EA">
        <w:trPr>
          <w:trHeight w:val="1290"/>
        </w:trPr>
        <w:tc>
          <w:tcPr>
            <w:tcW w:w="1614" w:type="dxa"/>
            <w:shd w:val="clear" w:color="auto" w:fill="auto"/>
          </w:tcPr>
          <w:p w:rsidR="008307CF" w:rsidRPr="002065B6" w:rsidRDefault="008307CF" w:rsidP="003322EA">
            <w:pPr>
              <w:jc w:val="both"/>
            </w:pPr>
            <w:r w:rsidRPr="002065B6">
              <w:t>III</w:t>
            </w:r>
          </w:p>
        </w:tc>
        <w:tc>
          <w:tcPr>
            <w:tcW w:w="1141" w:type="dxa"/>
            <w:shd w:val="clear" w:color="auto" w:fill="auto"/>
          </w:tcPr>
          <w:p w:rsidR="008307CF" w:rsidRPr="002065B6" w:rsidRDefault="008307CF" w:rsidP="003322EA">
            <w:pPr>
              <w:jc w:val="both"/>
            </w:pPr>
            <w:r w:rsidRPr="002065B6">
              <w:t>(D50–D89)</w:t>
            </w:r>
          </w:p>
        </w:tc>
        <w:tc>
          <w:tcPr>
            <w:tcW w:w="2516" w:type="dxa"/>
            <w:shd w:val="clear" w:color="auto" w:fill="auto"/>
          </w:tcPr>
          <w:p w:rsidR="008307CF" w:rsidRPr="002065B6" w:rsidRDefault="008307CF" w:rsidP="003322EA">
            <w:pPr>
              <w:jc w:val="both"/>
            </w:pPr>
            <w:r w:rsidRPr="002065B6">
              <w:t>Enfermedades de la sangre y de los órganos hematopoyéticos, y ciertos trastornos que afectan el mecanismo de la inmunidad</w:t>
            </w:r>
          </w:p>
        </w:tc>
        <w:tc>
          <w:tcPr>
            <w:tcW w:w="4085" w:type="dxa"/>
            <w:shd w:val="clear" w:color="auto" w:fill="auto"/>
          </w:tcPr>
          <w:p w:rsidR="008307CF" w:rsidRPr="002065B6" w:rsidRDefault="008307CF" w:rsidP="003322EA">
            <w:pPr>
              <w:jc w:val="both"/>
            </w:pPr>
            <w:r w:rsidRPr="002065B6">
              <w:t xml:space="preserve">(D50–D53) Anemias nutricionales </w:t>
            </w:r>
          </w:p>
        </w:tc>
      </w:tr>
      <w:tr w:rsidR="008307CF" w:rsidRPr="002065B6" w:rsidTr="003322EA">
        <w:trPr>
          <w:trHeight w:val="525"/>
        </w:trPr>
        <w:tc>
          <w:tcPr>
            <w:tcW w:w="1614" w:type="dxa"/>
            <w:shd w:val="clear" w:color="auto" w:fill="auto"/>
          </w:tcPr>
          <w:p w:rsidR="008307CF" w:rsidRPr="002065B6" w:rsidRDefault="008307CF" w:rsidP="003322EA">
            <w:pPr>
              <w:jc w:val="both"/>
            </w:pPr>
            <w:r w:rsidRPr="002065B6">
              <w:t>IV</w:t>
            </w:r>
          </w:p>
        </w:tc>
        <w:tc>
          <w:tcPr>
            <w:tcW w:w="1141" w:type="dxa"/>
            <w:shd w:val="clear" w:color="auto" w:fill="auto"/>
          </w:tcPr>
          <w:p w:rsidR="008307CF" w:rsidRPr="002065B6" w:rsidRDefault="008307CF" w:rsidP="003322EA">
            <w:pPr>
              <w:jc w:val="both"/>
            </w:pPr>
            <w:r w:rsidRPr="002065B6">
              <w:t>(E00–E90)</w:t>
            </w:r>
          </w:p>
        </w:tc>
        <w:tc>
          <w:tcPr>
            <w:tcW w:w="2516" w:type="dxa"/>
            <w:shd w:val="clear" w:color="auto" w:fill="auto"/>
          </w:tcPr>
          <w:p w:rsidR="008307CF" w:rsidRPr="002065B6" w:rsidRDefault="008307CF" w:rsidP="003322EA">
            <w:pPr>
              <w:jc w:val="both"/>
            </w:pPr>
            <w:r w:rsidRPr="002065B6">
              <w:t>Enfermedades endocrinas, nutricionales y metabólicas</w:t>
            </w:r>
          </w:p>
        </w:tc>
        <w:tc>
          <w:tcPr>
            <w:tcW w:w="4085" w:type="dxa"/>
            <w:shd w:val="clear" w:color="auto" w:fill="auto"/>
          </w:tcPr>
          <w:p w:rsidR="008307CF" w:rsidRPr="002065B6" w:rsidRDefault="008307CF" w:rsidP="003322EA">
            <w:pPr>
              <w:jc w:val="both"/>
              <w:rPr>
                <w:lang w:val="pt-BR"/>
              </w:rPr>
            </w:pPr>
            <w:r w:rsidRPr="002065B6">
              <w:rPr>
                <w:lang w:val="pt-BR"/>
              </w:rPr>
              <w:t xml:space="preserve">(E00–E07) </w:t>
            </w:r>
            <w:r w:rsidRPr="002065B6">
              <w:t>Trastornos</w:t>
            </w:r>
            <w:r w:rsidRPr="002065B6">
              <w:rPr>
                <w:lang w:val="pt-BR"/>
              </w:rPr>
              <w:t xml:space="preserve"> de </w:t>
            </w:r>
            <w:proofErr w:type="spellStart"/>
            <w:r w:rsidRPr="002065B6">
              <w:rPr>
                <w:lang w:val="pt-BR"/>
              </w:rPr>
              <w:t>la</w:t>
            </w:r>
            <w:proofErr w:type="spellEnd"/>
            <w:r w:rsidRPr="002065B6">
              <w:rPr>
                <w:lang w:val="pt-BR"/>
              </w:rPr>
              <w:t xml:space="preserve"> glândula tiroides </w:t>
            </w:r>
          </w:p>
          <w:p w:rsidR="008307CF" w:rsidRPr="002065B6" w:rsidRDefault="008307CF" w:rsidP="003322EA">
            <w:pPr>
              <w:jc w:val="both"/>
              <w:rPr>
                <w:lang w:val="pt-BR"/>
              </w:rPr>
            </w:pPr>
            <w:r w:rsidRPr="002065B6">
              <w:rPr>
                <w:lang w:val="pt-BR"/>
              </w:rPr>
              <w:t xml:space="preserve">(E10–14) Diabetes mellitus </w:t>
            </w:r>
          </w:p>
          <w:p w:rsidR="008307CF" w:rsidRPr="002065B6" w:rsidRDefault="008307CF" w:rsidP="003322EA">
            <w:pPr>
              <w:jc w:val="both"/>
            </w:pPr>
            <w:r w:rsidRPr="002065B6">
              <w:t xml:space="preserve">(E40–E46) Desnutrición </w:t>
            </w:r>
          </w:p>
        </w:tc>
      </w:tr>
      <w:tr w:rsidR="008307CF" w:rsidRPr="002065B6" w:rsidTr="003322EA">
        <w:trPr>
          <w:trHeight w:val="525"/>
        </w:trPr>
        <w:tc>
          <w:tcPr>
            <w:tcW w:w="1614" w:type="dxa"/>
            <w:shd w:val="clear" w:color="auto" w:fill="auto"/>
          </w:tcPr>
          <w:p w:rsidR="008307CF" w:rsidRPr="002065B6" w:rsidRDefault="008307CF" w:rsidP="003322EA">
            <w:pPr>
              <w:jc w:val="both"/>
            </w:pPr>
            <w:r w:rsidRPr="002065B6">
              <w:t>VI</w:t>
            </w:r>
          </w:p>
        </w:tc>
        <w:tc>
          <w:tcPr>
            <w:tcW w:w="1141" w:type="dxa"/>
            <w:shd w:val="clear" w:color="auto" w:fill="auto"/>
          </w:tcPr>
          <w:p w:rsidR="008307CF" w:rsidRPr="002065B6" w:rsidRDefault="008307CF" w:rsidP="003322EA">
            <w:pPr>
              <w:jc w:val="both"/>
            </w:pPr>
            <w:r w:rsidRPr="002065B6">
              <w:t>(G00–G99)</w:t>
            </w:r>
          </w:p>
        </w:tc>
        <w:tc>
          <w:tcPr>
            <w:tcW w:w="2516" w:type="dxa"/>
            <w:shd w:val="clear" w:color="auto" w:fill="auto"/>
          </w:tcPr>
          <w:p w:rsidR="008307CF" w:rsidRPr="002065B6" w:rsidRDefault="008307CF" w:rsidP="003322EA">
            <w:pPr>
              <w:jc w:val="both"/>
            </w:pPr>
            <w:r w:rsidRPr="002065B6">
              <w:t xml:space="preserve">Enfermedades del sistema nervioso de manejo médico </w:t>
            </w:r>
          </w:p>
        </w:tc>
        <w:tc>
          <w:tcPr>
            <w:tcW w:w="4085" w:type="dxa"/>
            <w:shd w:val="clear" w:color="auto" w:fill="auto"/>
          </w:tcPr>
          <w:p w:rsidR="008307CF" w:rsidRPr="002065B6" w:rsidRDefault="008307CF" w:rsidP="003322EA">
            <w:pPr>
              <w:jc w:val="both"/>
            </w:pPr>
            <w:r w:rsidRPr="002065B6">
              <w:t xml:space="preserve">(G40–G47) Trastornos episódicos y paroxísticos </w:t>
            </w:r>
          </w:p>
        </w:tc>
      </w:tr>
      <w:tr w:rsidR="008307CF" w:rsidRPr="002065B6" w:rsidTr="003322EA">
        <w:trPr>
          <w:trHeight w:val="1530"/>
        </w:trPr>
        <w:tc>
          <w:tcPr>
            <w:tcW w:w="1614" w:type="dxa"/>
            <w:shd w:val="clear" w:color="auto" w:fill="auto"/>
          </w:tcPr>
          <w:p w:rsidR="008307CF" w:rsidRPr="002065B6" w:rsidRDefault="008307CF" w:rsidP="003322EA">
            <w:pPr>
              <w:jc w:val="both"/>
            </w:pPr>
            <w:r w:rsidRPr="002065B6">
              <w:t>IX</w:t>
            </w:r>
          </w:p>
        </w:tc>
        <w:tc>
          <w:tcPr>
            <w:tcW w:w="1141" w:type="dxa"/>
            <w:shd w:val="clear" w:color="auto" w:fill="auto"/>
          </w:tcPr>
          <w:p w:rsidR="008307CF" w:rsidRPr="002065B6" w:rsidRDefault="008307CF" w:rsidP="003322EA">
            <w:pPr>
              <w:jc w:val="both"/>
            </w:pPr>
            <w:r w:rsidRPr="002065B6">
              <w:t>(I00–I99)</w:t>
            </w:r>
          </w:p>
        </w:tc>
        <w:tc>
          <w:tcPr>
            <w:tcW w:w="2516" w:type="dxa"/>
            <w:shd w:val="clear" w:color="auto" w:fill="auto"/>
          </w:tcPr>
          <w:p w:rsidR="008307CF" w:rsidRPr="002065B6" w:rsidRDefault="008307CF" w:rsidP="003322EA">
            <w:pPr>
              <w:jc w:val="both"/>
            </w:pPr>
            <w:r w:rsidRPr="002065B6">
              <w:t xml:space="preserve">Enfermedades del sistema circulatorio </w:t>
            </w:r>
          </w:p>
        </w:tc>
        <w:tc>
          <w:tcPr>
            <w:tcW w:w="4085" w:type="dxa"/>
            <w:shd w:val="clear" w:color="auto" w:fill="auto"/>
          </w:tcPr>
          <w:p w:rsidR="008307CF" w:rsidRPr="002065B6" w:rsidRDefault="008307CF" w:rsidP="003322EA">
            <w:pPr>
              <w:jc w:val="both"/>
              <w:rPr>
                <w:lang w:val="pt-BR"/>
              </w:rPr>
            </w:pPr>
            <w:r w:rsidRPr="002065B6">
              <w:rPr>
                <w:lang w:val="pt-BR"/>
              </w:rPr>
              <w:t xml:space="preserve">(I00–I02) </w:t>
            </w:r>
            <w:proofErr w:type="spellStart"/>
            <w:r w:rsidRPr="002065B6">
              <w:rPr>
                <w:lang w:val="pt-BR"/>
              </w:rPr>
              <w:t>Fiebre</w:t>
            </w:r>
            <w:proofErr w:type="spellEnd"/>
            <w:r w:rsidRPr="002065B6">
              <w:rPr>
                <w:lang w:val="pt-BR"/>
              </w:rPr>
              <w:t xml:space="preserve"> reumática aguda </w:t>
            </w:r>
          </w:p>
          <w:p w:rsidR="008307CF" w:rsidRPr="002065B6" w:rsidRDefault="008307CF" w:rsidP="003322EA">
            <w:pPr>
              <w:jc w:val="both"/>
              <w:rPr>
                <w:lang w:val="pt-BR"/>
              </w:rPr>
            </w:pPr>
            <w:r w:rsidRPr="002065B6">
              <w:rPr>
                <w:lang w:val="pt-BR"/>
              </w:rPr>
              <w:t xml:space="preserve">(I10–I15) </w:t>
            </w:r>
            <w:r w:rsidRPr="002065B6">
              <w:rPr>
                <w:lang w:val="es-HN"/>
              </w:rPr>
              <w:t>Enfermedades</w:t>
            </w:r>
            <w:r w:rsidRPr="002065B6">
              <w:rPr>
                <w:lang w:val="pt-BR"/>
              </w:rPr>
              <w:t xml:space="preserve"> hipertensivas </w:t>
            </w:r>
          </w:p>
          <w:p w:rsidR="008307CF" w:rsidRPr="002065B6" w:rsidRDefault="008307CF" w:rsidP="003322EA">
            <w:pPr>
              <w:jc w:val="both"/>
            </w:pPr>
            <w:r w:rsidRPr="002065B6">
              <w:t xml:space="preserve">(I95–I99) Otros trastornos y los no especificados del sistema circulatorio </w:t>
            </w:r>
          </w:p>
        </w:tc>
      </w:tr>
      <w:tr w:rsidR="008307CF" w:rsidRPr="002065B6" w:rsidTr="003322EA">
        <w:trPr>
          <w:trHeight w:val="350"/>
        </w:trPr>
        <w:tc>
          <w:tcPr>
            <w:tcW w:w="1614" w:type="dxa"/>
            <w:shd w:val="clear" w:color="auto" w:fill="auto"/>
          </w:tcPr>
          <w:p w:rsidR="008307CF" w:rsidRPr="002065B6" w:rsidRDefault="008307CF" w:rsidP="003322EA">
            <w:pPr>
              <w:jc w:val="both"/>
            </w:pPr>
            <w:r w:rsidRPr="002065B6">
              <w:t>X</w:t>
            </w:r>
          </w:p>
        </w:tc>
        <w:tc>
          <w:tcPr>
            <w:tcW w:w="1141" w:type="dxa"/>
            <w:shd w:val="clear" w:color="auto" w:fill="auto"/>
          </w:tcPr>
          <w:p w:rsidR="008307CF" w:rsidRPr="002065B6" w:rsidRDefault="008307CF" w:rsidP="003322EA">
            <w:pPr>
              <w:jc w:val="both"/>
            </w:pPr>
            <w:r w:rsidRPr="002065B6">
              <w:t>(J00–J99)</w:t>
            </w:r>
          </w:p>
        </w:tc>
        <w:tc>
          <w:tcPr>
            <w:tcW w:w="2516" w:type="dxa"/>
            <w:shd w:val="clear" w:color="auto" w:fill="auto"/>
          </w:tcPr>
          <w:p w:rsidR="008307CF" w:rsidRPr="002065B6" w:rsidRDefault="008307CF" w:rsidP="003322EA">
            <w:pPr>
              <w:jc w:val="both"/>
            </w:pPr>
            <w:r w:rsidRPr="002065B6">
              <w:t xml:space="preserve">Enfermedades del sistema respiratorio </w:t>
            </w:r>
          </w:p>
        </w:tc>
        <w:tc>
          <w:tcPr>
            <w:tcW w:w="4085" w:type="dxa"/>
            <w:shd w:val="clear" w:color="auto" w:fill="auto"/>
          </w:tcPr>
          <w:p w:rsidR="008307CF" w:rsidRPr="002065B6" w:rsidRDefault="008307CF" w:rsidP="003322EA">
            <w:pPr>
              <w:jc w:val="both"/>
            </w:pPr>
            <w:r w:rsidRPr="002065B6">
              <w:t xml:space="preserve">(J10–J18) Influenza [gripe] y neumonía </w:t>
            </w:r>
          </w:p>
          <w:p w:rsidR="008307CF" w:rsidRPr="002065B6" w:rsidRDefault="008307CF" w:rsidP="003322EA">
            <w:pPr>
              <w:jc w:val="both"/>
            </w:pPr>
            <w:r w:rsidRPr="002065B6">
              <w:t xml:space="preserve">(J20–J22) Otras infecciones agudas de las vías respiratorias inferiores </w:t>
            </w:r>
          </w:p>
          <w:p w:rsidR="008307CF" w:rsidRPr="002065B6" w:rsidRDefault="008307CF" w:rsidP="003322EA">
            <w:pPr>
              <w:jc w:val="both"/>
            </w:pPr>
            <w:r w:rsidRPr="002065B6">
              <w:t xml:space="preserve">(J40–J47) Enfermedades crónicas de las vías respiratorias inferiores </w:t>
            </w:r>
          </w:p>
          <w:p w:rsidR="008307CF" w:rsidRPr="002065B6" w:rsidRDefault="008307CF" w:rsidP="003322EA">
            <w:pPr>
              <w:jc w:val="both"/>
            </w:pPr>
            <w:r w:rsidRPr="002065B6">
              <w:lastRenderedPageBreak/>
              <w:t xml:space="preserve">(J60–J70) Enfermedades del pulmón debidas a agentes externos </w:t>
            </w:r>
          </w:p>
          <w:p w:rsidR="008307CF" w:rsidRPr="002065B6" w:rsidRDefault="008307CF" w:rsidP="003322EA">
            <w:pPr>
              <w:jc w:val="both"/>
            </w:pPr>
            <w:r w:rsidRPr="002065B6">
              <w:t xml:space="preserve">(J80–J84) Otras enfermedades respiratorias que afectan principalmente al intersticio </w:t>
            </w:r>
          </w:p>
          <w:p w:rsidR="008307CF" w:rsidRPr="002065B6" w:rsidRDefault="008307CF" w:rsidP="003322EA">
            <w:pPr>
              <w:jc w:val="both"/>
            </w:pPr>
            <w:r w:rsidRPr="002065B6">
              <w:t xml:space="preserve">(J90–J94) Otras enfermedades de la pleura </w:t>
            </w:r>
          </w:p>
        </w:tc>
      </w:tr>
      <w:tr w:rsidR="008307CF" w:rsidRPr="002065B6" w:rsidTr="003322EA">
        <w:trPr>
          <w:trHeight w:val="780"/>
        </w:trPr>
        <w:tc>
          <w:tcPr>
            <w:tcW w:w="1614" w:type="dxa"/>
            <w:shd w:val="clear" w:color="auto" w:fill="auto"/>
          </w:tcPr>
          <w:p w:rsidR="008307CF" w:rsidRPr="002065B6" w:rsidRDefault="008307CF" w:rsidP="003322EA">
            <w:pPr>
              <w:jc w:val="both"/>
            </w:pPr>
            <w:r w:rsidRPr="002065B6">
              <w:lastRenderedPageBreak/>
              <w:t>XI</w:t>
            </w:r>
          </w:p>
        </w:tc>
        <w:tc>
          <w:tcPr>
            <w:tcW w:w="1141" w:type="dxa"/>
            <w:shd w:val="clear" w:color="auto" w:fill="auto"/>
          </w:tcPr>
          <w:p w:rsidR="008307CF" w:rsidRPr="002065B6" w:rsidRDefault="008307CF" w:rsidP="003322EA">
            <w:pPr>
              <w:jc w:val="both"/>
            </w:pPr>
            <w:r w:rsidRPr="002065B6">
              <w:t>(K00–K93)</w:t>
            </w:r>
          </w:p>
        </w:tc>
        <w:tc>
          <w:tcPr>
            <w:tcW w:w="2516" w:type="dxa"/>
            <w:shd w:val="clear" w:color="auto" w:fill="auto"/>
          </w:tcPr>
          <w:p w:rsidR="008307CF" w:rsidRPr="002065B6" w:rsidRDefault="008307CF" w:rsidP="003322EA">
            <w:pPr>
              <w:jc w:val="both"/>
            </w:pPr>
            <w:r w:rsidRPr="002065B6">
              <w:t>Enfermedades del sistema digestivo-algunas</w:t>
            </w:r>
          </w:p>
        </w:tc>
        <w:tc>
          <w:tcPr>
            <w:tcW w:w="4085" w:type="dxa"/>
            <w:shd w:val="clear" w:color="auto" w:fill="auto"/>
          </w:tcPr>
          <w:p w:rsidR="008307CF" w:rsidRPr="002065B6" w:rsidRDefault="008307CF" w:rsidP="003322EA">
            <w:pPr>
              <w:jc w:val="both"/>
            </w:pPr>
            <w:r w:rsidRPr="002065B6">
              <w:t xml:space="preserve">(K20–K31) Enfermedades del esófago, del estómago y del duodeno </w:t>
            </w:r>
          </w:p>
          <w:p w:rsidR="008307CF" w:rsidRPr="002065B6" w:rsidRDefault="008307CF" w:rsidP="003322EA">
            <w:pPr>
              <w:jc w:val="both"/>
            </w:pPr>
            <w:r w:rsidRPr="002065B6">
              <w:t xml:space="preserve">(K70–K77) Enfermedades del hígado </w:t>
            </w:r>
          </w:p>
        </w:tc>
      </w:tr>
      <w:tr w:rsidR="008307CF" w:rsidRPr="002065B6" w:rsidTr="003322EA">
        <w:trPr>
          <w:trHeight w:val="780"/>
        </w:trPr>
        <w:tc>
          <w:tcPr>
            <w:tcW w:w="1614" w:type="dxa"/>
            <w:shd w:val="clear" w:color="auto" w:fill="auto"/>
          </w:tcPr>
          <w:p w:rsidR="008307CF" w:rsidRPr="002065B6" w:rsidRDefault="008307CF" w:rsidP="003322EA">
            <w:pPr>
              <w:jc w:val="both"/>
            </w:pPr>
            <w:r w:rsidRPr="002065B6">
              <w:t>XIV</w:t>
            </w:r>
          </w:p>
        </w:tc>
        <w:tc>
          <w:tcPr>
            <w:tcW w:w="1141" w:type="dxa"/>
            <w:shd w:val="clear" w:color="auto" w:fill="auto"/>
          </w:tcPr>
          <w:p w:rsidR="008307CF" w:rsidRPr="002065B6" w:rsidRDefault="008307CF" w:rsidP="003322EA">
            <w:pPr>
              <w:jc w:val="both"/>
            </w:pPr>
            <w:r w:rsidRPr="002065B6">
              <w:t>(N00–N99)</w:t>
            </w:r>
          </w:p>
        </w:tc>
        <w:tc>
          <w:tcPr>
            <w:tcW w:w="2516" w:type="dxa"/>
            <w:shd w:val="clear" w:color="auto" w:fill="auto"/>
          </w:tcPr>
          <w:p w:rsidR="008307CF" w:rsidRPr="002065B6" w:rsidRDefault="008307CF" w:rsidP="003322EA">
            <w:pPr>
              <w:jc w:val="both"/>
            </w:pPr>
            <w:r w:rsidRPr="002065B6">
              <w:t>Enfermedades del sistema genitourinario-algunas</w:t>
            </w:r>
          </w:p>
        </w:tc>
        <w:tc>
          <w:tcPr>
            <w:tcW w:w="4085" w:type="dxa"/>
            <w:shd w:val="clear" w:color="auto" w:fill="auto"/>
          </w:tcPr>
          <w:p w:rsidR="008307CF" w:rsidRPr="002065B6" w:rsidRDefault="008307CF" w:rsidP="003322EA">
            <w:pPr>
              <w:jc w:val="both"/>
              <w:rPr>
                <w:lang w:val="pt-BR"/>
              </w:rPr>
            </w:pPr>
            <w:r w:rsidRPr="002065B6">
              <w:rPr>
                <w:lang w:val="pt-BR"/>
              </w:rPr>
              <w:t>(N00–N08)</w:t>
            </w:r>
            <w:r w:rsidRPr="00EF6D04">
              <w:rPr>
                <w:lang w:val="es-HN"/>
              </w:rPr>
              <w:t xml:space="preserve"> Enfermedades</w:t>
            </w:r>
            <w:r w:rsidRPr="002065B6">
              <w:rPr>
                <w:lang w:val="pt-BR"/>
              </w:rPr>
              <w:t xml:space="preserve"> glomerulares </w:t>
            </w:r>
          </w:p>
          <w:p w:rsidR="008307CF" w:rsidRPr="002065B6" w:rsidRDefault="008307CF" w:rsidP="003322EA">
            <w:pPr>
              <w:jc w:val="both"/>
              <w:rPr>
                <w:lang w:val="pt-BR"/>
              </w:rPr>
            </w:pPr>
            <w:r w:rsidRPr="002065B6">
              <w:rPr>
                <w:lang w:val="pt-BR"/>
              </w:rPr>
              <w:t xml:space="preserve">(N20–N23) </w:t>
            </w:r>
            <w:proofErr w:type="spellStart"/>
            <w:r w:rsidRPr="002065B6">
              <w:rPr>
                <w:lang w:val="pt-BR"/>
              </w:rPr>
              <w:t>Litiasis</w:t>
            </w:r>
            <w:proofErr w:type="spellEnd"/>
            <w:r w:rsidRPr="002065B6">
              <w:rPr>
                <w:lang w:val="pt-BR"/>
              </w:rPr>
              <w:t xml:space="preserve"> urinaria </w:t>
            </w:r>
          </w:p>
          <w:p w:rsidR="008307CF" w:rsidRPr="002065B6" w:rsidRDefault="008307CF" w:rsidP="003322EA">
            <w:pPr>
              <w:jc w:val="both"/>
            </w:pPr>
            <w:r w:rsidRPr="002065B6">
              <w:t xml:space="preserve">(N30–N39) Otras enfermedades del sistema urinario </w:t>
            </w:r>
          </w:p>
        </w:tc>
      </w:tr>
      <w:tr w:rsidR="008307CF" w:rsidRPr="002065B6" w:rsidTr="003322EA">
        <w:trPr>
          <w:trHeight w:val="1324"/>
        </w:trPr>
        <w:tc>
          <w:tcPr>
            <w:tcW w:w="1614" w:type="dxa"/>
            <w:shd w:val="clear" w:color="auto" w:fill="auto"/>
          </w:tcPr>
          <w:p w:rsidR="008307CF" w:rsidRPr="002065B6" w:rsidRDefault="008307CF" w:rsidP="003322EA">
            <w:pPr>
              <w:jc w:val="both"/>
            </w:pPr>
            <w:r w:rsidRPr="002065B6">
              <w:t>XVIII</w:t>
            </w:r>
          </w:p>
        </w:tc>
        <w:tc>
          <w:tcPr>
            <w:tcW w:w="1141" w:type="dxa"/>
            <w:shd w:val="clear" w:color="auto" w:fill="auto"/>
          </w:tcPr>
          <w:p w:rsidR="008307CF" w:rsidRPr="002065B6" w:rsidRDefault="008307CF" w:rsidP="003322EA">
            <w:pPr>
              <w:jc w:val="both"/>
            </w:pPr>
            <w:r w:rsidRPr="002065B6">
              <w:t>(R00–R99)</w:t>
            </w:r>
          </w:p>
        </w:tc>
        <w:tc>
          <w:tcPr>
            <w:tcW w:w="2516" w:type="dxa"/>
            <w:shd w:val="clear" w:color="auto" w:fill="auto"/>
          </w:tcPr>
          <w:p w:rsidR="008307CF" w:rsidRPr="002065B6" w:rsidRDefault="008307CF" w:rsidP="003322EA">
            <w:pPr>
              <w:jc w:val="both"/>
            </w:pPr>
            <w:r w:rsidRPr="002065B6">
              <w:t>Síntomas, signos y hallazgos anormales clínicos y de laboratorio, no clasificados en otra parte</w:t>
            </w:r>
          </w:p>
        </w:tc>
        <w:tc>
          <w:tcPr>
            <w:tcW w:w="4085" w:type="dxa"/>
            <w:shd w:val="clear" w:color="auto" w:fill="auto"/>
          </w:tcPr>
          <w:p w:rsidR="008307CF" w:rsidRPr="002065B6" w:rsidRDefault="008307CF" w:rsidP="003322EA">
            <w:pPr>
              <w:jc w:val="both"/>
            </w:pPr>
            <w:r w:rsidRPr="002065B6">
              <w:t>(R00–R09) Síntomas y signos que involucran los sistemas circulatorio y respiratorio</w:t>
            </w:r>
          </w:p>
          <w:p w:rsidR="008307CF" w:rsidRPr="002065B6" w:rsidRDefault="008307CF" w:rsidP="003322EA">
            <w:pPr>
              <w:jc w:val="both"/>
            </w:pPr>
            <w:r w:rsidRPr="002065B6">
              <w:t>(R10–R19) Síntomas y signos que involucran el sistema digestivo y el abdomen</w:t>
            </w:r>
          </w:p>
          <w:p w:rsidR="008307CF" w:rsidRPr="002065B6" w:rsidRDefault="008307CF" w:rsidP="003322EA">
            <w:pPr>
              <w:jc w:val="both"/>
            </w:pPr>
            <w:r w:rsidRPr="002065B6">
              <w:t xml:space="preserve">(R25–R29) Síntomas y signos que involucran los sistemas nervioso y </w:t>
            </w:r>
            <w:proofErr w:type="spellStart"/>
            <w:r w:rsidRPr="002065B6">
              <w:t>osteomuscular</w:t>
            </w:r>
            <w:proofErr w:type="spellEnd"/>
          </w:p>
          <w:p w:rsidR="008307CF" w:rsidRPr="002065B6" w:rsidRDefault="008307CF" w:rsidP="003322EA">
            <w:pPr>
              <w:jc w:val="both"/>
              <w:rPr>
                <w:lang w:val="pt-BR"/>
              </w:rPr>
            </w:pPr>
            <w:r w:rsidRPr="002065B6">
              <w:rPr>
                <w:lang w:val="pt-BR"/>
              </w:rPr>
              <w:t xml:space="preserve">R31 </w:t>
            </w:r>
            <w:proofErr w:type="spellStart"/>
            <w:r w:rsidRPr="002065B6">
              <w:rPr>
                <w:lang w:val="pt-BR"/>
              </w:rPr>
              <w:t>Hematuria</w:t>
            </w:r>
            <w:proofErr w:type="spellEnd"/>
            <w:r w:rsidRPr="002065B6">
              <w:rPr>
                <w:lang w:val="pt-BR"/>
              </w:rPr>
              <w:t xml:space="preserve"> no especificada </w:t>
            </w:r>
          </w:p>
          <w:p w:rsidR="008307CF" w:rsidRPr="002065B6" w:rsidRDefault="008307CF" w:rsidP="003322EA">
            <w:pPr>
              <w:jc w:val="both"/>
              <w:rPr>
                <w:lang w:val="pt-BR"/>
              </w:rPr>
            </w:pPr>
            <w:r w:rsidRPr="002065B6">
              <w:rPr>
                <w:lang w:val="pt-BR"/>
              </w:rPr>
              <w:t xml:space="preserve">R34 </w:t>
            </w:r>
            <w:proofErr w:type="spellStart"/>
            <w:r w:rsidRPr="002065B6">
              <w:rPr>
                <w:lang w:val="pt-BR"/>
              </w:rPr>
              <w:t>Anuria</w:t>
            </w:r>
            <w:proofErr w:type="spellEnd"/>
            <w:r w:rsidRPr="002065B6">
              <w:rPr>
                <w:lang w:val="pt-BR"/>
              </w:rPr>
              <w:t xml:space="preserve"> y </w:t>
            </w:r>
            <w:proofErr w:type="spellStart"/>
            <w:r w:rsidRPr="002065B6">
              <w:rPr>
                <w:lang w:val="pt-BR"/>
              </w:rPr>
              <w:t>oliguria</w:t>
            </w:r>
            <w:proofErr w:type="spellEnd"/>
            <w:r w:rsidRPr="002065B6">
              <w:rPr>
                <w:lang w:val="pt-BR"/>
              </w:rPr>
              <w:t xml:space="preserve"> </w:t>
            </w:r>
            <w:r w:rsidRPr="002065B6">
              <w:rPr>
                <w:lang w:val="pt-BR"/>
              </w:rPr>
              <w:br/>
              <w:t xml:space="preserve">R35 </w:t>
            </w:r>
            <w:proofErr w:type="spellStart"/>
            <w:r w:rsidRPr="002065B6">
              <w:rPr>
                <w:lang w:val="pt-BR"/>
              </w:rPr>
              <w:t>Poliuria</w:t>
            </w:r>
            <w:proofErr w:type="spellEnd"/>
          </w:p>
          <w:p w:rsidR="008307CF" w:rsidRPr="002065B6" w:rsidRDefault="008307CF" w:rsidP="003322EA">
            <w:pPr>
              <w:jc w:val="both"/>
            </w:pPr>
            <w:r w:rsidRPr="002065B6">
              <w:t>R42   Mareo y desvanecimiento</w:t>
            </w:r>
          </w:p>
          <w:p w:rsidR="008307CF" w:rsidRPr="002065B6" w:rsidRDefault="008307CF" w:rsidP="003322EA">
            <w:pPr>
              <w:jc w:val="both"/>
            </w:pPr>
            <w:r w:rsidRPr="002065B6">
              <w:t xml:space="preserve">(R50–R69) Síntomas y signos generales </w:t>
            </w:r>
          </w:p>
        </w:tc>
      </w:tr>
      <w:tr w:rsidR="008307CF" w:rsidRPr="002065B6" w:rsidTr="003322EA">
        <w:trPr>
          <w:trHeight w:val="1545"/>
        </w:trPr>
        <w:tc>
          <w:tcPr>
            <w:tcW w:w="1614" w:type="dxa"/>
            <w:shd w:val="clear" w:color="auto" w:fill="auto"/>
          </w:tcPr>
          <w:p w:rsidR="008307CF" w:rsidRPr="002065B6" w:rsidRDefault="008307CF" w:rsidP="003322EA">
            <w:pPr>
              <w:jc w:val="both"/>
            </w:pPr>
            <w:r w:rsidRPr="002065B6">
              <w:t>XIX</w:t>
            </w:r>
          </w:p>
        </w:tc>
        <w:tc>
          <w:tcPr>
            <w:tcW w:w="1141" w:type="dxa"/>
            <w:shd w:val="clear" w:color="auto" w:fill="auto"/>
          </w:tcPr>
          <w:p w:rsidR="008307CF" w:rsidRPr="002065B6" w:rsidRDefault="008307CF" w:rsidP="003322EA">
            <w:pPr>
              <w:jc w:val="both"/>
            </w:pPr>
            <w:r w:rsidRPr="002065B6">
              <w:t>(S00–T98)</w:t>
            </w:r>
          </w:p>
        </w:tc>
        <w:tc>
          <w:tcPr>
            <w:tcW w:w="2516" w:type="dxa"/>
            <w:shd w:val="clear" w:color="auto" w:fill="auto"/>
          </w:tcPr>
          <w:p w:rsidR="008307CF" w:rsidRPr="002065B6" w:rsidRDefault="008307CF" w:rsidP="003322EA">
            <w:pPr>
              <w:jc w:val="both"/>
            </w:pPr>
            <w:r w:rsidRPr="002065B6">
              <w:t>Traumatismos, envenenamientos y algunas otras consecuencias de causas externas</w:t>
            </w:r>
          </w:p>
        </w:tc>
        <w:tc>
          <w:tcPr>
            <w:tcW w:w="4085" w:type="dxa"/>
            <w:shd w:val="clear" w:color="auto" w:fill="auto"/>
          </w:tcPr>
          <w:p w:rsidR="008307CF" w:rsidRPr="002065B6" w:rsidRDefault="008307CF" w:rsidP="003322EA">
            <w:pPr>
              <w:jc w:val="both"/>
            </w:pPr>
            <w:r w:rsidRPr="002065B6">
              <w:t>(T36–T50) Envenenamiento por drogas, medicamentos y sustancias biológicas</w:t>
            </w:r>
          </w:p>
          <w:p w:rsidR="008307CF" w:rsidRPr="002065B6" w:rsidRDefault="008307CF" w:rsidP="003322EA">
            <w:pPr>
              <w:jc w:val="both"/>
            </w:pPr>
            <w:r w:rsidRPr="002065B6">
              <w:t>(T51–T65) Efectos tóxicos de sustancias de procedencia principalmente no medicinal</w:t>
            </w:r>
          </w:p>
          <w:p w:rsidR="008307CF" w:rsidRPr="002065B6" w:rsidRDefault="008307CF" w:rsidP="003322EA">
            <w:pPr>
              <w:jc w:val="both"/>
            </w:pPr>
            <w:r w:rsidRPr="002065B6">
              <w:t xml:space="preserve">(T66–T78)Otros efectos y los no especificados de causas externas </w:t>
            </w:r>
          </w:p>
        </w:tc>
      </w:tr>
    </w:tbl>
    <w:p w:rsidR="008307CF" w:rsidRPr="002065B6" w:rsidRDefault="008307CF" w:rsidP="008307CF">
      <w:pPr>
        <w:jc w:val="right"/>
        <w:rPr>
          <w:rFonts w:eastAsia="TimesNewRoman"/>
          <w:b/>
        </w:rPr>
      </w:pPr>
      <w:r w:rsidRPr="002065B6">
        <w:rPr>
          <w:rFonts w:eastAsia="TimesNewRoman"/>
          <w:b/>
        </w:rPr>
        <w:t>Debe cumplir con criterios de Ingreso de pacientes hospitalizados</w:t>
      </w:r>
    </w:p>
    <w:p w:rsidR="008307CF" w:rsidRPr="002065B6" w:rsidRDefault="008307CF" w:rsidP="008307CF">
      <w:pPr>
        <w:spacing w:line="360" w:lineRule="auto"/>
        <w:jc w:val="both"/>
        <w:rPr>
          <w:b/>
          <w:u w:val="single"/>
        </w:rPr>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 xml:space="preserve">O (15) </w:t>
      </w:r>
      <w:r w:rsidRPr="002065B6">
        <w:rPr>
          <w:rFonts w:ascii="Times New Roman" w:hAnsi="Times New Roman"/>
          <w:sz w:val="24"/>
        </w:rPr>
        <w:t>ATENCION DE RECIEN NACIDO SIN PROCEDIMIENTO</w:t>
      </w:r>
      <w:r>
        <w:rPr>
          <w:rFonts w:ascii="Times New Roman" w:hAnsi="Times New Roman"/>
          <w:sz w:val="24"/>
        </w:rPr>
        <w:t xml:space="preserve"> (Neonatología Sin Procedimiento)</w:t>
      </w:r>
      <w:r w:rsidRPr="002065B6">
        <w:rPr>
          <w:rFonts w:ascii="Times New Roman" w:eastAsia="TimesNewRoman" w:hAnsi="Times New Roman"/>
          <w:sz w:val="24"/>
        </w:rPr>
        <w:t>:</w:t>
      </w:r>
    </w:p>
    <w:p w:rsidR="008307CF" w:rsidRPr="002065B6" w:rsidRDefault="008307CF" w:rsidP="008307CF">
      <w:pPr>
        <w:spacing w:line="360" w:lineRule="auto"/>
        <w:jc w:val="both"/>
      </w:pPr>
      <w:r w:rsidRPr="002065B6">
        <w:t xml:space="preserve">Se refiere al egreso de un paciente neonato cuyo periodo de vida es hasta los 28 días, que ha permanecido hospitalizado más de 24 horas, si el caso es de gran complejidad que no pueda resolverse en la clínica prestadora de servicios, el mismo deberá ser referido a los Hospitales Institucionales de acuerdo a la </w:t>
      </w:r>
      <w:r w:rsidRPr="002065B6">
        <w:rPr>
          <w:b/>
        </w:rPr>
        <w:t xml:space="preserve">Normas Nacionales De Atención Salud Materna-Neonatal, vigentes. </w:t>
      </w:r>
      <w:r w:rsidRPr="002065B6">
        <w:rPr>
          <w:rFonts w:eastAsia="Arial Unicode MS"/>
          <w:lang w:eastAsia="zh-CN"/>
        </w:rPr>
        <w:t xml:space="preserve">Estos egresos incluyen el tratamiento médico intrahospitalario y la administración </w:t>
      </w:r>
      <w:r w:rsidRPr="002065B6">
        <w:rPr>
          <w:rFonts w:eastAsia="Arial Unicode MS"/>
          <w:lang w:eastAsia="zh-CN"/>
        </w:rPr>
        <w:lastRenderedPageBreak/>
        <w:t>del tratamiento completo al momento del alta, el cual será de acuerdo al LOM del IHSS, tanto  de vía oral, parenteral, y para la atención ambulatoria subsiguiente se referirá al I y II nivel de atención, de acuerdo a las guías clínicas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rsidR="008307CF" w:rsidRPr="002065B6" w:rsidRDefault="008307CF" w:rsidP="008307CF">
      <w:pPr>
        <w:spacing w:line="360" w:lineRule="auto"/>
        <w:jc w:val="both"/>
      </w:pPr>
      <w:r w:rsidRPr="002065B6">
        <w:t>El paciente hospitalizado debe ser evaluado de forma continua e integral, el alta debe ser dada por el especialista y las notas médicas escritas deben registrar: fecha, hora, nota de evolución, firma y sello del profesional del Colegio Médico de Honduras.</w:t>
      </w:r>
    </w:p>
    <w:p w:rsidR="008307CF" w:rsidRPr="002065B6" w:rsidRDefault="008307CF" w:rsidP="008307CF">
      <w:pPr>
        <w:spacing w:line="360" w:lineRule="auto"/>
        <w:jc w:val="both"/>
      </w:pPr>
      <w:r w:rsidRPr="002065B6">
        <w:t xml:space="preserve">En este producto se excluye la atención inmediata del recién nacido normal, que es parte del producto de parto vaginal o cesárea. </w:t>
      </w:r>
    </w:p>
    <w:p w:rsidR="008307CF" w:rsidRPr="002065B6" w:rsidRDefault="008307CF" w:rsidP="008307CF">
      <w:pPr>
        <w:spacing w:line="360" w:lineRule="auto"/>
        <w:jc w:val="both"/>
        <w:rPr>
          <w:b/>
          <w:strike/>
          <w:color w:val="FF0000"/>
        </w:rPr>
      </w:pPr>
    </w:p>
    <w:p w:rsidR="008307CF" w:rsidRPr="002065B6" w:rsidRDefault="008307CF" w:rsidP="008307CF">
      <w:pPr>
        <w:spacing w:line="360" w:lineRule="auto"/>
        <w:ind w:left="720"/>
        <w:rPr>
          <w:b/>
        </w:rPr>
      </w:pPr>
      <w:r w:rsidRPr="002065B6">
        <w:rPr>
          <w:b/>
        </w:rPr>
        <w:t>La sala de Neonatología debe cumplir los siguientes requisitos para poder autorizar este código:</w:t>
      </w:r>
    </w:p>
    <w:p w:rsidR="008307CF" w:rsidRPr="002065B6" w:rsidRDefault="008307CF" w:rsidP="00D93E54">
      <w:pPr>
        <w:numPr>
          <w:ilvl w:val="0"/>
          <w:numId w:val="70"/>
        </w:numPr>
        <w:spacing w:line="360" w:lineRule="auto"/>
        <w:jc w:val="both"/>
        <w:rPr>
          <w:b/>
        </w:rPr>
      </w:pPr>
      <w:r w:rsidRPr="002065B6">
        <w:t xml:space="preserve">Lo establecido en las </w:t>
      </w:r>
      <w:r w:rsidRPr="002065B6">
        <w:rPr>
          <w:b/>
        </w:rPr>
        <w:t>Normas Nacionales De Atención Salud Materna-Neonatal, vigente.</w:t>
      </w:r>
    </w:p>
    <w:p w:rsidR="008307CF" w:rsidRPr="002065B6" w:rsidRDefault="008307CF" w:rsidP="00D93E54">
      <w:pPr>
        <w:numPr>
          <w:ilvl w:val="0"/>
          <w:numId w:val="70"/>
        </w:numPr>
        <w:spacing w:line="360" w:lineRule="auto"/>
        <w:jc w:val="both"/>
      </w:pPr>
      <w:r w:rsidRPr="002065B6">
        <w:t>Incubadora y/o cuna radiante</w:t>
      </w:r>
    </w:p>
    <w:p w:rsidR="008307CF" w:rsidRPr="002065B6" w:rsidRDefault="008307CF" w:rsidP="00D93E54">
      <w:pPr>
        <w:numPr>
          <w:ilvl w:val="0"/>
          <w:numId w:val="70"/>
        </w:numPr>
        <w:spacing w:line="360" w:lineRule="auto"/>
        <w:jc w:val="both"/>
      </w:pPr>
      <w:r w:rsidRPr="002065B6">
        <w:t>Oxigeno</w:t>
      </w:r>
    </w:p>
    <w:p w:rsidR="008307CF" w:rsidRPr="002065B6" w:rsidRDefault="008307CF" w:rsidP="00D93E54">
      <w:pPr>
        <w:numPr>
          <w:ilvl w:val="0"/>
          <w:numId w:val="70"/>
        </w:numPr>
        <w:spacing w:line="360" w:lineRule="auto"/>
        <w:jc w:val="both"/>
      </w:pPr>
      <w:r w:rsidRPr="002065B6">
        <w:t xml:space="preserve">Equipo de Resucitación </w:t>
      </w:r>
      <w:proofErr w:type="spellStart"/>
      <w:r w:rsidRPr="002065B6">
        <w:t>Cardio</w:t>
      </w:r>
      <w:proofErr w:type="spellEnd"/>
      <w:r w:rsidRPr="002065B6">
        <w:t xml:space="preserve">-Pulmonar (RCP) [mango de laringoscopio, hojas, cánulas </w:t>
      </w:r>
      <w:proofErr w:type="spellStart"/>
      <w:r w:rsidRPr="002065B6">
        <w:t>endotraqueales</w:t>
      </w:r>
      <w:proofErr w:type="spellEnd"/>
      <w:r w:rsidRPr="002065B6">
        <w:t xml:space="preserve">, </w:t>
      </w:r>
      <w:proofErr w:type="spellStart"/>
      <w:r w:rsidRPr="002065B6">
        <w:t>ambú</w:t>
      </w:r>
      <w:proofErr w:type="spellEnd"/>
      <w:r w:rsidRPr="002065B6">
        <w:t>, medicamentos de re-animación.</w:t>
      </w:r>
    </w:p>
    <w:p w:rsidR="008307CF" w:rsidRPr="002065B6" w:rsidRDefault="008307CF" w:rsidP="00D93E54">
      <w:pPr>
        <w:numPr>
          <w:ilvl w:val="0"/>
          <w:numId w:val="70"/>
        </w:numPr>
        <w:spacing w:line="360" w:lineRule="auto"/>
        <w:jc w:val="both"/>
      </w:pPr>
      <w:r w:rsidRPr="002065B6">
        <w:t xml:space="preserve">Set de cirugías menor para </w:t>
      </w:r>
      <w:proofErr w:type="spellStart"/>
      <w:r w:rsidRPr="002065B6">
        <w:t>onfaloclisis</w:t>
      </w:r>
      <w:proofErr w:type="spellEnd"/>
      <w:r w:rsidRPr="002065B6">
        <w:t xml:space="preserve"> o </w:t>
      </w:r>
      <w:proofErr w:type="spellStart"/>
      <w:r w:rsidRPr="002065B6">
        <w:t>venodisección</w:t>
      </w:r>
      <w:proofErr w:type="spellEnd"/>
    </w:p>
    <w:p w:rsidR="008307CF" w:rsidRPr="002065B6" w:rsidRDefault="008307CF" w:rsidP="00D93E54">
      <w:pPr>
        <w:numPr>
          <w:ilvl w:val="0"/>
          <w:numId w:val="70"/>
        </w:numPr>
        <w:spacing w:line="360" w:lineRule="auto"/>
        <w:jc w:val="both"/>
      </w:pPr>
      <w:r w:rsidRPr="002065B6">
        <w:t>Set para punción lumbar</w:t>
      </w:r>
    </w:p>
    <w:p w:rsidR="008307CF" w:rsidRPr="002065B6" w:rsidRDefault="008307CF" w:rsidP="00D93E54">
      <w:pPr>
        <w:numPr>
          <w:ilvl w:val="0"/>
          <w:numId w:val="70"/>
        </w:numPr>
        <w:spacing w:line="360" w:lineRule="auto"/>
        <w:jc w:val="both"/>
      </w:pPr>
      <w:r w:rsidRPr="002065B6">
        <w:t>Laboratorio con hematología, bacteriología y serología</w:t>
      </w:r>
    </w:p>
    <w:p w:rsidR="008307CF" w:rsidRPr="002065B6" w:rsidRDefault="008307CF" w:rsidP="008307CF">
      <w:pPr>
        <w:spacing w:line="360" w:lineRule="auto"/>
        <w:ind w:left="360"/>
        <w:jc w:val="both"/>
      </w:pPr>
      <w:r w:rsidRPr="002065B6">
        <w:t>Enfermedades incluidas en este producto:</w:t>
      </w:r>
    </w:p>
    <w:p w:rsidR="008307CF" w:rsidRPr="002065B6" w:rsidRDefault="008307CF" w:rsidP="00D93E54">
      <w:pPr>
        <w:numPr>
          <w:ilvl w:val="0"/>
          <w:numId w:val="71"/>
        </w:numPr>
        <w:spacing w:line="360" w:lineRule="auto"/>
        <w:jc w:val="both"/>
      </w:pPr>
      <w:proofErr w:type="spellStart"/>
      <w:r w:rsidRPr="002065B6">
        <w:t>Hiperbilirrubinemia</w:t>
      </w:r>
      <w:proofErr w:type="spellEnd"/>
      <w:r w:rsidRPr="002065B6">
        <w:t xml:space="preserve"> fisiológica</w:t>
      </w:r>
    </w:p>
    <w:p w:rsidR="008307CF" w:rsidRPr="002065B6" w:rsidRDefault="008307CF" w:rsidP="00D93E54">
      <w:pPr>
        <w:numPr>
          <w:ilvl w:val="0"/>
          <w:numId w:val="71"/>
        </w:numPr>
        <w:spacing w:line="360" w:lineRule="auto"/>
        <w:jc w:val="both"/>
      </w:pPr>
      <w:r w:rsidRPr="002065B6">
        <w:t>Neonato potencialmente infectado</w:t>
      </w:r>
    </w:p>
    <w:p w:rsidR="008307CF" w:rsidRPr="002065B6" w:rsidRDefault="008307CF" w:rsidP="00D93E54">
      <w:pPr>
        <w:numPr>
          <w:ilvl w:val="0"/>
          <w:numId w:val="71"/>
        </w:numPr>
        <w:spacing w:line="360" w:lineRule="auto"/>
        <w:jc w:val="both"/>
      </w:pPr>
      <w:r w:rsidRPr="002065B6">
        <w:t>Taquipnea transitoria del recién nacido</w:t>
      </w:r>
    </w:p>
    <w:p w:rsidR="008307CF" w:rsidRPr="002065B6" w:rsidRDefault="008307CF" w:rsidP="00D93E54">
      <w:pPr>
        <w:numPr>
          <w:ilvl w:val="0"/>
          <w:numId w:val="71"/>
        </w:numPr>
        <w:spacing w:line="360" w:lineRule="auto"/>
        <w:jc w:val="both"/>
      </w:pPr>
      <w:proofErr w:type="spellStart"/>
      <w:r w:rsidRPr="002065B6">
        <w:t>Policitemia</w:t>
      </w:r>
      <w:proofErr w:type="spellEnd"/>
      <w:r w:rsidRPr="002065B6">
        <w:t xml:space="preserve"> de menor grado</w:t>
      </w:r>
    </w:p>
    <w:p w:rsidR="008307CF" w:rsidRPr="002065B6" w:rsidRDefault="008307CF" w:rsidP="00D93E54">
      <w:pPr>
        <w:numPr>
          <w:ilvl w:val="0"/>
          <w:numId w:val="71"/>
        </w:numPr>
        <w:spacing w:line="360" w:lineRule="auto"/>
        <w:jc w:val="both"/>
      </w:pPr>
      <w:r w:rsidRPr="002065B6">
        <w:t xml:space="preserve">Producto </w:t>
      </w:r>
      <w:proofErr w:type="spellStart"/>
      <w:r w:rsidRPr="002065B6">
        <w:t>macrosomico</w:t>
      </w:r>
      <w:proofErr w:type="spellEnd"/>
      <w:r w:rsidRPr="002065B6">
        <w:t xml:space="preserve"> sin complicación</w:t>
      </w:r>
    </w:p>
    <w:p w:rsidR="008307CF" w:rsidRPr="002065B6" w:rsidRDefault="008307CF" w:rsidP="00D93E54">
      <w:pPr>
        <w:numPr>
          <w:ilvl w:val="0"/>
          <w:numId w:val="71"/>
        </w:numPr>
        <w:spacing w:line="360" w:lineRule="auto"/>
        <w:jc w:val="both"/>
      </w:pPr>
      <w:r w:rsidRPr="002065B6">
        <w:lastRenderedPageBreak/>
        <w:t>Algunas malformaciones congénitas sin riesgo inminente de muerte</w:t>
      </w:r>
    </w:p>
    <w:p w:rsidR="008307CF" w:rsidRPr="002065B6" w:rsidRDefault="008307CF" w:rsidP="00D93E54">
      <w:pPr>
        <w:numPr>
          <w:ilvl w:val="0"/>
          <w:numId w:val="71"/>
        </w:numPr>
        <w:spacing w:line="360" w:lineRule="auto"/>
        <w:jc w:val="both"/>
      </w:pPr>
      <w:r w:rsidRPr="002065B6">
        <w:t xml:space="preserve">Algunos padecimientos del Síndrome de TORCH, previamente estudiado </w:t>
      </w:r>
    </w:p>
    <w:p w:rsidR="008307CF" w:rsidRPr="002065B6" w:rsidRDefault="008307CF" w:rsidP="00D93E54">
      <w:pPr>
        <w:numPr>
          <w:ilvl w:val="0"/>
          <w:numId w:val="71"/>
        </w:numPr>
        <w:spacing w:after="200"/>
        <w:jc w:val="both"/>
      </w:pPr>
      <w:r w:rsidRPr="002065B6">
        <w:t>Enfermedades incluidas en este producto:</w:t>
      </w:r>
    </w:p>
    <w:p w:rsidR="008307CF" w:rsidRDefault="008307CF" w:rsidP="008307CF">
      <w:pPr>
        <w:spacing w:line="276" w:lineRule="auto"/>
        <w:jc w:val="both"/>
        <w:rPr>
          <w:b/>
        </w:rPr>
      </w:pPr>
      <w:r w:rsidRPr="009E4D93">
        <w:rPr>
          <w:b/>
        </w:rPr>
        <w:t>Si se identifica un neonato con patologías como las siguientes, deberán ser referidos inmediatamente a los hospitales del IHSS</w:t>
      </w:r>
      <w:r>
        <w:rPr>
          <w:b/>
        </w:rPr>
        <w:t>:</w:t>
      </w:r>
    </w:p>
    <w:p w:rsidR="008307CF" w:rsidRPr="002065B6" w:rsidRDefault="008307CF" w:rsidP="008307CF">
      <w:pPr>
        <w:spacing w:line="276" w:lineRule="auto"/>
        <w:ind w:left="360"/>
        <w:jc w:val="both"/>
      </w:pPr>
      <w:r w:rsidRPr="002065B6">
        <w:t>- Prematuro y/o bajo peso al nacer</w:t>
      </w:r>
    </w:p>
    <w:p w:rsidR="008307CF" w:rsidRPr="002065B6" w:rsidRDefault="008307CF" w:rsidP="008307CF">
      <w:pPr>
        <w:spacing w:line="276" w:lineRule="auto"/>
        <w:ind w:left="360"/>
        <w:jc w:val="both"/>
      </w:pPr>
      <w:r w:rsidRPr="002065B6">
        <w:t xml:space="preserve">- Síndrome de </w:t>
      </w:r>
      <w:proofErr w:type="spellStart"/>
      <w:r w:rsidRPr="002065B6">
        <w:t>Distress</w:t>
      </w:r>
      <w:proofErr w:type="spellEnd"/>
      <w:r w:rsidRPr="002065B6">
        <w:t xml:space="preserve"> Respiratorio de moderado a severo, (Enfermedad de Membrana Hialina), no Taquipnea Transitoria del Recién Nacido.</w:t>
      </w:r>
    </w:p>
    <w:p w:rsidR="008307CF" w:rsidRPr="002065B6" w:rsidRDefault="008307CF" w:rsidP="008307CF">
      <w:pPr>
        <w:spacing w:line="276" w:lineRule="auto"/>
        <w:ind w:left="360"/>
        <w:jc w:val="both"/>
      </w:pPr>
      <w:r w:rsidRPr="002065B6">
        <w:t>- Neonato de madre de VIH positivo.</w:t>
      </w:r>
    </w:p>
    <w:p w:rsidR="008307CF" w:rsidRPr="002065B6" w:rsidRDefault="008307CF" w:rsidP="008307CF">
      <w:pPr>
        <w:spacing w:line="276" w:lineRule="auto"/>
        <w:ind w:left="360"/>
        <w:jc w:val="both"/>
      </w:pPr>
      <w:r w:rsidRPr="002065B6">
        <w:t>- Convulsión neonatal.</w:t>
      </w:r>
    </w:p>
    <w:p w:rsidR="008307CF" w:rsidRPr="002065B6" w:rsidRDefault="008307CF" w:rsidP="008307CF">
      <w:pPr>
        <w:spacing w:line="276" w:lineRule="auto"/>
        <w:ind w:left="360"/>
        <w:jc w:val="both"/>
      </w:pPr>
      <w:r w:rsidRPr="002065B6">
        <w:t>- Malformaciones congénitas con riesgo de muerte.</w:t>
      </w:r>
    </w:p>
    <w:p w:rsidR="008307CF" w:rsidRPr="002065B6" w:rsidRDefault="008307CF" w:rsidP="008307CF">
      <w:pPr>
        <w:spacing w:line="276" w:lineRule="auto"/>
        <w:ind w:left="360"/>
        <w:jc w:val="both"/>
      </w:pPr>
      <w:r w:rsidRPr="002065B6">
        <w:t xml:space="preserve">- </w:t>
      </w:r>
      <w:proofErr w:type="spellStart"/>
      <w:r w:rsidRPr="002065B6">
        <w:t>Hiperbilirrubinemia</w:t>
      </w:r>
      <w:proofErr w:type="spellEnd"/>
      <w:r w:rsidRPr="002065B6">
        <w:t xml:space="preserve"> por incompatibilidad de alto riesgo (no fisiológica) que requiera </w:t>
      </w:r>
      <w:proofErr w:type="spellStart"/>
      <w:r w:rsidRPr="002065B6">
        <w:t>exsanguineo</w:t>
      </w:r>
      <w:proofErr w:type="spellEnd"/>
      <w:r w:rsidRPr="002065B6">
        <w:t xml:space="preserve"> transfusión.  </w:t>
      </w:r>
    </w:p>
    <w:p w:rsidR="008307CF" w:rsidRPr="002065B6" w:rsidRDefault="008307CF" w:rsidP="008307CF">
      <w:pPr>
        <w:spacing w:line="276" w:lineRule="auto"/>
        <w:ind w:left="360"/>
        <w:jc w:val="both"/>
      </w:pPr>
      <w:r w:rsidRPr="002065B6">
        <w:t>- Asfixia neonatal con potencial paro respiratorio</w:t>
      </w:r>
    </w:p>
    <w:p w:rsidR="008307CF" w:rsidRPr="002065B6" w:rsidRDefault="008307CF" w:rsidP="008307CF">
      <w:pPr>
        <w:spacing w:line="276" w:lineRule="auto"/>
        <w:ind w:left="360"/>
        <w:jc w:val="both"/>
      </w:pPr>
      <w:r w:rsidRPr="002065B6">
        <w:t>-Sepsis del recién nacido complicado</w:t>
      </w:r>
    </w:p>
    <w:p w:rsidR="008307CF" w:rsidRPr="008863B9" w:rsidRDefault="008307CF" w:rsidP="008307CF">
      <w:pPr>
        <w:spacing w:after="200" w:line="276" w:lineRule="auto"/>
        <w:ind w:left="360"/>
        <w:jc w:val="both"/>
        <w:rPr>
          <w:b/>
          <w:u w:val="single"/>
        </w:rPr>
      </w:pPr>
      <w:r w:rsidRPr="002065B6">
        <w:t xml:space="preserve">-Síndrome de Aspiración </w:t>
      </w:r>
      <w:proofErr w:type="spellStart"/>
      <w:r w:rsidRPr="002065B6">
        <w:t>Meconial</w:t>
      </w:r>
      <w:proofErr w:type="spellEnd"/>
    </w:p>
    <w:p w:rsidR="008307CF" w:rsidRPr="006C388C" w:rsidRDefault="008307CF" w:rsidP="008307CF">
      <w:pPr>
        <w:pStyle w:val="Ttulo1"/>
        <w:rPr>
          <w:rFonts w:eastAsia="TimesNewRoman"/>
          <w:b/>
          <w:bCs/>
          <w:sz w:val="24"/>
          <w:lang w:val="es-HN"/>
        </w:rPr>
      </w:pPr>
      <w:r w:rsidRPr="006C388C">
        <w:rPr>
          <w:rFonts w:eastAsia="TimesNewRoman"/>
          <w:b/>
          <w:sz w:val="24"/>
          <w:lang w:val="es-HN"/>
        </w:rPr>
        <w:t>SERVICIO DE URGENCIAS</w:t>
      </w:r>
    </w:p>
    <w:p w:rsidR="008307CF" w:rsidRPr="002065B6" w:rsidRDefault="008307CF" w:rsidP="008307CF">
      <w:pPr>
        <w:jc w:val="both"/>
      </w:pPr>
    </w:p>
    <w:p w:rsidR="008307CF" w:rsidRPr="002065B6" w:rsidRDefault="008307CF" w:rsidP="008307CF">
      <w:pPr>
        <w:spacing w:line="360" w:lineRule="auto"/>
        <w:ind w:left="360"/>
        <w:jc w:val="both"/>
        <w:rPr>
          <w:b/>
          <w:u w:val="single"/>
        </w:rPr>
      </w:pPr>
      <w:r w:rsidRPr="002065B6">
        <w:t>Se refiere a la atención del paciente del servicio de emergencia que El Proveedor, mantiene durante las 24 horas del día durante todo el año, para la atención de Afiliado Directo o Beneficiario del IHSS, la demanda de este servicio se genera de tres (3) maneras:</w:t>
      </w:r>
    </w:p>
    <w:p w:rsidR="008307CF" w:rsidRPr="002065B6" w:rsidRDefault="008307CF" w:rsidP="00D93E54">
      <w:pPr>
        <w:numPr>
          <w:ilvl w:val="0"/>
          <w:numId w:val="72"/>
        </w:numPr>
        <w:spacing w:line="360" w:lineRule="auto"/>
        <w:jc w:val="both"/>
      </w:pPr>
      <w:r w:rsidRPr="002065B6">
        <w:t>Remisión del primer nivel de atención según procedimiento establecido</w:t>
      </w:r>
    </w:p>
    <w:p w:rsidR="008307CF" w:rsidRPr="002065B6" w:rsidRDefault="008307CF" w:rsidP="00D93E54">
      <w:pPr>
        <w:numPr>
          <w:ilvl w:val="0"/>
          <w:numId w:val="72"/>
        </w:numPr>
        <w:spacing w:line="360" w:lineRule="auto"/>
        <w:jc w:val="both"/>
      </w:pPr>
      <w:r w:rsidRPr="002065B6">
        <w:t>Remisión del segundo nivel o de consulta especializada ambulatoria según procedimiento establecido.</w:t>
      </w:r>
    </w:p>
    <w:p w:rsidR="008307CF" w:rsidRPr="002065B6" w:rsidRDefault="008307CF" w:rsidP="00D93E54">
      <w:pPr>
        <w:numPr>
          <w:ilvl w:val="0"/>
          <w:numId w:val="72"/>
        </w:numPr>
        <w:spacing w:line="360" w:lineRule="auto"/>
        <w:jc w:val="both"/>
      </w:pPr>
      <w:r w:rsidRPr="002065B6">
        <w:t>Por demanda espontánea de los afiliados</w:t>
      </w:r>
    </w:p>
    <w:p w:rsidR="008307CF" w:rsidRPr="002065B6" w:rsidRDefault="008307CF" w:rsidP="008307CF">
      <w:pPr>
        <w:spacing w:line="360" w:lineRule="auto"/>
        <w:ind w:left="360"/>
        <w:jc w:val="both"/>
      </w:pPr>
    </w:p>
    <w:p w:rsidR="008307CF" w:rsidRDefault="008307CF" w:rsidP="008307CF">
      <w:pPr>
        <w:spacing w:line="360" w:lineRule="auto"/>
        <w:ind w:left="360"/>
        <w:jc w:val="both"/>
      </w:pPr>
      <w:r w:rsidRPr="002065B6">
        <w:t>Las urgencias se han dividido en dos productos:</w:t>
      </w:r>
    </w:p>
    <w:p w:rsidR="008307CF" w:rsidRPr="002065B6" w:rsidRDefault="008307CF" w:rsidP="008307CF">
      <w:pPr>
        <w:spacing w:line="360" w:lineRule="auto"/>
        <w:ind w:left="360"/>
        <w:jc w:val="both"/>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 xml:space="preserve">P (21) URGENCIA CON OBSERVACION (UCO): </w:t>
      </w:r>
    </w:p>
    <w:p w:rsidR="008307CF" w:rsidRPr="002065B6" w:rsidRDefault="008307CF" w:rsidP="008307CF">
      <w:pPr>
        <w:jc w:val="both"/>
      </w:pPr>
    </w:p>
    <w:p w:rsidR="008307CF" w:rsidRPr="002065B6" w:rsidRDefault="008307CF" w:rsidP="008307CF">
      <w:pPr>
        <w:spacing w:line="360" w:lineRule="auto"/>
        <w:ind w:left="360"/>
        <w:jc w:val="both"/>
      </w:pPr>
      <w:r w:rsidRPr="002065B6">
        <w:t xml:space="preserve">Se refiere a la atención de pacientes en el servicio de emergencia del proveedor y cuyo problema de enfermedad se ha clasificado como agudo o de instalación brusca o súbita y que pone en peligro la vida del paciente, el cual debe ser atendido utilizando el sistema TRIAGE, donde se define las prioridades de atención de la siguiente manera: </w:t>
      </w:r>
    </w:p>
    <w:p w:rsidR="008307CF" w:rsidRPr="002065B6" w:rsidRDefault="008307CF" w:rsidP="00D93E54">
      <w:pPr>
        <w:numPr>
          <w:ilvl w:val="0"/>
          <w:numId w:val="73"/>
        </w:numPr>
        <w:spacing w:line="360" w:lineRule="auto"/>
        <w:jc w:val="both"/>
      </w:pPr>
      <w:r w:rsidRPr="002065B6">
        <w:t>Precisa atención inmediata, lo que es una emergencia verdadera</w:t>
      </w:r>
    </w:p>
    <w:p w:rsidR="008307CF" w:rsidRPr="002065B6" w:rsidRDefault="008307CF" w:rsidP="00D93E54">
      <w:pPr>
        <w:numPr>
          <w:ilvl w:val="0"/>
          <w:numId w:val="73"/>
        </w:numPr>
        <w:spacing w:line="360" w:lineRule="auto"/>
        <w:jc w:val="both"/>
        <w:rPr>
          <w:b/>
        </w:rPr>
      </w:pPr>
      <w:r w:rsidRPr="002065B6">
        <w:lastRenderedPageBreak/>
        <w:t>El paciente puede esperar 30 minutos, lo que es una “ urgencia”</w:t>
      </w:r>
    </w:p>
    <w:p w:rsidR="008307CF" w:rsidRPr="002065B6" w:rsidRDefault="008307CF" w:rsidP="00D93E54">
      <w:pPr>
        <w:numPr>
          <w:ilvl w:val="0"/>
          <w:numId w:val="73"/>
        </w:numPr>
        <w:spacing w:line="360" w:lineRule="auto"/>
        <w:jc w:val="both"/>
        <w:rPr>
          <w:b/>
        </w:rPr>
      </w:pPr>
      <w:r w:rsidRPr="002065B6">
        <w:t>Puede esperar 60 minutos o más lo que es una urgencia Diferible, lo que puede aplicarse a una Urgencia Sin Observación (USO)</w:t>
      </w:r>
    </w:p>
    <w:p w:rsidR="008307CF" w:rsidRPr="002065B6" w:rsidRDefault="008307CF" w:rsidP="008307CF">
      <w:pPr>
        <w:spacing w:line="360" w:lineRule="auto"/>
        <w:ind w:left="708"/>
        <w:jc w:val="both"/>
      </w:pPr>
    </w:p>
    <w:p w:rsidR="008307CF" w:rsidRPr="002065B6" w:rsidRDefault="008307CF" w:rsidP="008307CF">
      <w:pPr>
        <w:spacing w:line="360" w:lineRule="auto"/>
        <w:jc w:val="both"/>
      </w:pPr>
      <w:r w:rsidRPr="002065B6">
        <w:t>El periodo de estancia en la sala de observación de la emergencia es hasta 24 horas, en UCO, se incluyen las atenciones brindadas a pacientes que requiriendo ser trasladado a un servicio de mayor complejidad u Hospitales del 3er Tercer nivel, como ser los del IHSS; deben ser hospitalizados por el servicio de observación del proveedor para garantizar el adecuado manejo posterior o estabilización del paciente, el producto será reconocido acorde a la patología, tiempo de estadía hospitalaria y manejo terapéutico.</w:t>
      </w:r>
    </w:p>
    <w:p w:rsidR="008307CF" w:rsidRPr="002065B6" w:rsidRDefault="008307CF" w:rsidP="008307CF">
      <w:pPr>
        <w:spacing w:line="360" w:lineRule="auto"/>
        <w:jc w:val="both"/>
      </w:pPr>
      <w:r w:rsidRPr="002065B6">
        <w:t>Se incluye en este producto además de la consulta médica, los estudios de laboratorio, igualmente estudios por Rayos X (1), Ultrasonido (1), Electrocardiograma (1), terapia respiratoria (</w:t>
      </w:r>
      <w:proofErr w:type="spellStart"/>
      <w:r w:rsidRPr="002065B6">
        <w:t>inhaloterapia</w:t>
      </w:r>
      <w:proofErr w:type="spellEnd"/>
      <w:r w:rsidRPr="002065B6">
        <w:t>), y/o el tratamiento farmacológico</w:t>
      </w:r>
      <w:r w:rsidRPr="002065B6">
        <w:rPr>
          <w:rFonts w:eastAsia="Arial Unicode MS"/>
          <w:lang w:eastAsia="zh-CN"/>
        </w:rPr>
        <w:t xml:space="preserve"> intrahospitalario y la administración del tratamiento completo al momento del alta,</w:t>
      </w:r>
      <w:r w:rsidRPr="002065B6">
        <w:t xml:space="preserve"> de acuerdo a las </w:t>
      </w:r>
      <w:r w:rsidRPr="002065B6">
        <w:rPr>
          <w:lang w:val="es-HN"/>
        </w:rPr>
        <w:t>normas</w:t>
      </w:r>
      <w:r w:rsidRPr="002065B6">
        <w:t xml:space="preserve"> nacionales, guías clínicas o protocolos institucionales y LOM del IHSS.</w:t>
      </w:r>
    </w:p>
    <w:p w:rsidR="008307CF" w:rsidRPr="002065B6" w:rsidRDefault="008307CF" w:rsidP="008307CF">
      <w:pPr>
        <w:spacing w:line="360" w:lineRule="auto"/>
        <w:jc w:val="both"/>
      </w:pPr>
      <w:r w:rsidRPr="002065B6">
        <w:rPr>
          <w:rFonts w:eastAsia="Arial Unicode MS"/>
          <w:lang w:eastAsia="zh-CN"/>
        </w:rPr>
        <w:t>Para la atención ambulatoria subsiguiente se referirá al I y II nivel de atención, de acuerdo a las guías y protocolos clínicos del IHSS.</w:t>
      </w:r>
      <w:r w:rsidRPr="002065B6">
        <w:t xml:space="preserve"> </w:t>
      </w:r>
    </w:p>
    <w:p w:rsidR="008307CF" w:rsidRPr="002065B6" w:rsidRDefault="008307CF" w:rsidP="008307CF">
      <w:pPr>
        <w:spacing w:line="360" w:lineRule="auto"/>
        <w:jc w:val="both"/>
      </w:pPr>
      <w:r w:rsidRPr="002065B6">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pPr>
      <w:r w:rsidRPr="002065B6">
        <w:t>Estos pacientes deben ser evaluados e ingresado hasta 24 horas, por personal médico y constar en el expediente clínico la nota del mismo, sino dicha actividad no será reconocida por el IHSS.</w:t>
      </w:r>
    </w:p>
    <w:p w:rsidR="008307CF" w:rsidRDefault="008307CF" w:rsidP="008307CF">
      <w:pPr>
        <w:spacing w:line="360" w:lineRule="auto"/>
        <w:jc w:val="both"/>
      </w:pPr>
      <w:r w:rsidRPr="002065B6">
        <w:t xml:space="preserve">El paciente en observación </w:t>
      </w:r>
      <w:r>
        <w:t xml:space="preserve">que amerite ingreso hospitalario debe ser evaluado </w:t>
      </w:r>
      <w:r w:rsidRPr="002065B6">
        <w:t xml:space="preserve">por el médico especialista y las notas médicas escritas deben registrar: fecha, hora, nota de evolución, firma y sello del profesional </w:t>
      </w:r>
      <w:r>
        <w:t>del Colegio Médico de Honduras.</w:t>
      </w:r>
    </w:p>
    <w:p w:rsidR="008307CF" w:rsidRPr="002065B6" w:rsidRDefault="008307CF" w:rsidP="008307CF">
      <w:pPr>
        <w:spacing w:line="360" w:lineRule="auto"/>
        <w:jc w:val="both"/>
      </w:pPr>
    </w:p>
    <w:p w:rsidR="008307CF" w:rsidRPr="002065B6" w:rsidRDefault="008307CF" w:rsidP="008307CF">
      <w:pPr>
        <w:pStyle w:val="Ttulo3"/>
        <w:rPr>
          <w:rFonts w:ascii="Times New Roman" w:eastAsia="TimesNewRoman" w:hAnsi="Times New Roman"/>
          <w:b w:val="0"/>
          <w:bCs w:val="0"/>
          <w:sz w:val="24"/>
        </w:rPr>
      </w:pPr>
      <w:r w:rsidRPr="002065B6">
        <w:rPr>
          <w:rFonts w:ascii="Times New Roman" w:eastAsia="TimesNewRoman" w:hAnsi="Times New Roman"/>
          <w:sz w:val="24"/>
        </w:rPr>
        <w:t xml:space="preserve">Q (20) URGENCIA SIN OBSERVACIÓN (USO): </w:t>
      </w:r>
    </w:p>
    <w:p w:rsidR="008307CF" w:rsidRPr="002065B6" w:rsidRDefault="008307CF" w:rsidP="008307CF">
      <w:pPr>
        <w:spacing w:line="360" w:lineRule="auto"/>
        <w:jc w:val="both"/>
      </w:pPr>
      <w:r w:rsidRPr="002065B6">
        <w:t>Son las atenciones brindadas a los pacientes que se presentan al servicio de emergencia y que después de ser evaluado por el médico, se seguirán dos vías: manejo ambulatorio o ingreso a la sala de emergencia de acuerdo al TRIAGE.</w:t>
      </w:r>
    </w:p>
    <w:p w:rsidR="008307CF" w:rsidRPr="002065B6" w:rsidRDefault="008307CF" w:rsidP="008307CF">
      <w:pPr>
        <w:spacing w:line="360" w:lineRule="auto"/>
        <w:jc w:val="both"/>
      </w:pPr>
      <w:r w:rsidRPr="002065B6">
        <w:t xml:space="preserve">Consiste en darle tratamiento y/o manejo ambulatorio ya que la enfermedad del paciente no es una emergencia y que corresponde a una atención del primer nivel, lo que algunos llaman </w:t>
      </w:r>
      <w:r w:rsidRPr="002065B6">
        <w:lastRenderedPageBreak/>
        <w:t>“demanda de patología banal. De otra manera el problema de enfermedad del paciente corresponde a una atención ambulatoria de una patología, que no pone en peligro inmediato la vida del paciente y sin mayor grado de complejidad que no requiere observación.</w:t>
      </w:r>
    </w:p>
    <w:p w:rsidR="008307CF" w:rsidRPr="002065B6" w:rsidRDefault="008307CF" w:rsidP="008307CF">
      <w:pPr>
        <w:spacing w:line="360" w:lineRule="auto"/>
        <w:jc w:val="both"/>
      </w:pPr>
      <w:r w:rsidRPr="002065B6">
        <w:t xml:space="preserve">Queda establecido que si el proveedor brinda los tres (3) niveles, deben tener bien diferenciado la organización de sus servicios para no mezclar, las atenciones del primer y segundo nivel con las del servicio de emergencia.     </w:t>
      </w:r>
    </w:p>
    <w:p w:rsidR="008307CF" w:rsidRPr="002065B6" w:rsidRDefault="008307CF" w:rsidP="008307CF">
      <w:pPr>
        <w:spacing w:line="360" w:lineRule="auto"/>
        <w:ind w:left="720"/>
        <w:jc w:val="both"/>
        <w:rPr>
          <w:b/>
        </w:rPr>
      </w:pPr>
      <w:r w:rsidRPr="002065B6">
        <w:rPr>
          <w:b/>
        </w:rPr>
        <w:t>SIGNOS/SINTOMÁS A EVALUAR EN EL TRIAJE DE ADULTOS</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2410"/>
        <w:gridCol w:w="2126"/>
        <w:gridCol w:w="1843"/>
      </w:tblGrid>
      <w:tr w:rsidR="008307CF" w:rsidRPr="002065B6" w:rsidTr="003322EA">
        <w:tc>
          <w:tcPr>
            <w:tcW w:w="1560" w:type="dxa"/>
          </w:tcPr>
          <w:p w:rsidR="008307CF" w:rsidRPr="002065B6" w:rsidRDefault="008307CF" w:rsidP="003322EA">
            <w:pPr>
              <w:jc w:val="both"/>
              <w:rPr>
                <w:b/>
              </w:rPr>
            </w:pPr>
          </w:p>
        </w:tc>
        <w:tc>
          <w:tcPr>
            <w:tcW w:w="1417" w:type="dxa"/>
          </w:tcPr>
          <w:p w:rsidR="008307CF" w:rsidRPr="002065B6" w:rsidRDefault="008307CF" w:rsidP="003322EA">
            <w:pPr>
              <w:jc w:val="both"/>
            </w:pPr>
          </w:p>
        </w:tc>
        <w:tc>
          <w:tcPr>
            <w:tcW w:w="2410" w:type="dxa"/>
          </w:tcPr>
          <w:p w:rsidR="008307CF" w:rsidRPr="002065B6" w:rsidRDefault="008307CF" w:rsidP="003322EA">
            <w:pPr>
              <w:jc w:val="both"/>
              <w:rPr>
                <w:b/>
              </w:rPr>
            </w:pPr>
            <w:r w:rsidRPr="002065B6">
              <w:rPr>
                <w:b/>
              </w:rPr>
              <w:t>NIVEL I</w:t>
            </w:r>
          </w:p>
          <w:p w:rsidR="008307CF" w:rsidRPr="002065B6" w:rsidRDefault="008307CF" w:rsidP="003322EA">
            <w:pPr>
              <w:jc w:val="both"/>
            </w:pPr>
            <w:r w:rsidRPr="002065B6">
              <w:rPr>
                <w:b/>
              </w:rPr>
              <w:t>ATENCION INMEDIATA</w:t>
            </w:r>
          </w:p>
        </w:tc>
        <w:tc>
          <w:tcPr>
            <w:tcW w:w="2126" w:type="dxa"/>
          </w:tcPr>
          <w:p w:rsidR="008307CF" w:rsidRPr="002065B6" w:rsidRDefault="008307CF" w:rsidP="003322EA">
            <w:pPr>
              <w:jc w:val="both"/>
              <w:rPr>
                <w:b/>
              </w:rPr>
            </w:pPr>
            <w:r w:rsidRPr="002065B6">
              <w:rPr>
                <w:b/>
              </w:rPr>
              <w:t xml:space="preserve">NIVEL II </w:t>
            </w:r>
          </w:p>
          <w:p w:rsidR="008307CF" w:rsidRPr="002065B6" w:rsidRDefault="008307CF" w:rsidP="003322EA">
            <w:pPr>
              <w:jc w:val="both"/>
              <w:rPr>
                <w:b/>
              </w:rPr>
            </w:pPr>
            <w:r w:rsidRPr="002065B6">
              <w:rPr>
                <w:b/>
              </w:rPr>
              <w:t>ATENCION</w:t>
            </w:r>
          </w:p>
          <w:p w:rsidR="008307CF" w:rsidRPr="002065B6" w:rsidRDefault="008307CF" w:rsidP="003322EA">
            <w:pPr>
              <w:jc w:val="both"/>
              <w:rPr>
                <w:b/>
              </w:rPr>
            </w:pPr>
            <w:r w:rsidRPr="002065B6">
              <w:rPr>
                <w:b/>
              </w:rPr>
              <w:t xml:space="preserve"> &lt; 30 MINUTOS</w:t>
            </w:r>
          </w:p>
        </w:tc>
        <w:tc>
          <w:tcPr>
            <w:tcW w:w="1843" w:type="dxa"/>
          </w:tcPr>
          <w:p w:rsidR="008307CF" w:rsidRPr="002065B6" w:rsidRDefault="008307CF" w:rsidP="003322EA">
            <w:pPr>
              <w:jc w:val="both"/>
              <w:rPr>
                <w:b/>
              </w:rPr>
            </w:pPr>
            <w:r w:rsidRPr="002065B6">
              <w:rPr>
                <w:b/>
              </w:rPr>
              <w:t xml:space="preserve">NIVEL III ATENCION </w:t>
            </w:r>
          </w:p>
          <w:p w:rsidR="008307CF" w:rsidRPr="002065B6" w:rsidRDefault="008307CF" w:rsidP="003322EA">
            <w:pPr>
              <w:jc w:val="both"/>
              <w:rPr>
                <w:b/>
              </w:rPr>
            </w:pPr>
            <w:r w:rsidRPr="002065B6">
              <w:rPr>
                <w:b/>
              </w:rPr>
              <w:t>&lt; 60 MINUTOS; diferible más tiempo en caso de máxima presión asistencial</w:t>
            </w:r>
          </w:p>
        </w:tc>
      </w:tr>
      <w:tr w:rsidR="008307CF" w:rsidRPr="002065B6" w:rsidTr="003322EA">
        <w:tc>
          <w:tcPr>
            <w:tcW w:w="1560" w:type="dxa"/>
          </w:tcPr>
          <w:p w:rsidR="008307CF" w:rsidRPr="002065B6" w:rsidRDefault="008307CF" w:rsidP="003322EA">
            <w:pPr>
              <w:jc w:val="both"/>
              <w:rPr>
                <w:b/>
              </w:rPr>
            </w:pPr>
            <w:r w:rsidRPr="002065B6">
              <w:rPr>
                <w:b/>
              </w:rPr>
              <w:t>SIGNOS:</w:t>
            </w:r>
          </w:p>
        </w:tc>
        <w:tc>
          <w:tcPr>
            <w:tcW w:w="1417" w:type="dxa"/>
          </w:tcPr>
          <w:p w:rsidR="008307CF" w:rsidRPr="002065B6" w:rsidRDefault="008307CF" w:rsidP="003322EA">
            <w:pPr>
              <w:jc w:val="both"/>
            </w:pPr>
          </w:p>
        </w:tc>
        <w:tc>
          <w:tcPr>
            <w:tcW w:w="2410" w:type="dxa"/>
          </w:tcPr>
          <w:p w:rsidR="008307CF" w:rsidRPr="002065B6" w:rsidRDefault="008307CF" w:rsidP="003322EA">
            <w:pPr>
              <w:jc w:val="both"/>
            </w:pPr>
          </w:p>
        </w:tc>
        <w:tc>
          <w:tcPr>
            <w:tcW w:w="2126" w:type="dxa"/>
          </w:tcPr>
          <w:p w:rsidR="008307CF" w:rsidRPr="002065B6" w:rsidRDefault="008307CF" w:rsidP="003322EA">
            <w:pPr>
              <w:jc w:val="both"/>
            </w:pPr>
          </w:p>
        </w:tc>
        <w:tc>
          <w:tcPr>
            <w:tcW w:w="1843" w:type="dxa"/>
          </w:tcPr>
          <w:p w:rsidR="008307CF" w:rsidRPr="002065B6" w:rsidRDefault="008307CF" w:rsidP="003322EA">
            <w:pPr>
              <w:jc w:val="both"/>
            </w:pPr>
          </w:p>
        </w:tc>
      </w:tr>
      <w:tr w:rsidR="008307CF" w:rsidRPr="002065B6" w:rsidTr="003322EA">
        <w:tc>
          <w:tcPr>
            <w:tcW w:w="1560" w:type="dxa"/>
          </w:tcPr>
          <w:p w:rsidR="008307CF" w:rsidRPr="002065B6" w:rsidRDefault="008307CF" w:rsidP="003322EA">
            <w:pPr>
              <w:jc w:val="both"/>
            </w:pPr>
            <w:r w:rsidRPr="002065B6">
              <w:t>Vía área</w:t>
            </w:r>
          </w:p>
        </w:tc>
        <w:tc>
          <w:tcPr>
            <w:tcW w:w="1417" w:type="dxa"/>
          </w:tcPr>
          <w:p w:rsidR="008307CF" w:rsidRPr="002065B6" w:rsidRDefault="008307CF" w:rsidP="003322EA">
            <w:pPr>
              <w:jc w:val="both"/>
            </w:pPr>
            <w:r w:rsidRPr="002065B6">
              <w:t>FR</w:t>
            </w:r>
          </w:p>
        </w:tc>
        <w:tc>
          <w:tcPr>
            <w:tcW w:w="2410" w:type="dxa"/>
          </w:tcPr>
          <w:p w:rsidR="008307CF" w:rsidRPr="002065B6" w:rsidRDefault="008307CF" w:rsidP="003322EA">
            <w:pPr>
              <w:jc w:val="both"/>
            </w:pPr>
            <w:r w:rsidRPr="002065B6">
              <w:t>≥ 30 o ≤ 14</w:t>
            </w:r>
          </w:p>
        </w:tc>
        <w:tc>
          <w:tcPr>
            <w:tcW w:w="2126" w:type="dxa"/>
          </w:tcPr>
          <w:p w:rsidR="008307CF" w:rsidRPr="002065B6" w:rsidRDefault="008307CF" w:rsidP="003322EA">
            <w:pPr>
              <w:jc w:val="both"/>
            </w:pPr>
            <w:r w:rsidRPr="002065B6">
              <w:t>24-30</w:t>
            </w:r>
          </w:p>
        </w:tc>
        <w:tc>
          <w:tcPr>
            <w:tcW w:w="1843" w:type="dxa"/>
          </w:tcPr>
          <w:p w:rsidR="008307CF" w:rsidRPr="002065B6" w:rsidRDefault="008307CF" w:rsidP="003322EA">
            <w:pPr>
              <w:jc w:val="both"/>
            </w:pPr>
            <w:r w:rsidRPr="002065B6">
              <w:t>14-24</w:t>
            </w:r>
          </w:p>
        </w:tc>
      </w:tr>
      <w:tr w:rsidR="008307CF" w:rsidRPr="002065B6" w:rsidTr="003322EA">
        <w:tc>
          <w:tcPr>
            <w:tcW w:w="1560" w:type="dxa"/>
          </w:tcPr>
          <w:p w:rsidR="008307CF" w:rsidRPr="002065B6" w:rsidRDefault="008307CF" w:rsidP="003322EA">
            <w:pPr>
              <w:jc w:val="both"/>
              <w:rPr>
                <w:b/>
              </w:rPr>
            </w:pPr>
          </w:p>
        </w:tc>
        <w:tc>
          <w:tcPr>
            <w:tcW w:w="1417" w:type="dxa"/>
          </w:tcPr>
          <w:p w:rsidR="008307CF" w:rsidRPr="002065B6" w:rsidRDefault="008307CF" w:rsidP="003322EA">
            <w:pPr>
              <w:jc w:val="both"/>
            </w:pPr>
            <w:r w:rsidRPr="002065B6">
              <w:t>Color de piel</w:t>
            </w:r>
          </w:p>
        </w:tc>
        <w:tc>
          <w:tcPr>
            <w:tcW w:w="2410" w:type="dxa"/>
          </w:tcPr>
          <w:p w:rsidR="008307CF" w:rsidRPr="002065B6" w:rsidRDefault="008307CF" w:rsidP="003322EA">
            <w:pPr>
              <w:jc w:val="both"/>
            </w:pPr>
            <w:r w:rsidRPr="002065B6">
              <w:t>Cianosis</w:t>
            </w:r>
          </w:p>
        </w:tc>
        <w:tc>
          <w:tcPr>
            <w:tcW w:w="2126" w:type="dxa"/>
          </w:tcPr>
          <w:p w:rsidR="008307CF" w:rsidRPr="002065B6" w:rsidRDefault="008307CF" w:rsidP="003322EA">
            <w:pPr>
              <w:jc w:val="both"/>
            </w:pPr>
            <w:r w:rsidRPr="002065B6">
              <w:t>Palidez</w:t>
            </w:r>
          </w:p>
        </w:tc>
        <w:tc>
          <w:tcPr>
            <w:tcW w:w="1843" w:type="dxa"/>
          </w:tcPr>
          <w:p w:rsidR="008307CF" w:rsidRPr="002065B6" w:rsidRDefault="008307CF" w:rsidP="003322EA">
            <w:pPr>
              <w:jc w:val="both"/>
            </w:pPr>
            <w:r w:rsidRPr="002065B6">
              <w:t>Normal</w:t>
            </w:r>
          </w:p>
        </w:tc>
      </w:tr>
      <w:tr w:rsidR="008307CF" w:rsidRPr="002065B6" w:rsidTr="003322EA">
        <w:tc>
          <w:tcPr>
            <w:tcW w:w="1560" w:type="dxa"/>
          </w:tcPr>
          <w:p w:rsidR="008307CF" w:rsidRPr="002065B6" w:rsidRDefault="008307CF" w:rsidP="003322EA">
            <w:pPr>
              <w:jc w:val="both"/>
              <w:rPr>
                <w:b/>
              </w:rPr>
            </w:pPr>
          </w:p>
        </w:tc>
        <w:tc>
          <w:tcPr>
            <w:tcW w:w="1417" w:type="dxa"/>
          </w:tcPr>
          <w:p w:rsidR="008307CF" w:rsidRPr="002065B6" w:rsidRDefault="008307CF" w:rsidP="003322EA">
            <w:pPr>
              <w:jc w:val="both"/>
            </w:pPr>
            <w:r w:rsidRPr="002065B6">
              <w:t>Estado respiratorio</w:t>
            </w:r>
          </w:p>
        </w:tc>
        <w:tc>
          <w:tcPr>
            <w:tcW w:w="2410" w:type="dxa"/>
          </w:tcPr>
          <w:p w:rsidR="008307CF" w:rsidRPr="002065B6" w:rsidRDefault="008307CF" w:rsidP="003322EA">
            <w:pPr>
              <w:jc w:val="both"/>
            </w:pPr>
            <w:r w:rsidRPr="002065B6">
              <w:t>Estridor</w:t>
            </w:r>
          </w:p>
        </w:tc>
        <w:tc>
          <w:tcPr>
            <w:tcW w:w="2126" w:type="dxa"/>
          </w:tcPr>
          <w:p w:rsidR="008307CF" w:rsidRPr="002065B6" w:rsidRDefault="008307CF" w:rsidP="003322EA">
            <w:pPr>
              <w:jc w:val="both"/>
            </w:pPr>
          </w:p>
        </w:tc>
        <w:tc>
          <w:tcPr>
            <w:tcW w:w="1843" w:type="dxa"/>
          </w:tcPr>
          <w:p w:rsidR="008307CF" w:rsidRPr="002065B6" w:rsidRDefault="008307CF" w:rsidP="003322EA">
            <w:pPr>
              <w:jc w:val="both"/>
            </w:pPr>
            <w:r w:rsidRPr="002065B6">
              <w:t>Normal</w:t>
            </w:r>
          </w:p>
        </w:tc>
      </w:tr>
      <w:tr w:rsidR="008307CF" w:rsidRPr="002065B6" w:rsidTr="003322EA">
        <w:tc>
          <w:tcPr>
            <w:tcW w:w="1560" w:type="dxa"/>
          </w:tcPr>
          <w:p w:rsidR="008307CF" w:rsidRPr="002065B6" w:rsidRDefault="008307CF" w:rsidP="003322EA">
            <w:pPr>
              <w:jc w:val="both"/>
            </w:pPr>
            <w:r w:rsidRPr="002065B6">
              <w:t>Circulación</w:t>
            </w:r>
          </w:p>
        </w:tc>
        <w:tc>
          <w:tcPr>
            <w:tcW w:w="1417" w:type="dxa"/>
          </w:tcPr>
          <w:p w:rsidR="008307CF" w:rsidRPr="002065B6" w:rsidRDefault="008307CF" w:rsidP="003322EA">
            <w:pPr>
              <w:jc w:val="both"/>
            </w:pPr>
            <w:r w:rsidRPr="002065B6">
              <w:t>TAS</w:t>
            </w:r>
          </w:p>
        </w:tc>
        <w:tc>
          <w:tcPr>
            <w:tcW w:w="2410" w:type="dxa"/>
          </w:tcPr>
          <w:p w:rsidR="008307CF" w:rsidRPr="002065B6" w:rsidRDefault="008307CF" w:rsidP="003322EA">
            <w:pPr>
              <w:jc w:val="both"/>
            </w:pPr>
            <w:r w:rsidRPr="002065B6">
              <w:t>≥ 200 o &lt; 90 sintomática</w:t>
            </w:r>
          </w:p>
        </w:tc>
        <w:tc>
          <w:tcPr>
            <w:tcW w:w="2126" w:type="dxa"/>
          </w:tcPr>
          <w:p w:rsidR="008307CF" w:rsidRPr="002065B6" w:rsidRDefault="008307CF" w:rsidP="003322EA">
            <w:pPr>
              <w:jc w:val="both"/>
            </w:pPr>
            <w:r w:rsidRPr="002065B6">
              <w:t xml:space="preserve">≥ 200 o &lt; 90 asintomática; </w:t>
            </w:r>
          </w:p>
        </w:tc>
        <w:tc>
          <w:tcPr>
            <w:tcW w:w="1843" w:type="dxa"/>
          </w:tcPr>
          <w:p w:rsidR="008307CF" w:rsidRPr="002065B6" w:rsidRDefault="008307CF" w:rsidP="003322EA">
            <w:pPr>
              <w:jc w:val="both"/>
            </w:pPr>
            <w:r w:rsidRPr="002065B6">
              <w:t>90-190</w:t>
            </w:r>
          </w:p>
        </w:tc>
      </w:tr>
      <w:tr w:rsidR="008307CF" w:rsidRPr="002065B6" w:rsidTr="003322EA">
        <w:tc>
          <w:tcPr>
            <w:tcW w:w="1560" w:type="dxa"/>
          </w:tcPr>
          <w:p w:rsidR="008307CF" w:rsidRPr="002065B6" w:rsidRDefault="008307CF" w:rsidP="003322EA">
            <w:pPr>
              <w:jc w:val="both"/>
            </w:pPr>
          </w:p>
        </w:tc>
        <w:tc>
          <w:tcPr>
            <w:tcW w:w="1417" w:type="dxa"/>
          </w:tcPr>
          <w:p w:rsidR="008307CF" w:rsidRPr="002065B6" w:rsidRDefault="008307CF" w:rsidP="003322EA">
            <w:pPr>
              <w:jc w:val="both"/>
            </w:pPr>
            <w:r w:rsidRPr="002065B6">
              <w:t>Perfusión piel</w:t>
            </w:r>
          </w:p>
        </w:tc>
        <w:tc>
          <w:tcPr>
            <w:tcW w:w="2410" w:type="dxa"/>
          </w:tcPr>
          <w:p w:rsidR="008307CF" w:rsidRPr="002065B6" w:rsidRDefault="008307CF" w:rsidP="003322EA">
            <w:pPr>
              <w:jc w:val="both"/>
            </w:pPr>
            <w:r w:rsidRPr="002065B6">
              <w:t>Sudor frio</w:t>
            </w:r>
          </w:p>
        </w:tc>
        <w:tc>
          <w:tcPr>
            <w:tcW w:w="2126" w:type="dxa"/>
          </w:tcPr>
          <w:p w:rsidR="008307CF" w:rsidRPr="002065B6" w:rsidRDefault="008307CF" w:rsidP="003322EA">
            <w:pPr>
              <w:jc w:val="both"/>
            </w:pPr>
            <w:r w:rsidRPr="002065B6">
              <w:t>Discreto sudor</w:t>
            </w:r>
          </w:p>
        </w:tc>
        <w:tc>
          <w:tcPr>
            <w:tcW w:w="1843" w:type="dxa"/>
          </w:tcPr>
          <w:p w:rsidR="008307CF" w:rsidRPr="002065B6" w:rsidRDefault="008307CF" w:rsidP="003322EA">
            <w:pPr>
              <w:jc w:val="both"/>
            </w:pPr>
            <w:r w:rsidRPr="002065B6">
              <w:t>Normal</w:t>
            </w:r>
          </w:p>
        </w:tc>
      </w:tr>
      <w:tr w:rsidR="008307CF" w:rsidRPr="002065B6" w:rsidTr="003322EA">
        <w:tc>
          <w:tcPr>
            <w:tcW w:w="1560" w:type="dxa"/>
          </w:tcPr>
          <w:p w:rsidR="008307CF" w:rsidRPr="002065B6" w:rsidRDefault="008307CF" w:rsidP="003322EA">
            <w:pPr>
              <w:jc w:val="both"/>
            </w:pPr>
          </w:p>
        </w:tc>
        <w:tc>
          <w:tcPr>
            <w:tcW w:w="1417" w:type="dxa"/>
          </w:tcPr>
          <w:p w:rsidR="008307CF" w:rsidRPr="002065B6" w:rsidRDefault="008307CF" w:rsidP="003322EA">
            <w:pPr>
              <w:jc w:val="both"/>
            </w:pPr>
            <w:r w:rsidRPr="002065B6">
              <w:t>FC</w:t>
            </w:r>
          </w:p>
        </w:tc>
        <w:tc>
          <w:tcPr>
            <w:tcW w:w="2410" w:type="dxa"/>
          </w:tcPr>
          <w:p w:rsidR="008307CF" w:rsidRPr="002065B6" w:rsidRDefault="008307CF" w:rsidP="003322EA">
            <w:pPr>
              <w:jc w:val="both"/>
            </w:pPr>
            <w:r w:rsidRPr="002065B6">
              <w:t xml:space="preserve">≥ 120 </w:t>
            </w:r>
            <w:proofErr w:type="spellStart"/>
            <w:r w:rsidRPr="002065B6">
              <w:t>x´o</w:t>
            </w:r>
            <w:proofErr w:type="spellEnd"/>
            <w:r w:rsidRPr="002065B6">
              <w:t xml:space="preserve"> ≤ 45x´</w:t>
            </w:r>
          </w:p>
        </w:tc>
        <w:tc>
          <w:tcPr>
            <w:tcW w:w="2126" w:type="dxa"/>
          </w:tcPr>
          <w:p w:rsidR="008307CF" w:rsidRPr="002065B6" w:rsidRDefault="008307CF" w:rsidP="003322EA">
            <w:pPr>
              <w:jc w:val="both"/>
            </w:pPr>
            <w:r w:rsidRPr="002065B6">
              <w:t>100-120 x´</w:t>
            </w:r>
          </w:p>
        </w:tc>
        <w:tc>
          <w:tcPr>
            <w:tcW w:w="1843" w:type="dxa"/>
          </w:tcPr>
          <w:p w:rsidR="008307CF" w:rsidRPr="002065B6" w:rsidRDefault="008307CF" w:rsidP="003322EA">
            <w:pPr>
              <w:jc w:val="both"/>
            </w:pPr>
            <w:r w:rsidRPr="002065B6">
              <w:t>45- 110 x´</w:t>
            </w:r>
          </w:p>
        </w:tc>
      </w:tr>
      <w:tr w:rsidR="008307CF" w:rsidRPr="002065B6" w:rsidTr="003322EA">
        <w:tc>
          <w:tcPr>
            <w:tcW w:w="1560" w:type="dxa"/>
          </w:tcPr>
          <w:p w:rsidR="008307CF" w:rsidRPr="002065B6" w:rsidRDefault="008307CF" w:rsidP="003322EA">
            <w:pPr>
              <w:jc w:val="both"/>
            </w:pPr>
            <w:r w:rsidRPr="002065B6">
              <w:t>Neurológico</w:t>
            </w:r>
          </w:p>
        </w:tc>
        <w:tc>
          <w:tcPr>
            <w:tcW w:w="1417" w:type="dxa"/>
          </w:tcPr>
          <w:p w:rsidR="008307CF" w:rsidRPr="002065B6" w:rsidRDefault="008307CF" w:rsidP="003322EA">
            <w:pPr>
              <w:jc w:val="both"/>
            </w:pPr>
            <w:r w:rsidRPr="002065B6">
              <w:t>Estado anímico</w:t>
            </w:r>
          </w:p>
        </w:tc>
        <w:tc>
          <w:tcPr>
            <w:tcW w:w="2410" w:type="dxa"/>
          </w:tcPr>
          <w:p w:rsidR="008307CF" w:rsidRPr="002065B6" w:rsidRDefault="008307CF" w:rsidP="003322EA">
            <w:pPr>
              <w:jc w:val="both"/>
            </w:pPr>
            <w:r w:rsidRPr="002065B6">
              <w:t>Agitación psicomotriz</w:t>
            </w:r>
          </w:p>
        </w:tc>
        <w:tc>
          <w:tcPr>
            <w:tcW w:w="2126" w:type="dxa"/>
          </w:tcPr>
          <w:p w:rsidR="008307CF" w:rsidRPr="002065B6" w:rsidRDefault="008307CF" w:rsidP="003322EA">
            <w:pPr>
              <w:jc w:val="both"/>
            </w:pPr>
            <w:r w:rsidRPr="002065B6">
              <w:t>Ansiedad</w:t>
            </w:r>
          </w:p>
        </w:tc>
        <w:tc>
          <w:tcPr>
            <w:tcW w:w="1843" w:type="dxa"/>
          </w:tcPr>
          <w:p w:rsidR="008307CF" w:rsidRPr="002065B6" w:rsidRDefault="008307CF" w:rsidP="003322EA">
            <w:pPr>
              <w:jc w:val="both"/>
            </w:pPr>
            <w:r w:rsidRPr="002065B6">
              <w:t>Normal</w:t>
            </w:r>
          </w:p>
        </w:tc>
      </w:tr>
      <w:tr w:rsidR="008307CF" w:rsidRPr="002065B6" w:rsidTr="003322EA">
        <w:tc>
          <w:tcPr>
            <w:tcW w:w="1560" w:type="dxa"/>
          </w:tcPr>
          <w:p w:rsidR="008307CF" w:rsidRPr="002065B6" w:rsidRDefault="008307CF" w:rsidP="003322EA">
            <w:pPr>
              <w:jc w:val="both"/>
            </w:pPr>
          </w:p>
        </w:tc>
        <w:tc>
          <w:tcPr>
            <w:tcW w:w="1417" w:type="dxa"/>
          </w:tcPr>
          <w:p w:rsidR="008307CF" w:rsidRPr="002065B6" w:rsidRDefault="008307CF" w:rsidP="003322EA">
            <w:pPr>
              <w:jc w:val="both"/>
            </w:pPr>
            <w:r w:rsidRPr="002065B6">
              <w:t>Nivel de conciencia</w:t>
            </w:r>
          </w:p>
        </w:tc>
        <w:tc>
          <w:tcPr>
            <w:tcW w:w="2410" w:type="dxa"/>
          </w:tcPr>
          <w:p w:rsidR="008307CF" w:rsidRPr="002065B6" w:rsidRDefault="008307CF" w:rsidP="003322EA">
            <w:pPr>
              <w:jc w:val="both"/>
            </w:pPr>
            <w:r w:rsidRPr="002065B6">
              <w:t>Coma o confusión extrema</w:t>
            </w:r>
          </w:p>
        </w:tc>
        <w:tc>
          <w:tcPr>
            <w:tcW w:w="2126" w:type="dxa"/>
          </w:tcPr>
          <w:p w:rsidR="008307CF" w:rsidRPr="002065B6" w:rsidRDefault="008307CF" w:rsidP="003322EA">
            <w:pPr>
              <w:jc w:val="both"/>
            </w:pPr>
            <w:r w:rsidRPr="002065B6">
              <w:t>Discreta confusión</w:t>
            </w:r>
          </w:p>
        </w:tc>
        <w:tc>
          <w:tcPr>
            <w:tcW w:w="1843" w:type="dxa"/>
          </w:tcPr>
          <w:p w:rsidR="008307CF" w:rsidRPr="002065B6" w:rsidRDefault="008307CF" w:rsidP="003322EA">
            <w:pPr>
              <w:jc w:val="both"/>
            </w:pPr>
            <w:r w:rsidRPr="002065B6">
              <w:t>Normal</w:t>
            </w:r>
          </w:p>
        </w:tc>
      </w:tr>
      <w:tr w:rsidR="008307CF" w:rsidRPr="002065B6" w:rsidTr="003322EA">
        <w:tc>
          <w:tcPr>
            <w:tcW w:w="1560" w:type="dxa"/>
          </w:tcPr>
          <w:p w:rsidR="008307CF" w:rsidRPr="002065B6" w:rsidRDefault="008307CF" w:rsidP="003322EA">
            <w:pPr>
              <w:jc w:val="both"/>
            </w:pPr>
            <w:r w:rsidRPr="002065B6">
              <w:t>Dolor</w:t>
            </w:r>
          </w:p>
        </w:tc>
        <w:tc>
          <w:tcPr>
            <w:tcW w:w="1417" w:type="dxa"/>
          </w:tcPr>
          <w:p w:rsidR="008307CF" w:rsidRPr="002065B6" w:rsidRDefault="008307CF" w:rsidP="003322EA">
            <w:pPr>
              <w:jc w:val="both"/>
            </w:pPr>
            <w:r w:rsidRPr="002065B6">
              <w:t>Escala 0-10</w:t>
            </w:r>
          </w:p>
        </w:tc>
        <w:tc>
          <w:tcPr>
            <w:tcW w:w="2410" w:type="dxa"/>
          </w:tcPr>
          <w:p w:rsidR="008307CF" w:rsidRPr="002065B6" w:rsidRDefault="008307CF" w:rsidP="003322EA">
            <w:pPr>
              <w:jc w:val="both"/>
            </w:pPr>
            <w:r w:rsidRPr="002065B6">
              <w:t>≥ 8</w:t>
            </w:r>
          </w:p>
        </w:tc>
        <w:tc>
          <w:tcPr>
            <w:tcW w:w="2126" w:type="dxa"/>
          </w:tcPr>
          <w:p w:rsidR="008307CF" w:rsidRPr="002065B6" w:rsidRDefault="008307CF" w:rsidP="003322EA">
            <w:pPr>
              <w:jc w:val="both"/>
            </w:pPr>
            <w:r w:rsidRPr="002065B6">
              <w:t>4-8</w:t>
            </w:r>
          </w:p>
        </w:tc>
        <w:tc>
          <w:tcPr>
            <w:tcW w:w="1843" w:type="dxa"/>
          </w:tcPr>
          <w:p w:rsidR="008307CF" w:rsidRPr="002065B6" w:rsidRDefault="008307CF" w:rsidP="003322EA">
            <w:pPr>
              <w:jc w:val="both"/>
            </w:pPr>
            <w:r w:rsidRPr="002065B6">
              <w:t>&lt; 4</w:t>
            </w:r>
          </w:p>
        </w:tc>
      </w:tr>
      <w:tr w:rsidR="008307CF" w:rsidRPr="002065B6" w:rsidTr="003322EA">
        <w:tc>
          <w:tcPr>
            <w:tcW w:w="1560" w:type="dxa"/>
          </w:tcPr>
          <w:p w:rsidR="008307CF" w:rsidRPr="002065B6" w:rsidRDefault="008307CF" w:rsidP="003322EA">
            <w:pPr>
              <w:jc w:val="both"/>
              <w:rPr>
                <w:b/>
              </w:rPr>
            </w:pPr>
            <w:r>
              <w:rPr>
                <w:b/>
              </w:rPr>
              <w:t>SINTOMÁS</w:t>
            </w:r>
          </w:p>
        </w:tc>
        <w:tc>
          <w:tcPr>
            <w:tcW w:w="1417" w:type="dxa"/>
          </w:tcPr>
          <w:p w:rsidR="008307CF" w:rsidRPr="002065B6" w:rsidRDefault="008307CF" w:rsidP="003322EA">
            <w:pPr>
              <w:jc w:val="both"/>
            </w:pPr>
          </w:p>
        </w:tc>
        <w:tc>
          <w:tcPr>
            <w:tcW w:w="2410" w:type="dxa"/>
          </w:tcPr>
          <w:p w:rsidR="008307CF" w:rsidRPr="002065B6" w:rsidRDefault="008307CF" w:rsidP="00D93E54">
            <w:pPr>
              <w:numPr>
                <w:ilvl w:val="0"/>
                <w:numId w:val="71"/>
              </w:numPr>
              <w:ind w:left="360"/>
              <w:jc w:val="both"/>
            </w:pPr>
            <w:r w:rsidRPr="002065B6">
              <w:t xml:space="preserve">Hemorragia   </w:t>
            </w:r>
          </w:p>
          <w:p w:rsidR="008307CF" w:rsidRPr="002065B6" w:rsidRDefault="008307CF" w:rsidP="003322EA">
            <w:pPr>
              <w:jc w:val="both"/>
            </w:pPr>
            <w:r w:rsidRPr="002065B6">
              <w:t xml:space="preserve">            incoercible</w:t>
            </w:r>
          </w:p>
          <w:p w:rsidR="008307CF" w:rsidRPr="002065B6" w:rsidRDefault="008307CF" w:rsidP="00D93E54">
            <w:pPr>
              <w:numPr>
                <w:ilvl w:val="0"/>
                <w:numId w:val="71"/>
              </w:numPr>
              <w:ind w:left="360"/>
              <w:jc w:val="both"/>
            </w:pPr>
            <w:r w:rsidRPr="002065B6">
              <w:t>Crisis comicial activa</w:t>
            </w:r>
          </w:p>
          <w:p w:rsidR="008307CF" w:rsidRPr="002065B6" w:rsidRDefault="008307CF" w:rsidP="00D93E54">
            <w:pPr>
              <w:numPr>
                <w:ilvl w:val="0"/>
                <w:numId w:val="71"/>
              </w:numPr>
              <w:ind w:left="360"/>
              <w:jc w:val="both"/>
            </w:pPr>
            <w:r w:rsidRPr="002065B6">
              <w:t>Dolor torácico típico</w:t>
            </w:r>
          </w:p>
          <w:p w:rsidR="008307CF" w:rsidRPr="002065B6" w:rsidRDefault="008307CF" w:rsidP="00D93E54">
            <w:pPr>
              <w:numPr>
                <w:ilvl w:val="0"/>
                <w:numId w:val="71"/>
              </w:numPr>
              <w:ind w:left="360"/>
              <w:jc w:val="both"/>
            </w:pPr>
            <w:r w:rsidRPr="002065B6">
              <w:t>Sospecha hipoglucemia</w:t>
            </w:r>
          </w:p>
          <w:p w:rsidR="008307CF" w:rsidRPr="002065B6" w:rsidRDefault="008307CF" w:rsidP="00D93E54">
            <w:pPr>
              <w:numPr>
                <w:ilvl w:val="0"/>
                <w:numId w:val="71"/>
              </w:numPr>
              <w:ind w:left="360"/>
              <w:jc w:val="both"/>
            </w:pPr>
            <w:r w:rsidRPr="002065B6">
              <w:lastRenderedPageBreak/>
              <w:t>Sospecha enfermedad infectocontagiosa</w:t>
            </w:r>
          </w:p>
          <w:p w:rsidR="008307CF" w:rsidRPr="002065B6" w:rsidRDefault="008307CF" w:rsidP="00D93E54">
            <w:pPr>
              <w:numPr>
                <w:ilvl w:val="0"/>
                <w:numId w:val="71"/>
              </w:numPr>
              <w:ind w:left="360"/>
              <w:jc w:val="both"/>
            </w:pPr>
            <w:r w:rsidRPr="002065B6">
              <w:t>Fiebre</w:t>
            </w:r>
            <w:r>
              <w:t xml:space="preserve"> en paciente inmunodepri</w:t>
            </w:r>
            <w:r w:rsidRPr="002065B6">
              <w:t>mido</w:t>
            </w:r>
          </w:p>
          <w:p w:rsidR="008307CF" w:rsidRPr="002065B6" w:rsidRDefault="008307CF" w:rsidP="00D93E54">
            <w:pPr>
              <w:numPr>
                <w:ilvl w:val="0"/>
                <w:numId w:val="71"/>
              </w:numPr>
              <w:ind w:left="360"/>
              <w:jc w:val="both"/>
            </w:pPr>
            <w:r w:rsidRPr="002065B6">
              <w:t>Trauma penetrante</w:t>
            </w:r>
          </w:p>
          <w:p w:rsidR="008307CF" w:rsidRPr="002065B6" w:rsidRDefault="008307CF" w:rsidP="00D93E54">
            <w:pPr>
              <w:numPr>
                <w:ilvl w:val="0"/>
                <w:numId w:val="71"/>
              </w:numPr>
              <w:ind w:left="360"/>
              <w:jc w:val="both"/>
            </w:pPr>
            <w:r w:rsidRPr="002065B6">
              <w:t>Politraumatismo</w:t>
            </w:r>
          </w:p>
          <w:p w:rsidR="008307CF" w:rsidRPr="002065B6" w:rsidRDefault="008307CF" w:rsidP="00D93E54">
            <w:pPr>
              <w:numPr>
                <w:ilvl w:val="0"/>
                <w:numId w:val="71"/>
              </w:numPr>
              <w:ind w:left="360"/>
              <w:jc w:val="both"/>
            </w:pPr>
            <w:r w:rsidRPr="002065B6">
              <w:t>Agresión</w:t>
            </w:r>
          </w:p>
        </w:tc>
        <w:tc>
          <w:tcPr>
            <w:tcW w:w="2126" w:type="dxa"/>
          </w:tcPr>
          <w:p w:rsidR="008307CF" w:rsidRPr="002065B6" w:rsidRDefault="008307CF" w:rsidP="00D93E54">
            <w:pPr>
              <w:pStyle w:val="Prrafodelista"/>
              <w:numPr>
                <w:ilvl w:val="0"/>
                <w:numId w:val="71"/>
              </w:numPr>
              <w:contextualSpacing/>
              <w:jc w:val="both"/>
            </w:pPr>
            <w:r w:rsidRPr="002065B6">
              <w:lastRenderedPageBreak/>
              <w:t>Hemorragia Coercible</w:t>
            </w:r>
          </w:p>
          <w:p w:rsidR="008307CF" w:rsidRPr="002065B6" w:rsidRDefault="008307CF" w:rsidP="00D93E54">
            <w:pPr>
              <w:pStyle w:val="Prrafodelista"/>
              <w:numPr>
                <w:ilvl w:val="0"/>
                <w:numId w:val="71"/>
              </w:numPr>
              <w:contextualSpacing/>
              <w:jc w:val="both"/>
            </w:pPr>
            <w:r w:rsidRPr="002065B6">
              <w:t>Estado post- critico</w:t>
            </w:r>
          </w:p>
        </w:tc>
        <w:tc>
          <w:tcPr>
            <w:tcW w:w="1843" w:type="dxa"/>
          </w:tcPr>
          <w:p w:rsidR="008307CF" w:rsidRPr="002065B6" w:rsidRDefault="008307CF" w:rsidP="003322EA">
            <w:pPr>
              <w:jc w:val="both"/>
            </w:pPr>
          </w:p>
        </w:tc>
      </w:tr>
    </w:tbl>
    <w:p w:rsidR="008307CF" w:rsidRPr="002065B6" w:rsidRDefault="008307CF" w:rsidP="008307CF">
      <w:pPr>
        <w:spacing w:line="360" w:lineRule="auto"/>
        <w:ind w:left="720"/>
        <w:jc w:val="both"/>
        <w:rPr>
          <w:b/>
        </w:rPr>
      </w:pPr>
    </w:p>
    <w:p w:rsidR="008307CF" w:rsidRPr="002065B6" w:rsidRDefault="008307CF" w:rsidP="008307CF">
      <w:pPr>
        <w:spacing w:line="360" w:lineRule="auto"/>
        <w:ind w:left="720"/>
        <w:jc w:val="both"/>
        <w:rPr>
          <w:b/>
        </w:rPr>
      </w:pPr>
      <w:r w:rsidRPr="002065B6">
        <w:rPr>
          <w:b/>
        </w:rPr>
        <w:t>SIGNOS/SINTOMÁS A EVALUAR EN EL TRIAJE DE NIÑOS</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523"/>
        <w:gridCol w:w="2193"/>
        <w:gridCol w:w="1867"/>
        <w:gridCol w:w="1729"/>
      </w:tblGrid>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p>
        </w:tc>
        <w:tc>
          <w:tcPr>
            <w:tcW w:w="2193" w:type="dxa"/>
          </w:tcPr>
          <w:p w:rsidR="008307CF" w:rsidRPr="002065B6" w:rsidRDefault="008307CF" w:rsidP="003322EA">
            <w:pPr>
              <w:jc w:val="both"/>
              <w:rPr>
                <w:b/>
              </w:rPr>
            </w:pPr>
            <w:r w:rsidRPr="002065B6">
              <w:rPr>
                <w:b/>
              </w:rPr>
              <w:t>NIVEL I</w:t>
            </w:r>
          </w:p>
          <w:p w:rsidR="008307CF" w:rsidRPr="002065B6" w:rsidRDefault="008307CF" w:rsidP="003322EA">
            <w:pPr>
              <w:jc w:val="both"/>
            </w:pPr>
            <w:r w:rsidRPr="002065B6">
              <w:rPr>
                <w:b/>
              </w:rPr>
              <w:t>ATENCION INMEDIATA</w:t>
            </w:r>
          </w:p>
        </w:tc>
        <w:tc>
          <w:tcPr>
            <w:tcW w:w="1867" w:type="dxa"/>
          </w:tcPr>
          <w:p w:rsidR="008307CF" w:rsidRPr="002065B6" w:rsidRDefault="008307CF" w:rsidP="003322EA">
            <w:pPr>
              <w:jc w:val="both"/>
              <w:rPr>
                <w:b/>
              </w:rPr>
            </w:pPr>
            <w:r w:rsidRPr="002065B6">
              <w:rPr>
                <w:b/>
              </w:rPr>
              <w:t xml:space="preserve">NIVEL II </w:t>
            </w:r>
          </w:p>
          <w:p w:rsidR="008307CF" w:rsidRPr="002065B6" w:rsidRDefault="008307CF" w:rsidP="003322EA">
            <w:pPr>
              <w:jc w:val="both"/>
              <w:rPr>
                <w:b/>
              </w:rPr>
            </w:pPr>
            <w:r w:rsidRPr="002065B6">
              <w:rPr>
                <w:b/>
              </w:rPr>
              <w:t>ATENCION</w:t>
            </w:r>
          </w:p>
          <w:p w:rsidR="008307CF" w:rsidRPr="002065B6" w:rsidRDefault="008307CF" w:rsidP="003322EA">
            <w:pPr>
              <w:jc w:val="both"/>
              <w:rPr>
                <w:b/>
              </w:rPr>
            </w:pPr>
            <w:r w:rsidRPr="002065B6">
              <w:rPr>
                <w:b/>
              </w:rPr>
              <w:t xml:space="preserve"> &lt; 30 MINUTOS</w:t>
            </w:r>
          </w:p>
        </w:tc>
        <w:tc>
          <w:tcPr>
            <w:tcW w:w="1729" w:type="dxa"/>
          </w:tcPr>
          <w:p w:rsidR="008307CF" w:rsidRPr="002065B6" w:rsidRDefault="008307CF" w:rsidP="003322EA">
            <w:pPr>
              <w:jc w:val="both"/>
              <w:rPr>
                <w:b/>
              </w:rPr>
            </w:pPr>
            <w:r w:rsidRPr="002065B6">
              <w:rPr>
                <w:b/>
              </w:rPr>
              <w:t xml:space="preserve">NIVEL III ATENCION </w:t>
            </w:r>
          </w:p>
          <w:p w:rsidR="008307CF" w:rsidRPr="002065B6" w:rsidRDefault="008307CF" w:rsidP="003322EA">
            <w:pPr>
              <w:jc w:val="both"/>
              <w:rPr>
                <w:b/>
              </w:rPr>
            </w:pPr>
            <w:r w:rsidRPr="002065B6">
              <w:rPr>
                <w:b/>
              </w:rPr>
              <w:t>&lt; 60 MINUTOS; diferible más tiempo en caso de máxima presión asistencial</w:t>
            </w:r>
          </w:p>
        </w:tc>
      </w:tr>
      <w:tr w:rsidR="008307CF" w:rsidRPr="002065B6" w:rsidTr="003322EA">
        <w:tc>
          <w:tcPr>
            <w:tcW w:w="2044" w:type="dxa"/>
          </w:tcPr>
          <w:p w:rsidR="008307CF" w:rsidRPr="002065B6" w:rsidRDefault="008307CF" w:rsidP="003322EA">
            <w:pPr>
              <w:jc w:val="both"/>
              <w:rPr>
                <w:b/>
              </w:rPr>
            </w:pPr>
            <w:r w:rsidRPr="002065B6">
              <w:rPr>
                <w:b/>
              </w:rPr>
              <w:t>SIGNOS:</w:t>
            </w:r>
          </w:p>
        </w:tc>
        <w:tc>
          <w:tcPr>
            <w:tcW w:w="1523" w:type="dxa"/>
          </w:tcPr>
          <w:p w:rsidR="008307CF" w:rsidRPr="002065B6" w:rsidRDefault="008307CF" w:rsidP="003322EA">
            <w:pPr>
              <w:jc w:val="both"/>
            </w:pPr>
          </w:p>
        </w:tc>
        <w:tc>
          <w:tcPr>
            <w:tcW w:w="2193" w:type="dxa"/>
          </w:tcPr>
          <w:p w:rsidR="008307CF" w:rsidRPr="002065B6" w:rsidRDefault="008307CF" w:rsidP="003322EA">
            <w:pPr>
              <w:jc w:val="both"/>
            </w:pPr>
          </w:p>
        </w:tc>
        <w:tc>
          <w:tcPr>
            <w:tcW w:w="1867" w:type="dxa"/>
          </w:tcPr>
          <w:p w:rsidR="008307CF" w:rsidRPr="002065B6" w:rsidRDefault="008307CF" w:rsidP="003322EA">
            <w:pPr>
              <w:jc w:val="both"/>
            </w:pPr>
          </w:p>
        </w:tc>
        <w:tc>
          <w:tcPr>
            <w:tcW w:w="1729" w:type="dxa"/>
          </w:tcPr>
          <w:p w:rsidR="008307CF" w:rsidRPr="002065B6" w:rsidRDefault="008307CF" w:rsidP="003322EA">
            <w:pPr>
              <w:jc w:val="both"/>
            </w:pPr>
          </w:p>
        </w:tc>
      </w:tr>
      <w:tr w:rsidR="008307CF" w:rsidRPr="002065B6" w:rsidTr="003322EA">
        <w:tc>
          <w:tcPr>
            <w:tcW w:w="2044" w:type="dxa"/>
          </w:tcPr>
          <w:p w:rsidR="008307CF" w:rsidRPr="002065B6" w:rsidRDefault="008307CF" w:rsidP="003322EA">
            <w:pPr>
              <w:jc w:val="both"/>
            </w:pPr>
            <w:r w:rsidRPr="002065B6">
              <w:t>Vía área</w:t>
            </w:r>
          </w:p>
        </w:tc>
        <w:tc>
          <w:tcPr>
            <w:tcW w:w="1523" w:type="dxa"/>
          </w:tcPr>
          <w:p w:rsidR="008307CF" w:rsidRPr="002065B6" w:rsidRDefault="008307CF" w:rsidP="003322EA">
            <w:pPr>
              <w:jc w:val="both"/>
            </w:pPr>
            <w:r w:rsidRPr="002065B6">
              <w:t>FR: prematuros</w:t>
            </w:r>
          </w:p>
        </w:tc>
        <w:tc>
          <w:tcPr>
            <w:tcW w:w="2193" w:type="dxa"/>
          </w:tcPr>
          <w:p w:rsidR="008307CF" w:rsidRPr="002065B6" w:rsidRDefault="008307CF" w:rsidP="003322EA">
            <w:pPr>
              <w:jc w:val="both"/>
            </w:pPr>
            <w:r w:rsidRPr="002065B6">
              <w:t xml:space="preserve">&gt; =  60 x´ - &lt; = 20 </w:t>
            </w:r>
            <w:proofErr w:type="spellStart"/>
            <w:r w:rsidRPr="002065B6">
              <w:t>ó</w:t>
            </w:r>
            <w:proofErr w:type="spellEnd"/>
            <w:r w:rsidRPr="002065B6">
              <w:t xml:space="preserve"> apnea</w:t>
            </w:r>
          </w:p>
        </w:tc>
        <w:tc>
          <w:tcPr>
            <w:tcW w:w="1867" w:type="dxa"/>
          </w:tcPr>
          <w:p w:rsidR="008307CF" w:rsidRPr="002065B6" w:rsidRDefault="008307CF" w:rsidP="003322EA">
            <w:pPr>
              <w:jc w:val="both"/>
            </w:pPr>
            <w:r w:rsidRPr="002065B6">
              <w:t>´45 – 40x</w:t>
            </w:r>
          </w:p>
        </w:tc>
        <w:tc>
          <w:tcPr>
            <w:tcW w:w="1729" w:type="dxa"/>
          </w:tcPr>
          <w:p w:rsidR="008307CF" w:rsidRPr="002065B6" w:rsidRDefault="008307CF" w:rsidP="003322EA">
            <w:pPr>
              <w:jc w:val="both"/>
            </w:pPr>
            <w:r w:rsidRPr="002065B6">
              <w:t>´&lt; 40 x</w:t>
            </w:r>
          </w:p>
        </w:tc>
      </w:tr>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r w:rsidRPr="002065B6">
              <w:t>Color de piel</w:t>
            </w:r>
          </w:p>
        </w:tc>
        <w:tc>
          <w:tcPr>
            <w:tcW w:w="2193" w:type="dxa"/>
          </w:tcPr>
          <w:p w:rsidR="008307CF" w:rsidRPr="002065B6" w:rsidRDefault="008307CF" w:rsidP="003322EA">
            <w:pPr>
              <w:jc w:val="both"/>
            </w:pPr>
            <w:r w:rsidRPr="002065B6">
              <w:t>Cianosis</w:t>
            </w:r>
          </w:p>
        </w:tc>
        <w:tc>
          <w:tcPr>
            <w:tcW w:w="1867" w:type="dxa"/>
          </w:tcPr>
          <w:p w:rsidR="008307CF" w:rsidRPr="002065B6" w:rsidRDefault="008307CF" w:rsidP="003322EA">
            <w:pPr>
              <w:jc w:val="both"/>
            </w:pPr>
            <w:r w:rsidRPr="002065B6">
              <w:t>Palidez</w:t>
            </w:r>
          </w:p>
        </w:tc>
        <w:tc>
          <w:tcPr>
            <w:tcW w:w="1729" w:type="dxa"/>
          </w:tcPr>
          <w:p w:rsidR="008307CF" w:rsidRPr="002065B6" w:rsidRDefault="008307CF" w:rsidP="003322EA">
            <w:pPr>
              <w:jc w:val="both"/>
            </w:pPr>
            <w:r w:rsidRPr="002065B6">
              <w:t>Normal</w:t>
            </w:r>
          </w:p>
        </w:tc>
      </w:tr>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r w:rsidRPr="002065B6">
              <w:t>Estado respiratorio</w:t>
            </w:r>
          </w:p>
        </w:tc>
        <w:tc>
          <w:tcPr>
            <w:tcW w:w="2193" w:type="dxa"/>
          </w:tcPr>
          <w:p w:rsidR="008307CF" w:rsidRPr="002065B6" w:rsidRDefault="008307CF" w:rsidP="003322EA">
            <w:pPr>
              <w:jc w:val="both"/>
            </w:pPr>
            <w:r w:rsidRPr="002065B6">
              <w:t>Estridor, tiraje intercostal, aleteo nasal</w:t>
            </w:r>
          </w:p>
        </w:tc>
        <w:tc>
          <w:tcPr>
            <w:tcW w:w="1867" w:type="dxa"/>
          </w:tcPr>
          <w:p w:rsidR="008307CF" w:rsidRPr="002065B6" w:rsidRDefault="008307CF" w:rsidP="003322EA">
            <w:pPr>
              <w:jc w:val="both"/>
            </w:pPr>
          </w:p>
        </w:tc>
        <w:tc>
          <w:tcPr>
            <w:tcW w:w="1729" w:type="dxa"/>
          </w:tcPr>
          <w:p w:rsidR="008307CF" w:rsidRPr="002065B6" w:rsidRDefault="008307CF" w:rsidP="003322EA">
            <w:pPr>
              <w:jc w:val="both"/>
            </w:pPr>
            <w:r w:rsidRPr="002065B6">
              <w:t>Normal</w:t>
            </w:r>
          </w:p>
        </w:tc>
      </w:tr>
      <w:tr w:rsidR="008307CF" w:rsidRPr="002065B6" w:rsidTr="003322EA">
        <w:tc>
          <w:tcPr>
            <w:tcW w:w="2044" w:type="dxa"/>
          </w:tcPr>
          <w:p w:rsidR="008307CF" w:rsidRPr="002065B6" w:rsidRDefault="008307CF" w:rsidP="003322EA">
            <w:pPr>
              <w:jc w:val="both"/>
            </w:pPr>
          </w:p>
        </w:tc>
        <w:tc>
          <w:tcPr>
            <w:tcW w:w="1523" w:type="dxa"/>
          </w:tcPr>
          <w:p w:rsidR="008307CF" w:rsidRPr="002065B6" w:rsidRDefault="008307CF" w:rsidP="003322EA">
            <w:pPr>
              <w:jc w:val="both"/>
            </w:pPr>
            <w:r w:rsidRPr="002065B6">
              <w:t>Saturación de oxigeno</w:t>
            </w:r>
          </w:p>
        </w:tc>
        <w:tc>
          <w:tcPr>
            <w:tcW w:w="2193" w:type="dxa"/>
          </w:tcPr>
          <w:p w:rsidR="008307CF" w:rsidRPr="002065B6" w:rsidRDefault="008307CF" w:rsidP="003322EA">
            <w:pPr>
              <w:jc w:val="both"/>
            </w:pPr>
            <w:r w:rsidRPr="002065B6">
              <w:t>&lt; 90%</w:t>
            </w:r>
          </w:p>
        </w:tc>
        <w:tc>
          <w:tcPr>
            <w:tcW w:w="1867" w:type="dxa"/>
          </w:tcPr>
          <w:p w:rsidR="008307CF" w:rsidRPr="002065B6" w:rsidRDefault="008307CF" w:rsidP="003322EA">
            <w:pPr>
              <w:jc w:val="both"/>
            </w:pPr>
            <w:r w:rsidRPr="002065B6">
              <w:t>&lt; 92%</w:t>
            </w:r>
          </w:p>
        </w:tc>
        <w:tc>
          <w:tcPr>
            <w:tcW w:w="1729" w:type="dxa"/>
          </w:tcPr>
          <w:p w:rsidR="008307CF" w:rsidRPr="002065B6" w:rsidRDefault="008307CF" w:rsidP="003322EA">
            <w:pPr>
              <w:jc w:val="both"/>
            </w:pPr>
            <w:r w:rsidRPr="002065B6">
              <w:t>92% a 94 %</w:t>
            </w:r>
          </w:p>
        </w:tc>
      </w:tr>
      <w:tr w:rsidR="008307CF" w:rsidRPr="002065B6" w:rsidTr="003322EA">
        <w:tc>
          <w:tcPr>
            <w:tcW w:w="2044" w:type="dxa"/>
          </w:tcPr>
          <w:p w:rsidR="008307CF" w:rsidRPr="002065B6" w:rsidRDefault="008307CF" w:rsidP="003322EA">
            <w:pPr>
              <w:jc w:val="both"/>
            </w:pPr>
            <w:r w:rsidRPr="002065B6">
              <w:t>Circulación</w:t>
            </w:r>
          </w:p>
        </w:tc>
        <w:tc>
          <w:tcPr>
            <w:tcW w:w="1523" w:type="dxa"/>
          </w:tcPr>
          <w:p w:rsidR="008307CF" w:rsidRPr="002065B6" w:rsidRDefault="008307CF" w:rsidP="003322EA">
            <w:pPr>
              <w:jc w:val="both"/>
            </w:pPr>
            <w:r w:rsidRPr="002065B6">
              <w:t>TAS</w:t>
            </w:r>
          </w:p>
        </w:tc>
        <w:tc>
          <w:tcPr>
            <w:tcW w:w="2193" w:type="dxa"/>
          </w:tcPr>
          <w:p w:rsidR="008307CF" w:rsidRPr="002065B6" w:rsidRDefault="008307CF" w:rsidP="003322EA">
            <w:pPr>
              <w:jc w:val="both"/>
            </w:pPr>
            <w:r w:rsidRPr="002065B6">
              <w:t xml:space="preserve">&gt; 120 o &lt; 50 </w:t>
            </w:r>
          </w:p>
        </w:tc>
        <w:tc>
          <w:tcPr>
            <w:tcW w:w="1867" w:type="dxa"/>
          </w:tcPr>
          <w:p w:rsidR="008307CF" w:rsidRPr="002065B6" w:rsidRDefault="008307CF" w:rsidP="003322EA">
            <w:pPr>
              <w:jc w:val="both"/>
            </w:pPr>
          </w:p>
        </w:tc>
        <w:tc>
          <w:tcPr>
            <w:tcW w:w="1729" w:type="dxa"/>
          </w:tcPr>
          <w:p w:rsidR="008307CF" w:rsidRPr="002065B6" w:rsidRDefault="008307CF" w:rsidP="003322EA">
            <w:pPr>
              <w:jc w:val="both"/>
            </w:pPr>
          </w:p>
        </w:tc>
      </w:tr>
      <w:tr w:rsidR="008307CF" w:rsidRPr="002065B6" w:rsidTr="003322EA">
        <w:tc>
          <w:tcPr>
            <w:tcW w:w="2044" w:type="dxa"/>
          </w:tcPr>
          <w:p w:rsidR="008307CF" w:rsidRPr="002065B6" w:rsidRDefault="008307CF" w:rsidP="003322EA">
            <w:pPr>
              <w:jc w:val="both"/>
            </w:pPr>
          </w:p>
        </w:tc>
        <w:tc>
          <w:tcPr>
            <w:tcW w:w="1523" w:type="dxa"/>
          </w:tcPr>
          <w:p w:rsidR="008307CF" w:rsidRPr="002065B6" w:rsidRDefault="008307CF" w:rsidP="003322EA">
            <w:pPr>
              <w:jc w:val="both"/>
            </w:pPr>
            <w:r w:rsidRPr="002065B6">
              <w:t>Perfusión piel</w:t>
            </w:r>
          </w:p>
        </w:tc>
        <w:tc>
          <w:tcPr>
            <w:tcW w:w="2193" w:type="dxa"/>
          </w:tcPr>
          <w:p w:rsidR="008307CF" w:rsidRPr="002065B6" w:rsidRDefault="008307CF" w:rsidP="003322EA">
            <w:pPr>
              <w:jc w:val="both"/>
            </w:pPr>
            <w:r w:rsidRPr="002065B6">
              <w:t>Sudor frio</w:t>
            </w:r>
          </w:p>
        </w:tc>
        <w:tc>
          <w:tcPr>
            <w:tcW w:w="1867" w:type="dxa"/>
          </w:tcPr>
          <w:p w:rsidR="008307CF" w:rsidRPr="002065B6" w:rsidRDefault="008307CF" w:rsidP="003322EA">
            <w:pPr>
              <w:jc w:val="both"/>
            </w:pPr>
            <w:r w:rsidRPr="002065B6">
              <w:t>Discreto sudor</w:t>
            </w:r>
          </w:p>
        </w:tc>
        <w:tc>
          <w:tcPr>
            <w:tcW w:w="1729" w:type="dxa"/>
          </w:tcPr>
          <w:p w:rsidR="008307CF" w:rsidRPr="002065B6" w:rsidRDefault="008307CF" w:rsidP="003322EA">
            <w:pPr>
              <w:jc w:val="both"/>
            </w:pPr>
            <w:r w:rsidRPr="002065B6">
              <w:t>Normal</w:t>
            </w:r>
          </w:p>
        </w:tc>
      </w:tr>
      <w:tr w:rsidR="008307CF" w:rsidRPr="002065B6" w:rsidTr="003322EA">
        <w:tc>
          <w:tcPr>
            <w:tcW w:w="2044" w:type="dxa"/>
          </w:tcPr>
          <w:p w:rsidR="008307CF" w:rsidRPr="002065B6" w:rsidRDefault="008307CF" w:rsidP="003322EA">
            <w:pPr>
              <w:jc w:val="both"/>
            </w:pPr>
          </w:p>
        </w:tc>
        <w:tc>
          <w:tcPr>
            <w:tcW w:w="1523" w:type="dxa"/>
          </w:tcPr>
          <w:p w:rsidR="008307CF" w:rsidRPr="002065B6" w:rsidRDefault="008307CF" w:rsidP="003322EA">
            <w:pPr>
              <w:jc w:val="both"/>
            </w:pPr>
            <w:r w:rsidRPr="002065B6">
              <w:t>FC</w:t>
            </w:r>
          </w:p>
        </w:tc>
        <w:tc>
          <w:tcPr>
            <w:tcW w:w="2193" w:type="dxa"/>
          </w:tcPr>
          <w:p w:rsidR="008307CF" w:rsidRPr="002065B6" w:rsidRDefault="008307CF" w:rsidP="003322EA">
            <w:pPr>
              <w:jc w:val="both"/>
            </w:pPr>
            <w:r w:rsidRPr="002065B6">
              <w:t xml:space="preserve">&gt; 180 </w:t>
            </w:r>
            <w:proofErr w:type="spellStart"/>
            <w:r w:rsidRPr="002065B6">
              <w:t>x´o</w:t>
            </w:r>
            <w:proofErr w:type="spellEnd"/>
            <w:r w:rsidRPr="002065B6">
              <w:t xml:space="preserve"> &lt; 60 x´</w:t>
            </w:r>
          </w:p>
        </w:tc>
        <w:tc>
          <w:tcPr>
            <w:tcW w:w="1867" w:type="dxa"/>
          </w:tcPr>
          <w:p w:rsidR="008307CF" w:rsidRPr="002065B6" w:rsidRDefault="008307CF" w:rsidP="003322EA">
            <w:pPr>
              <w:jc w:val="both"/>
            </w:pPr>
          </w:p>
        </w:tc>
        <w:tc>
          <w:tcPr>
            <w:tcW w:w="1729" w:type="dxa"/>
          </w:tcPr>
          <w:p w:rsidR="008307CF" w:rsidRPr="002065B6" w:rsidRDefault="008307CF" w:rsidP="003322EA">
            <w:pPr>
              <w:jc w:val="both"/>
            </w:pPr>
            <w:r w:rsidRPr="002065B6">
              <w:t>´70 – 145 x´</w:t>
            </w:r>
          </w:p>
        </w:tc>
      </w:tr>
      <w:tr w:rsidR="008307CF" w:rsidRPr="002065B6" w:rsidTr="003322EA">
        <w:tc>
          <w:tcPr>
            <w:tcW w:w="2044" w:type="dxa"/>
          </w:tcPr>
          <w:p w:rsidR="008307CF" w:rsidRPr="002065B6" w:rsidRDefault="008307CF" w:rsidP="003322EA">
            <w:pPr>
              <w:jc w:val="both"/>
            </w:pPr>
          </w:p>
        </w:tc>
        <w:tc>
          <w:tcPr>
            <w:tcW w:w="1523" w:type="dxa"/>
          </w:tcPr>
          <w:p w:rsidR="008307CF" w:rsidRPr="002065B6" w:rsidRDefault="008307CF" w:rsidP="003322EA">
            <w:pPr>
              <w:jc w:val="both"/>
            </w:pPr>
            <w:r w:rsidRPr="002065B6">
              <w:t>Temperatura</w:t>
            </w:r>
          </w:p>
        </w:tc>
        <w:tc>
          <w:tcPr>
            <w:tcW w:w="2193" w:type="dxa"/>
          </w:tcPr>
          <w:p w:rsidR="008307CF" w:rsidRPr="002065B6" w:rsidRDefault="008307CF" w:rsidP="003322EA">
            <w:pPr>
              <w:jc w:val="both"/>
            </w:pPr>
            <w:r w:rsidRPr="002065B6">
              <w:t xml:space="preserve">Fiebre en niños &lt; de 3 meses </w:t>
            </w:r>
            <w:proofErr w:type="spellStart"/>
            <w:r w:rsidRPr="002065B6">
              <w:t>T°</w:t>
            </w:r>
            <w:proofErr w:type="spellEnd"/>
            <w:r w:rsidRPr="002065B6">
              <w:t xml:space="preserve"> Rectal &gt; = a 38º C; Fiebre con lesiones cutáneas</w:t>
            </w:r>
          </w:p>
        </w:tc>
        <w:tc>
          <w:tcPr>
            <w:tcW w:w="1867" w:type="dxa"/>
          </w:tcPr>
          <w:p w:rsidR="008307CF" w:rsidRPr="002065B6" w:rsidRDefault="008307CF" w:rsidP="003322EA">
            <w:pPr>
              <w:jc w:val="both"/>
            </w:pPr>
            <w:r w:rsidRPr="002065B6">
              <w:t>&gt; = 37° C</w:t>
            </w:r>
          </w:p>
        </w:tc>
        <w:tc>
          <w:tcPr>
            <w:tcW w:w="1729" w:type="dxa"/>
          </w:tcPr>
          <w:p w:rsidR="008307CF" w:rsidRPr="002065B6" w:rsidRDefault="008307CF" w:rsidP="003322EA">
            <w:pPr>
              <w:jc w:val="both"/>
            </w:pPr>
            <w:r w:rsidRPr="002065B6">
              <w:t>36 º C</w:t>
            </w:r>
          </w:p>
        </w:tc>
      </w:tr>
      <w:tr w:rsidR="008307CF" w:rsidRPr="002065B6" w:rsidTr="003322EA">
        <w:tc>
          <w:tcPr>
            <w:tcW w:w="2044" w:type="dxa"/>
          </w:tcPr>
          <w:p w:rsidR="008307CF" w:rsidRPr="002065B6" w:rsidRDefault="008307CF" w:rsidP="003322EA">
            <w:pPr>
              <w:jc w:val="both"/>
            </w:pPr>
            <w:r w:rsidRPr="002065B6">
              <w:t>Neurológico</w:t>
            </w:r>
          </w:p>
        </w:tc>
        <w:tc>
          <w:tcPr>
            <w:tcW w:w="1523" w:type="dxa"/>
          </w:tcPr>
          <w:p w:rsidR="008307CF" w:rsidRPr="002065B6" w:rsidRDefault="008307CF" w:rsidP="003322EA">
            <w:pPr>
              <w:jc w:val="both"/>
            </w:pPr>
            <w:r w:rsidRPr="002065B6">
              <w:t>Estado anímico</w:t>
            </w:r>
          </w:p>
        </w:tc>
        <w:tc>
          <w:tcPr>
            <w:tcW w:w="2193" w:type="dxa"/>
          </w:tcPr>
          <w:p w:rsidR="008307CF" w:rsidRPr="002065B6" w:rsidRDefault="008307CF" w:rsidP="003322EA">
            <w:pPr>
              <w:jc w:val="both"/>
            </w:pPr>
            <w:r w:rsidRPr="002065B6">
              <w:t>Agitación psicomotriz</w:t>
            </w:r>
          </w:p>
        </w:tc>
        <w:tc>
          <w:tcPr>
            <w:tcW w:w="1867" w:type="dxa"/>
          </w:tcPr>
          <w:p w:rsidR="008307CF" w:rsidRPr="002065B6" w:rsidRDefault="008307CF" w:rsidP="003322EA">
            <w:pPr>
              <w:jc w:val="both"/>
            </w:pPr>
            <w:r w:rsidRPr="002065B6">
              <w:t>Ansiedad</w:t>
            </w:r>
          </w:p>
        </w:tc>
        <w:tc>
          <w:tcPr>
            <w:tcW w:w="1729" w:type="dxa"/>
          </w:tcPr>
          <w:p w:rsidR="008307CF" w:rsidRPr="002065B6" w:rsidRDefault="008307CF" w:rsidP="003322EA">
            <w:pPr>
              <w:jc w:val="both"/>
            </w:pPr>
            <w:r w:rsidRPr="002065B6">
              <w:t>Normal</w:t>
            </w:r>
          </w:p>
        </w:tc>
      </w:tr>
      <w:tr w:rsidR="008307CF" w:rsidRPr="002065B6" w:rsidTr="003322EA">
        <w:tc>
          <w:tcPr>
            <w:tcW w:w="2044" w:type="dxa"/>
          </w:tcPr>
          <w:p w:rsidR="008307CF" w:rsidRPr="002065B6" w:rsidRDefault="008307CF" w:rsidP="003322EA">
            <w:pPr>
              <w:jc w:val="both"/>
            </w:pPr>
          </w:p>
        </w:tc>
        <w:tc>
          <w:tcPr>
            <w:tcW w:w="1523" w:type="dxa"/>
          </w:tcPr>
          <w:p w:rsidR="008307CF" w:rsidRPr="002065B6" w:rsidRDefault="008307CF" w:rsidP="003322EA">
            <w:pPr>
              <w:jc w:val="both"/>
            </w:pPr>
            <w:r w:rsidRPr="002065B6">
              <w:t>Nivel de conciencia</w:t>
            </w:r>
          </w:p>
        </w:tc>
        <w:tc>
          <w:tcPr>
            <w:tcW w:w="2193" w:type="dxa"/>
          </w:tcPr>
          <w:p w:rsidR="008307CF" w:rsidRPr="002065B6" w:rsidRDefault="008307CF" w:rsidP="003322EA">
            <w:pPr>
              <w:jc w:val="both"/>
            </w:pPr>
            <w:r w:rsidRPr="002065B6">
              <w:t>Coma o confusión extrema</w:t>
            </w:r>
          </w:p>
        </w:tc>
        <w:tc>
          <w:tcPr>
            <w:tcW w:w="1867" w:type="dxa"/>
          </w:tcPr>
          <w:p w:rsidR="008307CF" w:rsidRPr="002065B6" w:rsidRDefault="008307CF" w:rsidP="003322EA">
            <w:pPr>
              <w:jc w:val="both"/>
            </w:pPr>
            <w:r w:rsidRPr="002065B6">
              <w:t>Discreta confusión</w:t>
            </w:r>
          </w:p>
        </w:tc>
        <w:tc>
          <w:tcPr>
            <w:tcW w:w="1729" w:type="dxa"/>
          </w:tcPr>
          <w:p w:rsidR="008307CF" w:rsidRPr="002065B6" w:rsidRDefault="008307CF" w:rsidP="003322EA">
            <w:pPr>
              <w:jc w:val="both"/>
            </w:pPr>
            <w:r w:rsidRPr="002065B6">
              <w:t>Normal</w:t>
            </w:r>
          </w:p>
        </w:tc>
      </w:tr>
      <w:tr w:rsidR="008307CF" w:rsidRPr="002065B6" w:rsidTr="003322EA">
        <w:tc>
          <w:tcPr>
            <w:tcW w:w="2044" w:type="dxa"/>
          </w:tcPr>
          <w:p w:rsidR="008307CF" w:rsidRPr="002065B6" w:rsidRDefault="008307CF" w:rsidP="003322EA">
            <w:pPr>
              <w:jc w:val="both"/>
            </w:pPr>
            <w:r w:rsidRPr="002065B6">
              <w:t>Dolor</w:t>
            </w:r>
          </w:p>
        </w:tc>
        <w:tc>
          <w:tcPr>
            <w:tcW w:w="1523" w:type="dxa"/>
          </w:tcPr>
          <w:p w:rsidR="008307CF" w:rsidRPr="002065B6" w:rsidRDefault="008307CF" w:rsidP="003322EA">
            <w:pPr>
              <w:jc w:val="both"/>
            </w:pPr>
            <w:r w:rsidRPr="002065B6">
              <w:t>Escala 0-10</w:t>
            </w:r>
          </w:p>
        </w:tc>
        <w:tc>
          <w:tcPr>
            <w:tcW w:w="2193" w:type="dxa"/>
          </w:tcPr>
          <w:p w:rsidR="008307CF" w:rsidRPr="002065B6" w:rsidRDefault="008307CF" w:rsidP="003322EA">
            <w:pPr>
              <w:jc w:val="both"/>
            </w:pPr>
            <w:r w:rsidRPr="002065B6">
              <w:t>&gt; = 8</w:t>
            </w:r>
          </w:p>
        </w:tc>
        <w:tc>
          <w:tcPr>
            <w:tcW w:w="1867" w:type="dxa"/>
          </w:tcPr>
          <w:p w:rsidR="008307CF" w:rsidRPr="002065B6" w:rsidRDefault="008307CF" w:rsidP="003322EA">
            <w:pPr>
              <w:jc w:val="both"/>
            </w:pPr>
            <w:r w:rsidRPr="002065B6">
              <w:t>4-8</w:t>
            </w:r>
          </w:p>
        </w:tc>
        <w:tc>
          <w:tcPr>
            <w:tcW w:w="1729" w:type="dxa"/>
          </w:tcPr>
          <w:p w:rsidR="008307CF" w:rsidRPr="002065B6" w:rsidRDefault="008307CF" w:rsidP="003322EA">
            <w:pPr>
              <w:jc w:val="both"/>
            </w:pPr>
            <w:r w:rsidRPr="002065B6">
              <w:t>&lt; 4</w:t>
            </w:r>
          </w:p>
        </w:tc>
      </w:tr>
      <w:tr w:rsidR="008307CF" w:rsidRPr="002065B6" w:rsidTr="003322EA">
        <w:tc>
          <w:tcPr>
            <w:tcW w:w="2044" w:type="dxa"/>
          </w:tcPr>
          <w:p w:rsidR="008307CF" w:rsidRPr="002065B6" w:rsidRDefault="008307CF" w:rsidP="003322EA">
            <w:pPr>
              <w:jc w:val="both"/>
            </w:pPr>
            <w:r w:rsidRPr="002065B6">
              <w:t>Otros</w:t>
            </w:r>
          </w:p>
        </w:tc>
        <w:tc>
          <w:tcPr>
            <w:tcW w:w="1523" w:type="dxa"/>
          </w:tcPr>
          <w:p w:rsidR="008307CF" w:rsidRPr="002065B6" w:rsidRDefault="008307CF" w:rsidP="003322EA">
            <w:pPr>
              <w:jc w:val="both"/>
            </w:pPr>
            <w:r w:rsidRPr="002065B6">
              <w:t>Glicemia capilar</w:t>
            </w:r>
          </w:p>
        </w:tc>
        <w:tc>
          <w:tcPr>
            <w:tcW w:w="2193" w:type="dxa"/>
          </w:tcPr>
          <w:p w:rsidR="008307CF" w:rsidRPr="002065B6" w:rsidRDefault="008307CF" w:rsidP="003322EA">
            <w:pPr>
              <w:ind w:left="360"/>
              <w:jc w:val="both"/>
            </w:pPr>
            <w:r w:rsidRPr="002065B6">
              <w:t>&lt; 40 mg/</w:t>
            </w:r>
            <w:proofErr w:type="spellStart"/>
            <w:r w:rsidRPr="002065B6">
              <w:t>dL</w:t>
            </w:r>
            <w:proofErr w:type="spellEnd"/>
            <w:r w:rsidRPr="002065B6">
              <w:t xml:space="preserve"> o &gt;</w:t>
            </w:r>
          </w:p>
        </w:tc>
        <w:tc>
          <w:tcPr>
            <w:tcW w:w="1867" w:type="dxa"/>
          </w:tcPr>
          <w:p w:rsidR="008307CF" w:rsidRPr="002065B6" w:rsidRDefault="008307CF" w:rsidP="003322EA">
            <w:pPr>
              <w:ind w:left="360"/>
              <w:jc w:val="both"/>
            </w:pPr>
          </w:p>
        </w:tc>
        <w:tc>
          <w:tcPr>
            <w:tcW w:w="1729" w:type="dxa"/>
          </w:tcPr>
          <w:p w:rsidR="008307CF" w:rsidRPr="002065B6" w:rsidRDefault="008307CF" w:rsidP="003322EA">
            <w:pPr>
              <w:jc w:val="both"/>
            </w:pPr>
            <w:r w:rsidRPr="002065B6">
              <w:t>70 – 110</w:t>
            </w:r>
          </w:p>
        </w:tc>
      </w:tr>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r w:rsidRPr="002065B6">
              <w:t>Retención Urinaria</w:t>
            </w:r>
          </w:p>
        </w:tc>
        <w:tc>
          <w:tcPr>
            <w:tcW w:w="2193" w:type="dxa"/>
          </w:tcPr>
          <w:p w:rsidR="008307CF" w:rsidRPr="002065B6" w:rsidRDefault="008307CF" w:rsidP="003322EA">
            <w:pPr>
              <w:ind w:left="360"/>
              <w:jc w:val="both"/>
            </w:pPr>
            <w:r w:rsidRPr="002065B6">
              <w:t>&gt; de 8 horas</w:t>
            </w:r>
          </w:p>
        </w:tc>
        <w:tc>
          <w:tcPr>
            <w:tcW w:w="1867" w:type="dxa"/>
          </w:tcPr>
          <w:p w:rsidR="008307CF" w:rsidRPr="002065B6" w:rsidRDefault="008307CF" w:rsidP="003322EA">
            <w:pPr>
              <w:ind w:left="360"/>
              <w:jc w:val="both"/>
            </w:pPr>
            <w:r w:rsidRPr="002065B6">
              <w:t>5 -8 horas</w:t>
            </w:r>
          </w:p>
        </w:tc>
        <w:tc>
          <w:tcPr>
            <w:tcW w:w="1729" w:type="dxa"/>
          </w:tcPr>
          <w:p w:rsidR="008307CF" w:rsidRPr="002065B6" w:rsidRDefault="008307CF" w:rsidP="003322EA">
            <w:pPr>
              <w:jc w:val="both"/>
            </w:pPr>
          </w:p>
        </w:tc>
      </w:tr>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r w:rsidRPr="002065B6">
              <w:t>Convulsiones</w:t>
            </w:r>
          </w:p>
        </w:tc>
        <w:tc>
          <w:tcPr>
            <w:tcW w:w="2193" w:type="dxa"/>
          </w:tcPr>
          <w:p w:rsidR="008307CF" w:rsidRPr="002065B6" w:rsidRDefault="008307CF" w:rsidP="003322EA">
            <w:pPr>
              <w:ind w:left="360"/>
              <w:jc w:val="both"/>
            </w:pPr>
            <w:r w:rsidRPr="002065B6">
              <w:t>Crisis activa</w:t>
            </w:r>
          </w:p>
        </w:tc>
        <w:tc>
          <w:tcPr>
            <w:tcW w:w="1867" w:type="dxa"/>
          </w:tcPr>
          <w:p w:rsidR="008307CF" w:rsidRPr="002065B6" w:rsidRDefault="008307CF" w:rsidP="003322EA">
            <w:pPr>
              <w:ind w:left="360"/>
              <w:jc w:val="both"/>
            </w:pPr>
            <w:r w:rsidRPr="002065B6">
              <w:t>Estado post critico</w:t>
            </w:r>
          </w:p>
        </w:tc>
        <w:tc>
          <w:tcPr>
            <w:tcW w:w="1729" w:type="dxa"/>
          </w:tcPr>
          <w:p w:rsidR="008307CF" w:rsidRPr="002065B6" w:rsidRDefault="008307CF" w:rsidP="003322EA">
            <w:pPr>
              <w:jc w:val="both"/>
            </w:pPr>
          </w:p>
        </w:tc>
      </w:tr>
      <w:tr w:rsidR="008307CF" w:rsidRPr="002065B6" w:rsidTr="003322EA">
        <w:tc>
          <w:tcPr>
            <w:tcW w:w="2044" w:type="dxa"/>
          </w:tcPr>
          <w:p w:rsidR="008307CF" w:rsidRPr="002065B6" w:rsidRDefault="008307CF" w:rsidP="003322EA">
            <w:pPr>
              <w:jc w:val="both"/>
              <w:rPr>
                <w:b/>
              </w:rPr>
            </w:pPr>
          </w:p>
        </w:tc>
        <w:tc>
          <w:tcPr>
            <w:tcW w:w="1523" w:type="dxa"/>
          </w:tcPr>
          <w:p w:rsidR="008307CF" w:rsidRPr="002065B6" w:rsidRDefault="008307CF" w:rsidP="003322EA">
            <w:pPr>
              <w:jc w:val="both"/>
            </w:pPr>
            <w:r w:rsidRPr="002065B6">
              <w:t>Vómitos</w:t>
            </w:r>
          </w:p>
        </w:tc>
        <w:tc>
          <w:tcPr>
            <w:tcW w:w="2193" w:type="dxa"/>
          </w:tcPr>
          <w:p w:rsidR="008307CF" w:rsidRPr="002065B6" w:rsidRDefault="008307CF" w:rsidP="003322EA">
            <w:pPr>
              <w:ind w:left="360"/>
              <w:jc w:val="both"/>
            </w:pPr>
            <w:r w:rsidRPr="002065B6">
              <w:t>Incontenibles</w:t>
            </w:r>
          </w:p>
        </w:tc>
        <w:tc>
          <w:tcPr>
            <w:tcW w:w="1867" w:type="dxa"/>
          </w:tcPr>
          <w:p w:rsidR="008307CF" w:rsidRPr="002065B6" w:rsidRDefault="008307CF" w:rsidP="003322EA">
            <w:pPr>
              <w:ind w:left="360"/>
              <w:jc w:val="both"/>
            </w:pPr>
            <w:r w:rsidRPr="002065B6">
              <w:t>Moderados</w:t>
            </w:r>
          </w:p>
        </w:tc>
        <w:tc>
          <w:tcPr>
            <w:tcW w:w="1729" w:type="dxa"/>
          </w:tcPr>
          <w:p w:rsidR="008307CF" w:rsidRPr="002065B6" w:rsidRDefault="008307CF" w:rsidP="003322EA">
            <w:pPr>
              <w:jc w:val="both"/>
            </w:pPr>
            <w:r w:rsidRPr="002065B6">
              <w:t>Leves</w:t>
            </w:r>
          </w:p>
        </w:tc>
      </w:tr>
      <w:tr w:rsidR="008307CF" w:rsidRPr="002065B6" w:rsidTr="003322EA">
        <w:tc>
          <w:tcPr>
            <w:tcW w:w="2044" w:type="dxa"/>
          </w:tcPr>
          <w:p w:rsidR="008307CF" w:rsidRPr="002065B6" w:rsidRDefault="008307CF" w:rsidP="003322EA">
            <w:pPr>
              <w:jc w:val="both"/>
              <w:rPr>
                <w:b/>
              </w:rPr>
            </w:pPr>
          </w:p>
          <w:p w:rsidR="008307CF" w:rsidRPr="002065B6" w:rsidRDefault="008307CF" w:rsidP="003322EA">
            <w:pPr>
              <w:jc w:val="both"/>
              <w:rPr>
                <w:b/>
              </w:rPr>
            </w:pPr>
            <w:r w:rsidRPr="002065B6">
              <w:rPr>
                <w:b/>
              </w:rPr>
              <w:t>DESCRIPCION</w:t>
            </w:r>
          </w:p>
        </w:tc>
        <w:tc>
          <w:tcPr>
            <w:tcW w:w="1523" w:type="dxa"/>
          </w:tcPr>
          <w:p w:rsidR="008307CF" w:rsidRPr="002065B6" w:rsidRDefault="008307CF" w:rsidP="003322EA">
            <w:pPr>
              <w:jc w:val="both"/>
            </w:pPr>
          </w:p>
        </w:tc>
        <w:tc>
          <w:tcPr>
            <w:tcW w:w="2193" w:type="dxa"/>
          </w:tcPr>
          <w:p w:rsidR="008307CF" w:rsidRPr="002065B6" w:rsidRDefault="008307CF" w:rsidP="003322EA">
            <w:r w:rsidRPr="002065B6">
              <w:t xml:space="preserve">-Pacientes con Paro   </w:t>
            </w:r>
          </w:p>
          <w:p w:rsidR="008307CF" w:rsidRPr="002065B6" w:rsidRDefault="008307CF" w:rsidP="003322EA">
            <w:proofErr w:type="spellStart"/>
            <w:r w:rsidRPr="002065B6">
              <w:t>Cardio</w:t>
            </w:r>
            <w:proofErr w:type="spellEnd"/>
            <w:r w:rsidRPr="002065B6">
              <w:t xml:space="preserve"> Respiratorio</w:t>
            </w:r>
          </w:p>
          <w:p w:rsidR="008307CF" w:rsidRPr="002065B6" w:rsidRDefault="008307CF" w:rsidP="003322EA">
            <w:r w:rsidRPr="002065B6">
              <w:t>-Traumatismo Mayor</w:t>
            </w:r>
          </w:p>
          <w:p w:rsidR="008307CF" w:rsidRPr="002065B6" w:rsidRDefault="008307CF" w:rsidP="003322EA">
            <w:r w:rsidRPr="002065B6">
              <w:t>-Deshidratación cualquier tipo</w:t>
            </w:r>
          </w:p>
          <w:p w:rsidR="008307CF" w:rsidRPr="002065B6" w:rsidRDefault="008307CF" w:rsidP="003322EA">
            <w:r w:rsidRPr="002065B6">
              <w:t>-Shock hemodinámico</w:t>
            </w:r>
          </w:p>
          <w:p w:rsidR="008307CF" w:rsidRPr="002065B6" w:rsidRDefault="008307CF" w:rsidP="003322EA">
            <w:r w:rsidRPr="002065B6">
              <w:t xml:space="preserve">- Disnea Severa </w:t>
            </w:r>
          </w:p>
          <w:p w:rsidR="008307CF" w:rsidRPr="002065B6" w:rsidRDefault="008307CF" w:rsidP="003322EA">
            <w:r w:rsidRPr="002065B6">
              <w:t>( asmáticos severos, pacientes con obstrucción de vía área )</w:t>
            </w:r>
          </w:p>
          <w:p w:rsidR="008307CF" w:rsidRPr="002065B6" w:rsidRDefault="008307CF" w:rsidP="003322EA">
            <w:r w:rsidRPr="002065B6">
              <w:t>-Coma</w:t>
            </w:r>
          </w:p>
          <w:p w:rsidR="008307CF" w:rsidRPr="002065B6" w:rsidRDefault="008307CF" w:rsidP="003322EA">
            <w:r w:rsidRPr="002065B6">
              <w:t>- Convulsiones Generalizadas</w:t>
            </w:r>
          </w:p>
          <w:p w:rsidR="008307CF" w:rsidRPr="002065B6" w:rsidRDefault="008307CF" w:rsidP="003322EA">
            <w:r w:rsidRPr="002065B6">
              <w:t>- Hemorragia Incoercible</w:t>
            </w:r>
          </w:p>
          <w:p w:rsidR="008307CF" w:rsidRPr="002065B6" w:rsidRDefault="008307CF" w:rsidP="003322EA">
            <w:r w:rsidRPr="002065B6">
              <w:t>- Neonato menor de 7 días</w:t>
            </w:r>
          </w:p>
          <w:p w:rsidR="008307CF" w:rsidRPr="002065B6" w:rsidRDefault="008307CF" w:rsidP="003322EA">
            <w:r w:rsidRPr="002065B6">
              <w:t>- Vómitos y Diarrea en niño menor de 2 años</w:t>
            </w:r>
          </w:p>
          <w:p w:rsidR="008307CF" w:rsidRPr="002065B6" w:rsidRDefault="008307CF" w:rsidP="003322EA">
            <w:r w:rsidRPr="002065B6">
              <w:t>- Reacción Alérgica severa</w:t>
            </w:r>
          </w:p>
          <w:p w:rsidR="008307CF" w:rsidRPr="002065B6" w:rsidRDefault="008307CF" w:rsidP="003322EA">
            <w:r w:rsidRPr="002065B6">
              <w:t>- Intoxicaciones en niños</w:t>
            </w:r>
          </w:p>
        </w:tc>
        <w:tc>
          <w:tcPr>
            <w:tcW w:w="1867" w:type="dxa"/>
          </w:tcPr>
          <w:p w:rsidR="008307CF" w:rsidRPr="002065B6" w:rsidRDefault="008307CF" w:rsidP="003322EA">
            <w:pPr>
              <w:jc w:val="both"/>
            </w:pPr>
          </w:p>
        </w:tc>
        <w:tc>
          <w:tcPr>
            <w:tcW w:w="1729" w:type="dxa"/>
          </w:tcPr>
          <w:p w:rsidR="008307CF" w:rsidRPr="002065B6" w:rsidRDefault="008307CF" w:rsidP="003322EA">
            <w:pPr>
              <w:jc w:val="both"/>
            </w:pPr>
          </w:p>
        </w:tc>
      </w:tr>
    </w:tbl>
    <w:p w:rsidR="008307CF" w:rsidRDefault="008307CF" w:rsidP="008307CF">
      <w:pPr>
        <w:pStyle w:val="Ttulo3"/>
        <w:rPr>
          <w:rFonts w:eastAsia="TimesNewRoman"/>
          <w:bCs w:val="0"/>
        </w:rPr>
      </w:pPr>
    </w:p>
    <w:p w:rsidR="008307CF" w:rsidRPr="00446782" w:rsidRDefault="008307CF" w:rsidP="008307CF">
      <w:pPr>
        <w:pStyle w:val="Ttulo3"/>
        <w:rPr>
          <w:rFonts w:eastAsia="TimesNewRoman"/>
          <w:bCs w:val="0"/>
        </w:rPr>
      </w:pPr>
      <w:r w:rsidRPr="00446782">
        <w:rPr>
          <w:rFonts w:eastAsia="TimesNewRoman"/>
          <w:bCs w:val="0"/>
        </w:rPr>
        <w:t>Disposiciones Adicionales en el Servicio de Emergencia</w:t>
      </w:r>
    </w:p>
    <w:p w:rsidR="008307CF" w:rsidRPr="002065B6" w:rsidRDefault="008307CF"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El servicio de Emergencia deberá contar con recursos humanos necesarios según la necesidad del Instituto en la Regional. Deberá contar con médico General cubriendo las 24 horas del d</w:t>
      </w:r>
      <w:r>
        <w:rPr>
          <w:rFonts w:eastAsia="TimesNewRoman"/>
          <w:bCs/>
        </w:rPr>
        <w:t>ía, los siete días de la semana según sea la demanda de pacientes.</w:t>
      </w:r>
    </w:p>
    <w:p w:rsidR="008307CF" w:rsidRPr="002065B6" w:rsidRDefault="008307CF"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 xml:space="preserve">Debe contar con un equipo de apoyo en las especialidades </w:t>
      </w:r>
      <w:r>
        <w:rPr>
          <w:rFonts w:eastAsia="TimesNewRoman"/>
          <w:bCs/>
        </w:rPr>
        <w:t>contratadas</w:t>
      </w:r>
      <w:r w:rsidRPr="002065B6">
        <w:rPr>
          <w:rFonts w:eastAsia="TimesNewRoman"/>
          <w:bCs/>
        </w:rPr>
        <w:t xml:space="preserve"> que evalué los casos difíciles referidos de parte de medicina general en los casos de eventuales ingresos a las áreas de Hospitalización o partos</w:t>
      </w:r>
    </w:p>
    <w:p w:rsidR="008307CF" w:rsidRPr="002065B6" w:rsidRDefault="008307CF"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 xml:space="preserve">Deberá contar con el equipo necesario según la normativa de secretaria de salud, incluyendo equipo rojo equipado para poder aplicar técnicas de reanimación </w:t>
      </w:r>
      <w:r w:rsidRPr="002065B6">
        <w:rPr>
          <w:rFonts w:eastAsia="TimesNewRoman"/>
          <w:bCs/>
        </w:rPr>
        <w:lastRenderedPageBreak/>
        <w:t>cardiopulmonar avanzada en adultos o niños, Energía Eléctrica 24 horas del día, cisterna entre otros.</w:t>
      </w:r>
    </w:p>
    <w:p w:rsidR="008307CF" w:rsidRPr="002065B6" w:rsidRDefault="008307CF" w:rsidP="00D93E54">
      <w:pPr>
        <w:pStyle w:val="Prrafodelista"/>
        <w:numPr>
          <w:ilvl w:val="0"/>
          <w:numId w:val="83"/>
        </w:numPr>
        <w:autoSpaceDE w:val="0"/>
        <w:autoSpaceDN w:val="0"/>
        <w:adjustRightInd w:val="0"/>
        <w:spacing w:after="200" w:line="360" w:lineRule="auto"/>
        <w:contextualSpacing/>
        <w:jc w:val="both"/>
        <w:rPr>
          <w:rFonts w:eastAsia="TimesNewRoman"/>
          <w:bCs/>
        </w:rPr>
      </w:pPr>
      <w:r w:rsidRPr="002065B6">
        <w:rPr>
          <w:rFonts w:eastAsia="TimesNewRoman"/>
          <w:bCs/>
        </w:rPr>
        <w:t>Los proveedores que tienen primer nivel en el caso de atenciones de Urgencias Vánales los días de semana en horario de consulta externa, dichas actividades serán consideradas como código 25.</w:t>
      </w:r>
    </w:p>
    <w:p w:rsidR="008307CF" w:rsidRDefault="008307CF" w:rsidP="00D93E54">
      <w:pPr>
        <w:pStyle w:val="Ttulo2"/>
        <w:numPr>
          <w:ilvl w:val="0"/>
          <w:numId w:val="82"/>
        </w:numPr>
        <w:jc w:val="both"/>
        <w:rPr>
          <w:rFonts w:eastAsia="TimesNewRoman"/>
          <w:sz w:val="24"/>
        </w:rPr>
      </w:pPr>
      <w:r w:rsidRPr="002065B6">
        <w:rPr>
          <w:rFonts w:eastAsia="TimesNewRoman"/>
          <w:sz w:val="24"/>
        </w:rPr>
        <w:t xml:space="preserve"> (30) Traumatología y Ortopedia Egreso Sin Procedimiento (T. y O. E.</w:t>
      </w:r>
      <w:r w:rsidRPr="002065B6">
        <w:rPr>
          <w:sz w:val="24"/>
        </w:rPr>
        <w:t xml:space="preserve"> </w:t>
      </w:r>
      <w:r w:rsidRPr="002065B6">
        <w:rPr>
          <w:rFonts w:eastAsia="TimesNewRoman"/>
          <w:sz w:val="24"/>
        </w:rPr>
        <w:t>S. P.)</w:t>
      </w:r>
    </w:p>
    <w:p w:rsidR="008307CF" w:rsidRPr="00861353" w:rsidRDefault="008307CF" w:rsidP="008307CF"/>
    <w:p w:rsidR="008307CF" w:rsidRPr="002065B6" w:rsidRDefault="008307CF" w:rsidP="008307CF">
      <w:pPr>
        <w:spacing w:line="360" w:lineRule="auto"/>
        <w:jc w:val="both"/>
      </w:pPr>
      <w:r w:rsidRPr="002065B6">
        <w:t>Son Egresos Hospitalarios a los que no se les realizo procedimiento quirúrgico. Incluyen los siguientes casos:</w:t>
      </w:r>
    </w:p>
    <w:p w:rsidR="008307CF" w:rsidRPr="002065B6" w:rsidRDefault="008307CF" w:rsidP="00D93E54">
      <w:pPr>
        <w:numPr>
          <w:ilvl w:val="0"/>
          <w:numId w:val="96"/>
        </w:numPr>
        <w:spacing w:line="276" w:lineRule="auto"/>
        <w:jc w:val="both"/>
      </w:pPr>
      <w:r w:rsidRPr="002065B6">
        <w:t>Osteomielitis de manejo médico</w:t>
      </w:r>
    </w:p>
    <w:p w:rsidR="008307CF" w:rsidRPr="002065B6" w:rsidRDefault="008307CF" w:rsidP="00D93E54">
      <w:pPr>
        <w:numPr>
          <w:ilvl w:val="0"/>
          <w:numId w:val="96"/>
        </w:numPr>
        <w:spacing w:line="276" w:lineRule="auto"/>
        <w:jc w:val="both"/>
        <w:rPr>
          <w:lang w:val="pt-BR"/>
        </w:rPr>
      </w:pPr>
      <w:proofErr w:type="spellStart"/>
      <w:r w:rsidRPr="002065B6">
        <w:rPr>
          <w:lang w:val="pt-BR"/>
        </w:rPr>
        <w:t>Celulitis</w:t>
      </w:r>
      <w:proofErr w:type="spellEnd"/>
      <w:r w:rsidRPr="002065B6">
        <w:rPr>
          <w:lang w:val="pt-BR"/>
        </w:rPr>
        <w:t xml:space="preserve"> post traumática de manejo médico</w:t>
      </w:r>
    </w:p>
    <w:p w:rsidR="008307CF" w:rsidRPr="002065B6" w:rsidRDefault="008307CF" w:rsidP="00D93E54">
      <w:pPr>
        <w:numPr>
          <w:ilvl w:val="0"/>
          <w:numId w:val="96"/>
        </w:numPr>
        <w:spacing w:line="276" w:lineRule="auto"/>
        <w:jc w:val="both"/>
      </w:pPr>
      <w:r w:rsidRPr="002065B6">
        <w:t>Sinovitis reactiva de manejo médico (M65.9, M67.3)</w:t>
      </w:r>
    </w:p>
    <w:p w:rsidR="008307CF" w:rsidRPr="002065B6" w:rsidRDefault="008307CF" w:rsidP="00D93E54">
      <w:pPr>
        <w:numPr>
          <w:ilvl w:val="0"/>
          <w:numId w:val="96"/>
        </w:numPr>
        <w:spacing w:line="276" w:lineRule="auto"/>
        <w:jc w:val="both"/>
      </w:pPr>
      <w:r w:rsidRPr="002065B6">
        <w:t>Reducciones Cerradas y Procedimientos de Ortopedia que requieran uso de Quirófano pero no Cirugía</w:t>
      </w:r>
    </w:p>
    <w:p w:rsidR="008307CF" w:rsidRPr="002065B6" w:rsidRDefault="008307CF" w:rsidP="00D93E54">
      <w:pPr>
        <w:numPr>
          <w:ilvl w:val="0"/>
          <w:numId w:val="96"/>
        </w:numPr>
        <w:spacing w:line="360" w:lineRule="auto"/>
        <w:jc w:val="both"/>
      </w:pPr>
      <w:r w:rsidRPr="002065B6">
        <w:t xml:space="preserve">Las </w:t>
      </w:r>
      <w:proofErr w:type="spellStart"/>
      <w:r w:rsidRPr="002065B6">
        <w:t>Dorsopatías</w:t>
      </w:r>
      <w:proofErr w:type="spellEnd"/>
      <w:r w:rsidRPr="002065B6">
        <w:t xml:space="preserve"> (M50-M54) deberán ser clasificadas en los productos de Medicina según protocolo de manejo autorizado por la Dirección Médica Nacional. </w:t>
      </w:r>
    </w:p>
    <w:p w:rsidR="008307CF" w:rsidRPr="002065B6" w:rsidRDefault="008307CF" w:rsidP="00D93E54">
      <w:pPr>
        <w:numPr>
          <w:ilvl w:val="0"/>
          <w:numId w:val="96"/>
        </w:numPr>
        <w:spacing w:line="360" w:lineRule="auto"/>
        <w:jc w:val="both"/>
      </w:pPr>
      <w:r w:rsidRPr="002065B6">
        <w:t xml:space="preserve">Las hospitalizaciones que requieren más de cinco (5) días de hospitalización deberán ser remitidos a los Hospitales Regionales para su manejo. </w:t>
      </w:r>
    </w:p>
    <w:p w:rsidR="008307CF" w:rsidRPr="008D1195" w:rsidRDefault="008307CF" w:rsidP="00D93E54">
      <w:pPr>
        <w:pStyle w:val="Prrafodelista"/>
        <w:numPr>
          <w:ilvl w:val="0"/>
          <w:numId w:val="96"/>
        </w:numPr>
        <w:spacing w:line="360" w:lineRule="auto"/>
        <w:contextualSpacing/>
        <w:jc w:val="both"/>
        <w:rPr>
          <w:rFonts w:eastAsia="Arial Unicode MS"/>
          <w:lang w:eastAsia="zh-CN"/>
        </w:rPr>
      </w:pPr>
      <w:r w:rsidRPr="002065B6">
        <w:t>Este producto incluye estudios Radiológicos necesarios, uso de materiales y</w:t>
      </w:r>
      <w:r w:rsidRPr="008D1195">
        <w:rPr>
          <w:rFonts w:eastAsia="Arial Unicode MS"/>
          <w:lang w:eastAsia="zh-CN"/>
        </w:rPr>
        <w:t xml:space="preserve">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el ingreso por un Médico Especialista en Ortopedia y constar en el expediente clínico la nota del mismo, sino dicha actividad no será reconocida por el IHSS.</w:t>
      </w:r>
    </w:p>
    <w:p w:rsidR="008307CF" w:rsidRPr="002065B6" w:rsidRDefault="008307CF" w:rsidP="008307CF">
      <w:pPr>
        <w:spacing w:line="360" w:lineRule="auto"/>
        <w:jc w:val="both"/>
      </w:pPr>
      <w:r w:rsidRPr="002065B6">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rsidR="008307CF" w:rsidRDefault="008307CF" w:rsidP="008307CF">
      <w:pPr>
        <w:spacing w:line="360" w:lineRule="auto"/>
        <w:jc w:val="both"/>
      </w:pPr>
      <w:r w:rsidRPr="002065B6">
        <w:lastRenderedPageBreak/>
        <w:t>Patologías que requieren otros procedimientos de imágenes, como TAC, IRM, biopsia bajo pantalla y Estudios por sospecha de patología tumoral, deberán ser referidas a los Hospitales Regionales del IHSS.</w:t>
      </w:r>
    </w:p>
    <w:p w:rsidR="008307CF" w:rsidRPr="002065B6" w:rsidRDefault="008307CF" w:rsidP="008307CF">
      <w:pPr>
        <w:spacing w:line="360" w:lineRule="auto"/>
        <w:jc w:val="both"/>
      </w:pPr>
    </w:p>
    <w:p w:rsidR="008307CF" w:rsidRDefault="008307CF" w:rsidP="00D93E54">
      <w:pPr>
        <w:pStyle w:val="Ttulo2"/>
        <w:numPr>
          <w:ilvl w:val="0"/>
          <w:numId w:val="82"/>
        </w:numPr>
        <w:jc w:val="both"/>
        <w:rPr>
          <w:rFonts w:eastAsia="TimesNewRoman"/>
          <w:sz w:val="24"/>
        </w:rPr>
      </w:pPr>
      <w:r w:rsidRPr="002065B6">
        <w:rPr>
          <w:rFonts w:eastAsia="TimesNewRoman"/>
          <w:sz w:val="24"/>
        </w:rPr>
        <w:t xml:space="preserve">(31) Traumatología y Ortopedia Egreso Con Procedimiento (T. y O. E. C. P.) </w:t>
      </w:r>
    </w:p>
    <w:p w:rsidR="008307CF" w:rsidRPr="00861353" w:rsidRDefault="008307CF" w:rsidP="008307CF">
      <w:pPr>
        <w:rPr>
          <w:rFonts w:eastAsia="TimesNewRoman"/>
        </w:rPr>
      </w:pPr>
    </w:p>
    <w:p w:rsidR="008307CF" w:rsidRPr="002065B6" w:rsidRDefault="008307CF" w:rsidP="008307CF">
      <w:pPr>
        <w:spacing w:line="360" w:lineRule="auto"/>
        <w:jc w:val="both"/>
      </w:pPr>
      <w:r w:rsidRPr="002065B6">
        <w:t xml:space="preserve">Son Egresos Hospitalarios a los que se les practicó procedimiento de especialidad en Quirófanos. Se consideran los siguientes casos: </w:t>
      </w:r>
    </w:p>
    <w:p w:rsidR="008307CF" w:rsidRPr="002065B6" w:rsidRDefault="008307CF" w:rsidP="00D93E54">
      <w:pPr>
        <w:numPr>
          <w:ilvl w:val="0"/>
          <w:numId w:val="67"/>
        </w:numPr>
        <w:spacing w:line="276" w:lineRule="auto"/>
        <w:jc w:val="both"/>
      </w:pPr>
      <w:r w:rsidRPr="002065B6">
        <w:t>Retiro de Material</w:t>
      </w:r>
    </w:p>
    <w:p w:rsidR="008307CF" w:rsidRPr="002065B6" w:rsidRDefault="008307CF" w:rsidP="00D93E54">
      <w:pPr>
        <w:numPr>
          <w:ilvl w:val="0"/>
          <w:numId w:val="67"/>
        </w:numPr>
        <w:spacing w:line="276" w:lineRule="auto"/>
        <w:jc w:val="both"/>
      </w:pPr>
      <w:r w:rsidRPr="002065B6">
        <w:t>Limpieza quirúrgica</w:t>
      </w:r>
    </w:p>
    <w:p w:rsidR="008307CF" w:rsidRPr="002065B6" w:rsidRDefault="008307CF" w:rsidP="00D93E54">
      <w:pPr>
        <w:numPr>
          <w:ilvl w:val="0"/>
          <w:numId w:val="67"/>
        </w:numPr>
        <w:spacing w:line="276" w:lineRule="auto"/>
        <w:jc w:val="both"/>
      </w:pPr>
      <w:r w:rsidRPr="002065B6">
        <w:t>Reducción abierta y Osteosíntesis: codo, antebrazo, mano, tobillo, tibia y peroné.</w:t>
      </w:r>
    </w:p>
    <w:p w:rsidR="008307CF" w:rsidRPr="002065B6" w:rsidRDefault="008307CF" w:rsidP="00D93E54">
      <w:pPr>
        <w:numPr>
          <w:ilvl w:val="0"/>
          <w:numId w:val="67"/>
        </w:numPr>
        <w:spacing w:line="276" w:lineRule="auto"/>
        <w:jc w:val="both"/>
      </w:pPr>
      <w:r w:rsidRPr="002065B6">
        <w:t>Amputaciones: post traumática y Regularización de muñones.</w:t>
      </w:r>
    </w:p>
    <w:p w:rsidR="008307CF" w:rsidRPr="002065B6" w:rsidRDefault="008307CF" w:rsidP="00D93E54">
      <w:pPr>
        <w:numPr>
          <w:ilvl w:val="0"/>
          <w:numId w:val="67"/>
        </w:numPr>
        <w:spacing w:line="276" w:lineRule="auto"/>
        <w:jc w:val="both"/>
      </w:pPr>
      <w:r w:rsidRPr="002065B6">
        <w:t>Drenaje de abscesos en articulaciones de Miembro Superior, Inferior</w:t>
      </w:r>
    </w:p>
    <w:p w:rsidR="008307CF" w:rsidRPr="002065B6" w:rsidRDefault="008307CF" w:rsidP="00D93E54">
      <w:pPr>
        <w:numPr>
          <w:ilvl w:val="0"/>
          <w:numId w:val="67"/>
        </w:numPr>
        <w:spacing w:line="276" w:lineRule="auto"/>
        <w:jc w:val="both"/>
      </w:pPr>
      <w:r w:rsidRPr="002065B6">
        <w:t>Reparación de sección Tendinosa</w:t>
      </w:r>
    </w:p>
    <w:p w:rsidR="008307CF" w:rsidRPr="002065B6" w:rsidRDefault="008307CF" w:rsidP="00D93E54">
      <w:pPr>
        <w:numPr>
          <w:ilvl w:val="0"/>
          <w:numId w:val="67"/>
        </w:numPr>
        <w:spacing w:line="276" w:lineRule="auto"/>
        <w:jc w:val="both"/>
      </w:pPr>
      <w:r w:rsidRPr="002065B6">
        <w:t>Artroscopias</w:t>
      </w:r>
    </w:p>
    <w:p w:rsidR="008307CF" w:rsidRPr="002065B6" w:rsidRDefault="008307CF" w:rsidP="00D93E54">
      <w:pPr>
        <w:numPr>
          <w:ilvl w:val="0"/>
          <w:numId w:val="67"/>
        </w:numPr>
        <w:spacing w:line="276" w:lineRule="auto"/>
        <w:jc w:val="both"/>
      </w:pPr>
      <w:proofErr w:type="spellStart"/>
      <w:r w:rsidRPr="002065B6">
        <w:t>Menisectomías</w:t>
      </w:r>
      <w:proofErr w:type="spellEnd"/>
    </w:p>
    <w:p w:rsidR="008307CF" w:rsidRPr="002065B6" w:rsidRDefault="008307CF" w:rsidP="00D93E54">
      <w:pPr>
        <w:numPr>
          <w:ilvl w:val="0"/>
          <w:numId w:val="67"/>
        </w:numPr>
        <w:spacing w:line="276" w:lineRule="auto"/>
        <w:jc w:val="both"/>
      </w:pPr>
      <w:r w:rsidRPr="002065B6">
        <w:t>Patologías Tumorales</w:t>
      </w:r>
    </w:p>
    <w:p w:rsidR="008307CF" w:rsidRPr="002065B6" w:rsidRDefault="008307CF" w:rsidP="00D93E54">
      <w:pPr>
        <w:numPr>
          <w:ilvl w:val="0"/>
          <w:numId w:val="67"/>
        </w:numPr>
        <w:spacing w:line="276" w:lineRule="auto"/>
        <w:jc w:val="both"/>
      </w:pPr>
      <w:r w:rsidRPr="002065B6">
        <w:t>Correcciones de defectos Congénitos</w:t>
      </w:r>
    </w:p>
    <w:p w:rsidR="008307CF" w:rsidRPr="002065B6" w:rsidRDefault="008307CF" w:rsidP="00D93E54">
      <w:pPr>
        <w:numPr>
          <w:ilvl w:val="0"/>
          <w:numId w:val="67"/>
        </w:numPr>
        <w:spacing w:line="276" w:lineRule="auto"/>
        <w:jc w:val="both"/>
      </w:pPr>
      <w:r w:rsidRPr="002065B6">
        <w:t>Amputaciones por Diabetes Mellitus</w:t>
      </w:r>
    </w:p>
    <w:p w:rsidR="008307CF" w:rsidRPr="002065B6" w:rsidRDefault="008307CF" w:rsidP="008307CF">
      <w:pPr>
        <w:ind w:left="360"/>
        <w:jc w:val="both"/>
      </w:pPr>
    </w:p>
    <w:p w:rsidR="008307CF" w:rsidRPr="002065B6" w:rsidRDefault="008307CF" w:rsidP="008307CF">
      <w:pPr>
        <w:spacing w:line="360" w:lineRule="auto"/>
        <w:jc w:val="both"/>
        <w:rPr>
          <w:rFonts w:eastAsia="Arial Unicode MS"/>
          <w:lang w:eastAsia="zh-CN"/>
        </w:rPr>
      </w:pPr>
      <w:r w:rsidRPr="002065B6">
        <w:t>Este producto incluye hospitalización hasta cinco (5) días, estudios Radiológicos antes y después de la cirugía, uso de materiales y</w:t>
      </w:r>
      <w:r w:rsidRPr="002065B6">
        <w:rPr>
          <w:rFonts w:eastAsia="Arial Unicode MS"/>
          <w:lang w:eastAsia="zh-CN"/>
        </w:rPr>
        <w:t xml:space="preserve">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clínicas y/o normativa vigente. </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proveedor deberá contar con la capacidad instalada/resolutiva según el caso, de no contar con ello deberá referir la paciente a los hospitales institucionales.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Estos pacientes deben ser evaluados y autorizado por Médico Especialista en Ortopedia y constar en el expediente clínico la nota del mismo, sino dicha actividad no será reconocida por el IHSS.</w:t>
      </w:r>
    </w:p>
    <w:p w:rsidR="008307CF" w:rsidRPr="002065B6" w:rsidRDefault="008307CF" w:rsidP="008307CF">
      <w:pPr>
        <w:spacing w:line="360" w:lineRule="auto"/>
        <w:jc w:val="both"/>
        <w:rPr>
          <w:rFonts w:eastAsia="Arial Unicode MS"/>
          <w:lang w:eastAsia="zh-CN"/>
        </w:rPr>
      </w:pPr>
      <w:r w:rsidRPr="002065B6">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rsidR="008307CF" w:rsidRPr="002065B6" w:rsidRDefault="008307CF" w:rsidP="008307CF">
      <w:pPr>
        <w:spacing w:line="360" w:lineRule="auto"/>
        <w:jc w:val="both"/>
      </w:pPr>
      <w:r w:rsidRPr="002065B6">
        <w:lastRenderedPageBreak/>
        <w:t>La hospitalización que requieren más de cinco (5) días deberán ser remitidos a los Hospitales Regionales del IHSS para su manejo.</w:t>
      </w:r>
    </w:p>
    <w:p w:rsidR="008307CF" w:rsidRPr="002065B6" w:rsidRDefault="008307CF" w:rsidP="00D93E54">
      <w:pPr>
        <w:numPr>
          <w:ilvl w:val="0"/>
          <w:numId w:val="77"/>
        </w:numPr>
        <w:spacing w:line="360" w:lineRule="auto"/>
        <w:jc w:val="both"/>
      </w:pPr>
      <w:r w:rsidRPr="002065B6">
        <w:t xml:space="preserve">Otras Reducciones deberán ser referidas a Hospital de Especialidades o Regional del Norte al igual que los </w:t>
      </w:r>
      <w:proofErr w:type="spellStart"/>
      <w:r w:rsidRPr="002065B6">
        <w:t>Politraumatizados</w:t>
      </w:r>
      <w:proofErr w:type="spellEnd"/>
      <w:r w:rsidRPr="002065B6">
        <w:t xml:space="preserve"> previamente estabilizados.</w:t>
      </w:r>
    </w:p>
    <w:p w:rsidR="008307CF" w:rsidRPr="002065B6" w:rsidRDefault="008307CF" w:rsidP="00D93E54">
      <w:pPr>
        <w:numPr>
          <w:ilvl w:val="0"/>
          <w:numId w:val="77"/>
        </w:numPr>
        <w:spacing w:line="360" w:lineRule="auto"/>
        <w:jc w:val="both"/>
      </w:pPr>
      <w:r w:rsidRPr="002065B6">
        <w:rPr>
          <w:b/>
        </w:rPr>
        <w:t xml:space="preserve">Los pacientes que requieran placas, tornillos o clavos </w:t>
      </w:r>
      <w:proofErr w:type="spellStart"/>
      <w:r w:rsidRPr="002065B6">
        <w:rPr>
          <w:b/>
        </w:rPr>
        <w:t>endomedulares</w:t>
      </w:r>
      <w:proofErr w:type="spellEnd"/>
      <w:r w:rsidRPr="002065B6">
        <w:rPr>
          <w:b/>
        </w:rPr>
        <w:t xml:space="preserve"> que resulten en procedimientos de alto costo, deberán ser referidos al Hospital del IHSS</w:t>
      </w:r>
    </w:p>
    <w:p w:rsidR="008307CF" w:rsidRPr="002065B6" w:rsidRDefault="008307CF" w:rsidP="00D93E54">
      <w:pPr>
        <w:numPr>
          <w:ilvl w:val="0"/>
          <w:numId w:val="77"/>
        </w:numPr>
        <w:spacing w:line="360" w:lineRule="auto"/>
        <w:jc w:val="both"/>
      </w:pPr>
      <w:r w:rsidRPr="002065B6">
        <w:t xml:space="preserve">Síndrome de Túnel </w:t>
      </w:r>
      <w:proofErr w:type="spellStart"/>
      <w:r w:rsidRPr="002065B6">
        <w:t>Carpeano</w:t>
      </w:r>
      <w:proofErr w:type="spellEnd"/>
      <w:r w:rsidRPr="002065B6">
        <w:t xml:space="preserve"> deberá ser referido a Hospitales Especialidades y Regional del Norte para Manejo por especialista de Ortopedia en Mano.</w:t>
      </w:r>
    </w:p>
    <w:p w:rsidR="008307CF" w:rsidRPr="002065B6" w:rsidRDefault="008307CF" w:rsidP="00D93E54">
      <w:pPr>
        <w:numPr>
          <w:ilvl w:val="0"/>
          <w:numId w:val="77"/>
        </w:numPr>
        <w:spacing w:line="360" w:lineRule="auto"/>
        <w:jc w:val="both"/>
      </w:pPr>
      <w:r w:rsidRPr="002065B6">
        <w:t>A continuación se detallan los procedimientos quirúrgicos que pueden realizar en los servicios subrogados y los que deben ser remitidos a los Hospitales del IHSS.</w:t>
      </w:r>
    </w:p>
    <w:p w:rsidR="008307CF" w:rsidRPr="002065B6" w:rsidRDefault="008307CF" w:rsidP="008307CF">
      <w:pPr>
        <w:spacing w:line="360" w:lineRule="auto"/>
        <w:jc w:val="both"/>
        <w:rPr>
          <w:b/>
          <w:caps/>
        </w:rPr>
      </w:pPr>
      <w:r w:rsidRPr="002065B6">
        <w:rPr>
          <w:b/>
          <w:caps/>
          <w:u w:val="single"/>
        </w:rPr>
        <w:t>Nota</w:t>
      </w:r>
      <w:r w:rsidRPr="002065B6">
        <w:rPr>
          <w:b/>
          <w:caps/>
        </w:rPr>
        <w:t xml:space="preserve">: </w:t>
      </w:r>
      <w:r w:rsidRPr="002065B6">
        <w:rPr>
          <w:b/>
        </w:rPr>
        <w:t>en todos los productos antes descritos, si la estancia hospitalaria es mayor a las pactadas debido a atrasos que dependen del proveedor, el IHSS no reconocerá dichos costos adicionales</w:t>
      </w:r>
      <w:r w:rsidRPr="002065B6">
        <w:rPr>
          <w:b/>
          <w:caps/>
        </w:rPr>
        <w:t xml:space="preserve">. </w:t>
      </w:r>
    </w:p>
    <w:p w:rsidR="008307CF" w:rsidRPr="008D1195" w:rsidRDefault="008307CF" w:rsidP="00D93E54">
      <w:pPr>
        <w:pStyle w:val="Puesto"/>
        <w:numPr>
          <w:ilvl w:val="0"/>
          <w:numId w:val="76"/>
        </w:numPr>
        <w:spacing w:before="240" w:after="60" w:line="276" w:lineRule="auto"/>
        <w:jc w:val="both"/>
        <w:outlineLvl w:val="0"/>
        <w:rPr>
          <w:rFonts w:eastAsia="TimesNewRoman"/>
          <w:b/>
          <w:bCs/>
          <w:sz w:val="24"/>
        </w:rPr>
      </w:pPr>
      <w:r w:rsidRPr="008D1195">
        <w:rPr>
          <w:rFonts w:eastAsia="TimesNewRoman"/>
          <w:b/>
          <w:bCs/>
          <w:sz w:val="24"/>
        </w:rPr>
        <w:t>Clasificación de productos hospitalarios sin procedimiento y con procedimiento.</w:t>
      </w:r>
    </w:p>
    <w:p w:rsidR="008307CF" w:rsidRPr="002065B6" w:rsidRDefault="008307CF" w:rsidP="008307CF">
      <w:pPr>
        <w:jc w:val="both"/>
        <w:rPr>
          <w:lang w:val="es-MX"/>
        </w:rPr>
      </w:pPr>
    </w:p>
    <w:p w:rsidR="008307CF" w:rsidRPr="002065B6" w:rsidRDefault="008307CF" w:rsidP="00D93E54">
      <w:pPr>
        <w:numPr>
          <w:ilvl w:val="0"/>
          <w:numId w:val="74"/>
        </w:numPr>
        <w:jc w:val="both"/>
        <w:rPr>
          <w:rFonts w:eastAsia="Arial Unicode MS"/>
          <w:b/>
          <w:u w:val="single"/>
          <w:lang w:eastAsia="zh-CN"/>
        </w:rPr>
      </w:pPr>
      <w:r w:rsidRPr="002065B6">
        <w:rPr>
          <w:rFonts w:eastAsia="Arial Unicode MS"/>
          <w:b/>
          <w:u w:val="single"/>
          <w:lang w:eastAsia="zh-CN"/>
        </w:rPr>
        <w:t>SIN PROCEDIMIENTO (En caso de niveles II y III requiere radiólogo certificado para la validación de Productos)</w:t>
      </w:r>
      <w:r>
        <w:rPr>
          <w:rFonts w:eastAsia="Arial Unicode MS"/>
          <w:b/>
          <w:u w:val="single"/>
          <w:lang w:eastAsia="zh-CN"/>
        </w:rPr>
        <w:t xml:space="preserve"> (Aplicable también a Lote 33 Requerimientos de Radiodiagnóstico)</w:t>
      </w:r>
    </w:p>
    <w:p w:rsidR="008307CF" w:rsidRPr="002065B6" w:rsidRDefault="008307CF" w:rsidP="00D93E54">
      <w:pPr>
        <w:numPr>
          <w:ilvl w:val="2"/>
          <w:numId w:val="75"/>
        </w:numPr>
        <w:tabs>
          <w:tab w:val="clear" w:pos="3147"/>
          <w:tab w:val="num" w:pos="405"/>
        </w:tabs>
        <w:ind w:left="405" w:firstLine="729"/>
        <w:jc w:val="both"/>
        <w:rPr>
          <w:b/>
        </w:rPr>
      </w:pPr>
      <w:r w:rsidRPr="002065B6">
        <w:rPr>
          <w:b/>
        </w:rPr>
        <w:t xml:space="preserve">Placas Radiológicas Simples </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Cráneo</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Orbita</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Senos Paranasales</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Mastoides</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Cuello</w:t>
      </w:r>
    </w:p>
    <w:p w:rsidR="008307CF" w:rsidRPr="002065B6" w:rsidRDefault="008307CF" w:rsidP="00D93E54">
      <w:pPr>
        <w:numPr>
          <w:ilvl w:val="0"/>
          <w:numId w:val="84"/>
        </w:numPr>
        <w:tabs>
          <w:tab w:val="left" w:pos="2160"/>
        </w:tabs>
        <w:jc w:val="both"/>
        <w:rPr>
          <w:rFonts w:eastAsia="Arial Unicode MS"/>
          <w:lang w:eastAsia="zh-CN"/>
        </w:rPr>
      </w:pPr>
      <w:r w:rsidRPr="002065B6">
        <w:t>Clavícul</w:t>
      </w:r>
      <w:r w:rsidRPr="002065B6">
        <w:rPr>
          <w:rFonts w:eastAsia="Arial Unicode MS"/>
          <w:lang w:eastAsia="zh-CN"/>
        </w:rPr>
        <w:t>a</w:t>
      </w:r>
    </w:p>
    <w:p w:rsidR="008307CF" w:rsidRPr="002065B6" w:rsidRDefault="008307CF" w:rsidP="00D93E54">
      <w:pPr>
        <w:numPr>
          <w:ilvl w:val="0"/>
          <w:numId w:val="84"/>
        </w:numPr>
        <w:jc w:val="both"/>
      </w:pPr>
      <w:r w:rsidRPr="002065B6">
        <w:rPr>
          <w:rFonts w:eastAsia="Arial Unicode MS"/>
          <w:lang w:eastAsia="zh-CN"/>
        </w:rPr>
        <w:t>Tórax (</w:t>
      </w:r>
      <w:proofErr w:type="spellStart"/>
      <w:r w:rsidRPr="002065B6">
        <w:rPr>
          <w:rFonts w:eastAsia="Arial Unicode MS"/>
          <w:lang w:eastAsia="zh-CN"/>
        </w:rPr>
        <w:t>pa</w:t>
      </w:r>
      <w:proofErr w:type="spellEnd"/>
      <w:r w:rsidRPr="002065B6">
        <w:rPr>
          <w:rFonts w:eastAsia="Arial Unicode MS"/>
          <w:lang w:eastAsia="zh-CN"/>
        </w:rPr>
        <w:t xml:space="preserve">, </w:t>
      </w:r>
      <w:proofErr w:type="spellStart"/>
      <w:r w:rsidRPr="002065B6">
        <w:rPr>
          <w:rFonts w:eastAsia="Arial Unicode MS"/>
          <w:lang w:eastAsia="zh-CN"/>
        </w:rPr>
        <w:t>ap</w:t>
      </w:r>
      <w:proofErr w:type="spellEnd"/>
      <w:r w:rsidRPr="002065B6">
        <w:rPr>
          <w:rFonts w:eastAsia="Arial Unicode MS"/>
          <w:lang w:eastAsia="zh-CN"/>
        </w:rPr>
        <w:t xml:space="preserve">, oblicuas, </w:t>
      </w:r>
      <w:proofErr w:type="spellStart"/>
      <w:r w:rsidRPr="002065B6">
        <w:rPr>
          <w:rFonts w:eastAsia="Arial Unicode MS"/>
          <w:lang w:eastAsia="zh-CN"/>
        </w:rPr>
        <w:t>lat</w:t>
      </w:r>
      <w:proofErr w:type="spellEnd"/>
      <w:r w:rsidRPr="002065B6">
        <w:rPr>
          <w:rFonts w:eastAsia="Arial Unicode MS"/>
          <w:lang w:eastAsia="zh-CN"/>
        </w:rPr>
        <w:t>)</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Hombro</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Omóplato</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Abdomen (de pie y acostado)</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Columna Cervical, dorsal, lumbar</w:t>
      </w:r>
    </w:p>
    <w:p w:rsidR="008307CF" w:rsidRPr="002065B6" w:rsidRDefault="008307CF" w:rsidP="00D93E54">
      <w:pPr>
        <w:numPr>
          <w:ilvl w:val="0"/>
          <w:numId w:val="84"/>
        </w:numPr>
        <w:jc w:val="both"/>
      </w:pPr>
      <w:r w:rsidRPr="002065B6">
        <w:t>Cadera (PELVIS)</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Extremidades superiores e inferiores</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Rodilla</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Codo</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Mano y Muñeca</w:t>
      </w:r>
    </w:p>
    <w:p w:rsidR="008307CF" w:rsidRPr="002065B6" w:rsidRDefault="008307CF" w:rsidP="00D93E54">
      <w:pPr>
        <w:numPr>
          <w:ilvl w:val="0"/>
          <w:numId w:val="84"/>
        </w:numPr>
        <w:tabs>
          <w:tab w:val="left" w:pos="2160"/>
        </w:tabs>
        <w:jc w:val="both"/>
        <w:rPr>
          <w:rFonts w:eastAsia="Arial Unicode MS"/>
          <w:lang w:eastAsia="zh-CN"/>
        </w:rPr>
      </w:pPr>
      <w:r w:rsidRPr="002065B6">
        <w:rPr>
          <w:rFonts w:eastAsia="Arial Unicode MS"/>
          <w:lang w:eastAsia="zh-CN"/>
        </w:rPr>
        <w:t>Pie y Tobillo</w:t>
      </w:r>
      <w:r w:rsidRPr="002065B6">
        <w:rPr>
          <w:rFonts w:eastAsia="Arial Unicode MS"/>
          <w:lang w:eastAsia="zh-CN"/>
        </w:rPr>
        <w:tab/>
      </w:r>
    </w:p>
    <w:p w:rsidR="008307CF" w:rsidRPr="002065B6" w:rsidRDefault="008307CF" w:rsidP="008307CF">
      <w:pPr>
        <w:tabs>
          <w:tab w:val="left" w:pos="2160"/>
        </w:tabs>
        <w:ind w:left="1482"/>
        <w:jc w:val="both"/>
        <w:rPr>
          <w:rFonts w:eastAsia="Arial Unicode MS"/>
          <w:lang w:eastAsia="zh-CN"/>
        </w:rPr>
      </w:pPr>
    </w:p>
    <w:p w:rsidR="008307CF" w:rsidRPr="002065B6" w:rsidRDefault="008307CF" w:rsidP="00D93E54">
      <w:pPr>
        <w:numPr>
          <w:ilvl w:val="0"/>
          <w:numId w:val="74"/>
        </w:numPr>
        <w:jc w:val="both"/>
        <w:rPr>
          <w:rFonts w:eastAsia="Arial Unicode MS"/>
          <w:b/>
          <w:u w:val="single"/>
          <w:lang w:eastAsia="zh-CN"/>
        </w:rPr>
      </w:pPr>
      <w:r w:rsidRPr="002065B6">
        <w:rPr>
          <w:b/>
        </w:rPr>
        <w:lastRenderedPageBreak/>
        <w:t>Ultrasonido</w:t>
      </w:r>
      <w:r w:rsidRPr="002065B6">
        <w:rPr>
          <w:b/>
          <w:bCs/>
        </w:rPr>
        <w:t xml:space="preserve">      </w:t>
      </w:r>
      <w:r w:rsidRPr="00772EB8">
        <w:t>(II y III Nivel)</w:t>
      </w:r>
      <w:r w:rsidRPr="00772EB8">
        <w:rPr>
          <w:b/>
          <w:bCs/>
        </w:rPr>
        <w:t xml:space="preserve">      </w:t>
      </w:r>
      <w:r>
        <w:rPr>
          <w:rFonts w:eastAsia="Arial Unicode MS"/>
          <w:b/>
          <w:u w:val="single"/>
          <w:lang w:eastAsia="zh-CN"/>
        </w:rPr>
        <w:t>(Aplicable también a Lote 33 Requerimientos de Radiodiagnóstico)</w:t>
      </w:r>
    </w:p>
    <w:p w:rsidR="008307CF" w:rsidRPr="002065B6" w:rsidRDefault="008307CF" w:rsidP="008307CF">
      <w:pPr>
        <w:ind w:left="1134"/>
        <w:jc w:val="both"/>
        <w:rPr>
          <w:b/>
          <w:bCs/>
        </w:rPr>
      </w:pPr>
      <w:r w:rsidRPr="00772EB8">
        <w:rPr>
          <w:b/>
          <w:bCs/>
        </w:rPr>
        <w:t xml:space="preserve">    </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Parótidas</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Cuello</w:t>
      </w:r>
    </w:p>
    <w:p w:rsidR="008307CF"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Mama</w:t>
      </w:r>
    </w:p>
    <w:p w:rsidR="008307CF" w:rsidRPr="002065B6" w:rsidRDefault="008307CF" w:rsidP="00D93E54">
      <w:pPr>
        <w:numPr>
          <w:ilvl w:val="0"/>
          <w:numId w:val="80"/>
        </w:numPr>
        <w:tabs>
          <w:tab w:val="left" w:pos="2160"/>
        </w:tabs>
        <w:jc w:val="both"/>
        <w:rPr>
          <w:rFonts w:eastAsia="Arial Unicode MS"/>
          <w:lang w:eastAsia="zh-CN"/>
        </w:rPr>
      </w:pPr>
      <w:r>
        <w:rPr>
          <w:rFonts w:eastAsia="Arial Unicode MS"/>
          <w:lang w:eastAsia="zh-CN"/>
        </w:rPr>
        <w:t>Abdomen Total</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Abdomen superior</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Abdomen inferior</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Hígado y vías biliares</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Pélvico</w:t>
      </w:r>
      <w:r>
        <w:rPr>
          <w:rFonts w:eastAsia="Arial Unicode MS"/>
          <w:lang w:eastAsia="zh-CN"/>
        </w:rPr>
        <w:t xml:space="preserve"> (I, II y III nivel)</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Próstata</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Riñón y vejiga</w:t>
      </w:r>
    </w:p>
    <w:p w:rsidR="008307CF" w:rsidRPr="002065B6" w:rsidRDefault="008307CF" w:rsidP="00D93E54">
      <w:pPr>
        <w:numPr>
          <w:ilvl w:val="0"/>
          <w:numId w:val="80"/>
        </w:numPr>
        <w:tabs>
          <w:tab w:val="left" w:pos="2160"/>
        </w:tabs>
        <w:jc w:val="both"/>
        <w:rPr>
          <w:rFonts w:eastAsia="Arial Unicode MS"/>
          <w:lang w:eastAsia="zh-CN"/>
        </w:rPr>
      </w:pPr>
      <w:r w:rsidRPr="002065B6">
        <w:rPr>
          <w:rFonts w:eastAsia="Arial Unicode MS"/>
          <w:lang w:eastAsia="zh-CN"/>
        </w:rPr>
        <w:t>Testicular</w:t>
      </w:r>
    </w:p>
    <w:p w:rsidR="008307CF" w:rsidRPr="002065B6" w:rsidRDefault="008307CF" w:rsidP="008307CF">
      <w:pPr>
        <w:jc w:val="both"/>
        <w:rPr>
          <w:lang w:val="es-MX"/>
        </w:rPr>
      </w:pPr>
    </w:p>
    <w:p w:rsidR="008307CF" w:rsidRPr="002065B6" w:rsidRDefault="008307CF" w:rsidP="008307CF">
      <w:pPr>
        <w:pStyle w:val="Ttulo2"/>
        <w:rPr>
          <w:b w:val="0"/>
          <w:sz w:val="24"/>
          <w:u w:val="single"/>
        </w:rPr>
      </w:pPr>
      <w:r w:rsidRPr="002065B6">
        <w:rPr>
          <w:sz w:val="24"/>
          <w:u w:val="single"/>
        </w:rPr>
        <w:t xml:space="preserve">CON PROCEDIMIENTO </w:t>
      </w:r>
    </w:p>
    <w:p w:rsidR="008307CF" w:rsidRPr="002065B6" w:rsidRDefault="008307CF" w:rsidP="008307CF">
      <w:pPr>
        <w:jc w:val="both"/>
      </w:pPr>
    </w:p>
    <w:p w:rsidR="008307CF" w:rsidRPr="002065B6" w:rsidRDefault="008307CF" w:rsidP="00D93E54">
      <w:pPr>
        <w:numPr>
          <w:ilvl w:val="0"/>
          <w:numId w:val="81"/>
        </w:numPr>
        <w:ind w:right="357"/>
        <w:jc w:val="both"/>
        <w:rPr>
          <w:b/>
          <w:bCs/>
          <w:lang w:val="es-MX"/>
        </w:rPr>
      </w:pPr>
      <w:r w:rsidRPr="002065B6">
        <w:rPr>
          <w:b/>
          <w:bCs/>
          <w:lang w:val="es-MX"/>
        </w:rPr>
        <w:t xml:space="preserve">Estudios Radiológicos con contraste  </w:t>
      </w:r>
      <w:r w:rsidRPr="00772EB8">
        <w:t>(Hospitales del IHSS)</w:t>
      </w:r>
    </w:p>
    <w:p w:rsidR="008307CF" w:rsidRPr="002065B6" w:rsidRDefault="008307CF" w:rsidP="00D93E54">
      <w:pPr>
        <w:numPr>
          <w:ilvl w:val="0"/>
          <w:numId w:val="79"/>
        </w:numPr>
        <w:tabs>
          <w:tab w:val="left" w:pos="2160"/>
        </w:tabs>
        <w:jc w:val="both"/>
        <w:rPr>
          <w:rFonts w:eastAsia="Arial Unicode MS"/>
          <w:lang w:eastAsia="zh-CN"/>
        </w:rPr>
      </w:pPr>
      <w:r w:rsidRPr="002065B6">
        <w:rPr>
          <w:rFonts w:eastAsia="Arial Unicode MS"/>
          <w:lang w:eastAsia="zh-CN"/>
        </w:rPr>
        <w:t>Colon por enema</w:t>
      </w:r>
    </w:p>
    <w:p w:rsidR="008307CF" w:rsidRPr="002065B6" w:rsidRDefault="008307CF" w:rsidP="00D93E54">
      <w:pPr>
        <w:numPr>
          <w:ilvl w:val="0"/>
          <w:numId w:val="79"/>
        </w:numPr>
        <w:tabs>
          <w:tab w:val="left" w:pos="2160"/>
        </w:tabs>
        <w:jc w:val="both"/>
        <w:rPr>
          <w:rFonts w:eastAsia="Arial Unicode MS"/>
          <w:lang w:eastAsia="zh-CN"/>
        </w:rPr>
      </w:pPr>
      <w:proofErr w:type="spellStart"/>
      <w:r w:rsidRPr="002065B6">
        <w:rPr>
          <w:rFonts w:eastAsia="Arial Unicode MS"/>
          <w:lang w:eastAsia="zh-CN"/>
        </w:rPr>
        <w:t>Pielograma</w:t>
      </w:r>
      <w:proofErr w:type="spellEnd"/>
      <w:r w:rsidRPr="002065B6">
        <w:rPr>
          <w:rFonts w:eastAsia="Arial Unicode MS"/>
          <w:lang w:eastAsia="zh-CN"/>
        </w:rPr>
        <w:t xml:space="preserve"> intravenoso</w:t>
      </w:r>
    </w:p>
    <w:p w:rsidR="008307CF" w:rsidRPr="002065B6" w:rsidRDefault="008307CF" w:rsidP="00D93E54">
      <w:pPr>
        <w:numPr>
          <w:ilvl w:val="0"/>
          <w:numId w:val="79"/>
        </w:numPr>
        <w:tabs>
          <w:tab w:val="left" w:pos="2160"/>
        </w:tabs>
        <w:jc w:val="both"/>
        <w:rPr>
          <w:rFonts w:eastAsia="Arial Unicode MS"/>
          <w:lang w:eastAsia="zh-CN"/>
        </w:rPr>
      </w:pPr>
      <w:r w:rsidRPr="002065B6">
        <w:rPr>
          <w:rFonts w:eastAsia="Arial Unicode MS"/>
          <w:lang w:eastAsia="zh-CN"/>
        </w:rPr>
        <w:t xml:space="preserve">Serie </w:t>
      </w:r>
      <w:proofErr w:type="spellStart"/>
      <w:r w:rsidRPr="002065B6">
        <w:rPr>
          <w:rFonts w:eastAsia="Arial Unicode MS"/>
          <w:lang w:eastAsia="zh-CN"/>
        </w:rPr>
        <w:t>esofagogastroduodenal</w:t>
      </w:r>
      <w:proofErr w:type="spellEnd"/>
    </w:p>
    <w:p w:rsidR="008307CF" w:rsidRPr="002065B6" w:rsidRDefault="008307CF" w:rsidP="00D93E54">
      <w:pPr>
        <w:numPr>
          <w:ilvl w:val="0"/>
          <w:numId w:val="79"/>
        </w:numPr>
        <w:tabs>
          <w:tab w:val="left" w:pos="2160"/>
        </w:tabs>
        <w:jc w:val="both"/>
        <w:rPr>
          <w:rFonts w:eastAsia="Arial Unicode MS"/>
          <w:lang w:eastAsia="zh-CN"/>
        </w:rPr>
      </w:pPr>
      <w:r w:rsidRPr="002065B6">
        <w:rPr>
          <w:rFonts w:eastAsia="Arial Unicode MS"/>
          <w:lang w:eastAsia="zh-CN"/>
        </w:rPr>
        <w:t>Tránsito intestinal</w:t>
      </w:r>
    </w:p>
    <w:p w:rsidR="008307CF" w:rsidRDefault="008307CF" w:rsidP="008307CF">
      <w:pPr>
        <w:jc w:val="both"/>
        <w:rPr>
          <w:b/>
          <w:bCs/>
          <w:lang w:val="es-MX"/>
        </w:rPr>
      </w:pPr>
    </w:p>
    <w:p w:rsidR="008307CF" w:rsidRPr="00861353" w:rsidRDefault="008307CF" w:rsidP="00D93E54">
      <w:pPr>
        <w:pStyle w:val="Prrafodelista"/>
        <w:numPr>
          <w:ilvl w:val="0"/>
          <w:numId w:val="81"/>
        </w:numPr>
        <w:contextualSpacing/>
        <w:jc w:val="both"/>
        <w:rPr>
          <w:rFonts w:eastAsia="Arial Unicode MS"/>
          <w:b/>
          <w:u w:val="single"/>
          <w:lang w:eastAsia="zh-CN"/>
        </w:rPr>
      </w:pPr>
      <w:r w:rsidRPr="00861353">
        <w:rPr>
          <w:b/>
          <w:bCs/>
          <w:lang w:val="es-MX"/>
        </w:rPr>
        <w:t xml:space="preserve">Mamografía </w:t>
      </w:r>
      <w:r w:rsidRPr="00772EB8">
        <w:t>(II  Nivel Centros Autorizados) (Hospitales del IHSS</w:t>
      </w:r>
      <w:r w:rsidRPr="00861353">
        <w:t xml:space="preserve">); </w:t>
      </w:r>
      <w:r w:rsidRPr="00861353">
        <w:rPr>
          <w:rFonts w:eastAsia="Arial Unicode MS"/>
          <w:lang w:eastAsia="zh-CN"/>
        </w:rPr>
        <w:t>(Aplicable también a Lote 33 Requerimientos de Radiodiagnóstico)</w:t>
      </w:r>
    </w:p>
    <w:p w:rsidR="008307CF" w:rsidRPr="002065B6" w:rsidRDefault="008307CF" w:rsidP="008307CF">
      <w:pPr>
        <w:jc w:val="both"/>
        <w:rPr>
          <w:lang w:val="es-MX"/>
        </w:rPr>
      </w:pPr>
    </w:p>
    <w:p w:rsidR="008307CF" w:rsidRPr="002065B6" w:rsidRDefault="008307CF" w:rsidP="00D93E54">
      <w:pPr>
        <w:numPr>
          <w:ilvl w:val="0"/>
          <w:numId w:val="81"/>
        </w:numPr>
        <w:jc w:val="both"/>
        <w:rPr>
          <w:bCs/>
          <w:lang w:val="es-MX"/>
        </w:rPr>
      </w:pPr>
      <w:r w:rsidRPr="002065B6">
        <w:rPr>
          <w:b/>
          <w:bCs/>
          <w:lang w:val="es-MX"/>
        </w:rPr>
        <w:t xml:space="preserve">  </w:t>
      </w:r>
      <w:r w:rsidRPr="002065B6">
        <w:rPr>
          <w:b/>
          <w:bCs/>
          <w:u w:val="single"/>
          <w:lang w:val="es-MX"/>
        </w:rPr>
        <w:t>Electrofisiología</w:t>
      </w:r>
    </w:p>
    <w:p w:rsidR="008307CF" w:rsidRPr="00861353" w:rsidRDefault="008307CF" w:rsidP="00D93E54">
      <w:pPr>
        <w:pStyle w:val="Prrafodelista"/>
        <w:numPr>
          <w:ilvl w:val="0"/>
          <w:numId w:val="97"/>
        </w:numPr>
        <w:contextualSpacing/>
        <w:jc w:val="both"/>
        <w:rPr>
          <w:rFonts w:eastAsia="Arial Unicode MS"/>
          <w:b/>
          <w:u w:val="single"/>
          <w:lang w:eastAsia="zh-CN"/>
        </w:rPr>
      </w:pPr>
      <w:r w:rsidRPr="00861353">
        <w:rPr>
          <w:rFonts w:eastAsia="Arial Unicode MS"/>
          <w:lang w:eastAsia="zh-CN"/>
        </w:rPr>
        <w:t xml:space="preserve">Electrocardiografía (I, II y III nivel) </w:t>
      </w:r>
      <w:r w:rsidRPr="00861353">
        <w:rPr>
          <w:rFonts w:eastAsia="Arial Unicode MS"/>
          <w:b/>
          <w:u w:val="single"/>
          <w:lang w:eastAsia="zh-CN"/>
        </w:rPr>
        <w:t>(Aplicable también a Lote 33 Requerimientos de Radiodiagnóstico)</w:t>
      </w:r>
    </w:p>
    <w:p w:rsidR="008307CF" w:rsidRPr="00861353" w:rsidRDefault="008307CF" w:rsidP="00D93E54">
      <w:pPr>
        <w:pStyle w:val="Prrafodelista"/>
        <w:numPr>
          <w:ilvl w:val="0"/>
          <w:numId w:val="97"/>
        </w:numPr>
        <w:spacing w:after="200" w:line="276" w:lineRule="auto"/>
        <w:contextualSpacing/>
        <w:jc w:val="both"/>
        <w:rPr>
          <w:rFonts w:eastAsia="Arial Unicode MS"/>
          <w:lang w:eastAsia="zh-CN"/>
        </w:rPr>
      </w:pPr>
      <w:r w:rsidRPr="00861353">
        <w:rPr>
          <w:rFonts w:eastAsia="Arial Unicode MS"/>
          <w:lang w:eastAsia="zh-CN"/>
        </w:rPr>
        <w:t xml:space="preserve">Electroencefalografía convencional </w:t>
      </w:r>
      <w:r w:rsidRPr="00772EB8">
        <w:t>(II  Nivel Centros Autorizados) (Hospitales del IHSS)</w:t>
      </w:r>
    </w:p>
    <w:p w:rsidR="008307CF" w:rsidRPr="002065B6" w:rsidRDefault="008307CF" w:rsidP="008307CF">
      <w:pPr>
        <w:jc w:val="both"/>
        <w:rPr>
          <w:bCs/>
          <w:lang w:val="es-MX"/>
        </w:rPr>
      </w:pPr>
      <w:r w:rsidRPr="002065B6">
        <w:rPr>
          <w:bCs/>
          <w:lang w:val="es-MX"/>
        </w:rPr>
        <w:t xml:space="preserve">  </w:t>
      </w:r>
      <w:r w:rsidRPr="002065B6">
        <w:rPr>
          <w:b/>
          <w:bCs/>
          <w:u w:val="single"/>
          <w:lang w:val="es-MX"/>
        </w:rPr>
        <w:t>Ortopedia</w:t>
      </w:r>
    </w:p>
    <w:p w:rsidR="008307CF" w:rsidRPr="002065B6" w:rsidRDefault="008307CF" w:rsidP="008307CF">
      <w:pPr>
        <w:tabs>
          <w:tab w:val="num" w:pos="1496"/>
        </w:tabs>
        <w:jc w:val="both"/>
        <w:rPr>
          <w:rFonts w:eastAsia="Arial Unicode MS"/>
          <w:lang w:eastAsia="zh-CN"/>
        </w:rPr>
      </w:pPr>
      <w:r w:rsidRPr="002065B6">
        <w:rPr>
          <w:bCs/>
          <w:lang w:val="es-MX"/>
        </w:rPr>
        <w:t xml:space="preserve">               1. </w:t>
      </w:r>
      <w:r w:rsidRPr="002065B6">
        <w:rPr>
          <w:rFonts w:eastAsia="Arial Unicode MS"/>
          <w:lang w:eastAsia="zh-CN"/>
        </w:rPr>
        <w:t>Colocación de yeso circular o férulas.</w:t>
      </w:r>
    </w:p>
    <w:p w:rsidR="008307CF" w:rsidRPr="002065B6" w:rsidRDefault="008307CF" w:rsidP="008307CF">
      <w:pPr>
        <w:jc w:val="both"/>
        <w:rPr>
          <w:bCs/>
          <w:lang w:val="es-MX"/>
        </w:rPr>
      </w:pPr>
    </w:p>
    <w:p w:rsidR="008307CF" w:rsidRPr="00772EB8" w:rsidRDefault="008307CF" w:rsidP="00D93E54">
      <w:pPr>
        <w:numPr>
          <w:ilvl w:val="0"/>
          <w:numId w:val="81"/>
        </w:numPr>
        <w:jc w:val="both"/>
        <w:rPr>
          <w:b/>
          <w:bCs/>
          <w:u w:val="single"/>
          <w:lang w:val="es-MX"/>
        </w:rPr>
      </w:pPr>
      <w:r w:rsidRPr="002065B6">
        <w:rPr>
          <w:b/>
          <w:bCs/>
          <w:u w:val="single"/>
          <w:lang w:val="es-MX"/>
        </w:rPr>
        <w:t xml:space="preserve">Endoscopia alta y baja </w:t>
      </w:r>
      <w:r>
        <w:rPr>
          <w:b/>
          <w:bCs/>
          <w:u w:val="single"/>
          <w:lang w:val="es-MX"/>
        </w:rPr>
        <w:t xml:space="preserve"> </w:t>
      </w:r>
      <w:r w:rsidRPr="00772EB8">
        <w:t>(Hospitales del IHSS)</w:t>
      </w:r>
    </w:p>
    <w:p w:rsidR="008307CF" w:rsidRPr="002065B6" w:rsidRDefault="008307CF" w:rsidP="00D93E54">
      <w:pPr>
        <w:numPr>
          <w:ilvl w:val="0"/>
          <w:numId w:val="78"/>
        </w:numPr>
        <w:tabs>
          <w:tab w:val="left" w:pos="2160"/>
        </w:tabs>
        <w:jc w:val="both"/>
        <w:rPr>
          <w:rFonts w:eastAsia="Arial Unicode MS"/>
          <w:lang w:eastAsia="zh-CN"/>
        </w:rPr>
      </w:pPr>
      <w:r w:rsidRPr="002065B6">
        <w:rPr>
          <w:rFonts w:eastAsia="Arial Unicode MS"/>
          <w:lang w:eastAsia="zh-CN"/>
        </w:rPr>
        <w:t>Colonoscopia</w:t>
      </w:r>
    </w:p>
    <w:p w:rsidR="008307CF" w:rsidRPr="002065B6" w:rsidRDefault="008307CF" w:rsidP="00D93E54">
      <w:pPr>
        <w:numPr>
          <w:ilvl w:val="0"/>
          <w:numId w:val="78"/>
        </w:numPr>
        <w:tabs>
          <w:tab w:val="left" w:pos="2160"/>
          <w:tab w:val="num" w:pos="2880"/>
        </w:tabs>
        <w:jc w:val="both"/>
        <w:rPr>
          <w:rFonts w:eastAsia="Arial Unicode MS"/>
          <w:lang w:eastAsia="zh-CN"/>
        </w:rPr>
      </w:pPr>
      <w:r w:rsidRPr="002065B6">
        <w:rPr>
          <w:rFonts w:eastAsia="Arial Unicode MS"/>
          <w:lang w:eastAsia="zh-CN"/>
        </w:rPr>
        <w:t>Endoscopia digestiva alta</w:t>
      </w:r>
    </w:p>
    <w:p w:rsidR="008307CF" w:rsidRPr="002065B6" w:rsidRDefault="008307CF" w:rsidP="008307CF">
      <w:pPr>
        <w:jc w:val="both"/>
        <w:rPr>
          <w:bCs/>
          <w:lang w:val="es-MX"/>
        </w:rPr>
      </w:pPr>
    </w:p>
    <w:p w:rsidR="008307CF" w:rsidRPr="002065B6" w:rsidRDefault="008307CF" w:rsidP="00D93E54">
      <w:pPr>
        <w:numPr>
          <w:ilvl w:val="0"/>
          <w:numId w:val="81"/>
        </w:numPr>
        <w:tabs>
          <w:tab w:val="num" w:pos="1482"/>
        </w:tabs>
        <w:jc w:val="both"/>
        <w:rPr>
          <w:b/>
          <w:bCs/>
          <w:u w:val="single"/>
          <w:lang w:val="es-MX"/>
        </w:rPr>
      </w:pPr>
      <w:r w:rsidRPr="002065B6">
        <w:rPr>
          <w:b/>
          <w:bCs/>
          <w:u w:val="single"/>
          <w:lang w:val="es-MX"/>
        </w:rPr>
        <w:t xml:space="preserve">Banco de Sangre </w:t>
      </w:r>
      <w:r w:rsidRPr="00772EB8">
        <w:t>(Hospitales del IHSS)</w:t>
      </w:r>
    </w:p>
    <w:p w:rsidR="008307CF" w:rsidRPr="002065B6" w:rsidRDefault="008307CF" w:rsidP="008307CF">
      <w:pPr>
        <w:ind w:left="904"/>
        <w:jc w:val="both"/>
        <w:rPr>
          <w:bCs/>
          <w:lang w:val="es-MX"/>
        </w:rPr>
      </w:pPr>
      <w:r w:rsidRPr="002065B6">
        <w:rPr>
          <w:bCs/>
          <w:lang w:val="es-MX"/>
        </w:rPr>
        <w:t xml:space="preserve">1. </w:t>
      </w:r>
      <w:proofErr w:type="spellStart"/>
      <w:r w:rsidRPr="002065B6">
        <w:rPr>
          <w:rFonts w:eastAsia="Arial Unicode MS"/>
          <w:lang w:eastAsia="zh-CN"/>
        </w:rPr>
        <w:t>Exsanguineo</w:t>
      </w:r>
      <w:proofErr w:type="spellEnd"/>
      <w:r w:rsidRPr="002065B6">
        <w:rPr>
          <w:rFonts w:eastAsia="Arial Unicode MS"/>
          <w:lang w:eastAsia="zh-CN"/>
        </w:rPr>
        <w:t xml:space="preserve"> transfusión</w:t>
      </w:r>
    </w:p>
    <w:p w:rsidR="008307CF" w:rsidRPr="002065B6" w:rsidRDefault="008307CF" w:rsidP="008307CF">
      <w:pPr>
        <w:spacing w:line="360" w:lineRule="auto"/>
        <w:jc w:val="both"/>
        <w:rPr>
          <w:b/>
        </w:rPr>
      </w:pPr>
    </w:p>
    <w:p w:rsidR="008307CF" w:rsidRPr="002065B6" w:rsidRDefault="008307CF" w:rsidP="00D93E54">
      <w:pPr>
        <w:pStyle w:val="Puesto"/>
        <w:numPr>
          <w:ilvl w:val="0"/>
          <w:numId w:val="76"/>
        </w:numPr>
        <w:spacing w:before="240" w:after="60" w:line="276" w:lineRule="auto"/>
        <w:jc w:val="both"/>
        <w:outlineLvl w:val="0"/>
        <w:rPr>
          <w:rFonts w:eastAsia="TimesNewRoman"/>
          <w:b/>
          <w:bCs/>
          <w:sz w:val="24"/>
        </w:rPr>
      </w:pPr>
      <w:r w:rsidRPr="002065B6">
        <w:rPr>
          <w:rFonts w:eastAsia="TimesNewRoman"/>
          <w:b/>
          <w:bCs/>
          <w:sz w:val="24"/>
        </w:rPr>
        <w:t>Procedimientos quirúrgicos ambulatorios y hospitalarios de traumatología y ortopedia permitidos en servicios subrogados.</w:t>
      </w:r>
    </w:p>
    <w:p w:rsidR="008307CF" w:rsidRPr="002065B6" w:rsidRDefault="008307CF" w:rsidP="008307CF">
      <w:pPr>
        <w:autoSpaceDE w:val="0"/>
        <w:autoSpaceDN w:val="0"/>
        <w:adjustRightInd w:val="0"/>
        <w:spacing w:line="360" w:lineRule="auto"/>
        <w:jc w:val="both"/>
        <w:rPr>
          <w:rFonts w:eastAsia="TimesNewRoman"/>
          <w:b/>
          <w:bCs/>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
        <w:gridCol w:w="8299"/>
      </w:tblGrid>
      <w:tr w:rsidR="008307CF" w:rsidRPr="002065B6" w:rsidTr="003322EA">
        <w:trPr>
          <w:trHeight w:val="326"/>
        </w:trPr>
        <w:tc>
          <w:tcPr>
            <w:tcW w:w="505" w:type="dxa"/>
            <w:shd w:val="clear" w:color="auto" w:fill="auto"/>
            <w:noWrap/>
            <w:vAlign w:val="bottom"/>
          </w:tcPr>
          <w:p w:rsidR="008307CF" w:rsidRPr="002065B6" w:rsidRDefault="008307CF" w:rsidP="003322EA">
            <w:pPr>
              <w:jc w:val="both"/>
            </w:pPr>
            <w:r w:rsidRPr="002065B6">
              <w:t>1</w:t>
            </w:r>
          </w:p>
        </w:tc>
        <w:tc>
          <w:tcPr>
            <w:tcW w:w="8299" w:type="dxa"/>
            <w:shd w:val="clear" w:color="auto" w:fill="auto"/>
          </w:tcPr>
          <w:p w:rsidR="008307CF" w:rsidRPr="002065B6" w:rsidRDefault="008307CF" w:rsidP="003322EA">
            <w:pPr>
              <w:jc w:val="both"/>
            </w:pPr>
            <w:r w:rsidRPr="002065B6">
              <w:t xml:space="preserve">amputación a nivel de cada uno de los dedos del pie </w:t>
            </w:r>
          </w:p>
        </w:tc>
      </w:tr>
      <w:tr w:rsidR="008307CF" w:rsidRPr="002065B6" w:rsidTr="003322EA">
        <w:trPr>
          <w:trHeight w:val="348"/>
        </w:trPr>
        <w:tc>
          <w:tcPr>
            <w:tcW w:w="505" w:type="dxa"/>
            <w:shd w:val="clear" w:color="auto" w:fill="auto"/>
            <w:noWrap/>
            <w:vAlign w:val="bottom"/>
          </w:tcPr>
          <w:p w:rsidR="008307CF" w:rsidRPr="002065B6" w:rsidRDefault="008307CF" w:rsidP="003322EA">
            <w:pPr>
              <w:jc w:val="both"/>
            </w:pPr>
            <w:r w:rsidRPr="002065B6">
              <w:t>2</w:t>
            </w:r>
          </w:p>
        </w:tc>
        <w:tc>
          <w:tcPr>
            <w:tcW w:w="8299" w:type="dxa"/>
            <w:shd w:val="clear" w:color="auto" w:fill="auto"/>
          </w:tcPr>
          <w:p w:rsidR="008307CF" w:rsidRPr="002065B6" w:rsidRDefault="008307CF" w:rsidP="003322EA">
            <w:pPr>
              <w:jc w:val="both"/>
            </w:pPr>
            <w:r w:rsidRPr="002065B6">
              <w:t xml:space="preserve">amputación a nivel del tarso </w:t>
            </w:r>
          </w:p>
        </w:tc>
      </w:tr>
      <w:tr w:rsidR="008307CF" w:rsidRPr="002065B6" w:rsidTr="003322EA">
        <w:trPr>
          <w:trHeight w:val="214"/>
        </w:trPr>
        <w:tc>
          <w:tcPr>
            <w:tcW w:w="505" w:type="dxa"/>
            <w:shd w:val="clear" w:color="auto" w:fill="auto"/>
            <w:noWrap/>
            <w:vAlign w:val="bottom"/>
          </w:tcPr>
          <w:p w:rsidR="008307CF" w:rsidRPr="002065B6" w:rsidRDefault="008307CF" w:rsidP="003322EA">
            <w:pPr>
              <w:jc w:val="both"/>
            </w:pPr>
            <w:r w:rsidRPr="002065B6">
              <w:t>3</w:t>
            </w:r>
          </w:p>
        </w:tc>
        <w:tc>
          <w:tcPr>
            <w:tcW w:w="8299" w:type="dxa"/>
            <w:shd w:val="clear" w:color="auto" w:fill="auto"/>
          </w:tcPr>
          <w:p w:rsidR="008307CF" w:rsidRPr="002065B6" w:rsidRDefault="008307CF" w:rsidP="003322EA">
            <w:pPr>
              <w:jc w:val="both"/>
            </w:pPr>
            <w:r w:rsidRPr="002065B6">
              <w:t xml:space="preserve">amputación a nivel del tercio medio del antebrazo </w:t>
            </w:r>
          </w:p>
        </w:tc>
      </w:tr>
      <w:tr w:rsidR="008307CF" w:rsidRPr="002065B6" w:rsidTr="003322EA">
        <w:trPr>
          <w:trHeight w:val="236"/>
        </w:trPr>
        <w:tc>
          <w:tcPr>
            <w:tcW w:w="505" w:type="dxa"/>
            <w:shd w:val="clear" w:color="auto" w:fill="auto"/>
            <w:noWrap/>
            <w:vAlign w:val="bottom"/>
          </w:tcPr>
          <w:p w:rsidR="008307CF" w:rsidRPr="002065B6" w:rsidRDefault="008307CF" w:rsidP="003322EA">
            <w:pPr>
              <w:jc w:val="both"/>
            </w:pPr>
            <w:r w:rsidRPr="002065B6">
              <w:t>4</w:t>
            </w:r>
          </w:p>
        </w:tc>
        <w:tc>
          <w:tcPr>
            <w:tcW w:w="8299" w:type="dxa"/>
            <w:shd w:val="clear" w:color="auto" w:fill="auto"/>
          </w:tcPr>
          <w:p w:rsidR="008307CF" w:rsidRPr="002065B6" w:rsidRDefault="008307CF" w:rsidP="003322EA">
            <w:pPr>
              <w:jc w:val="both"/>
            </w:pPr>
            <w:r w:rsidRPr="002065B6">
              <w:t xml:space="preserve">amputación a nivel del tobillo </w:t>
            </w:r>
          </w:p>
        </w:tc>
      </w:tr>
      <w:tr w:rsidR="008307CF" w:rsidRPr="002065B6" w:rsidTr="003322EA">
        <w:trPr>
          <w:trHeight w:val="117"/>
        </w:trPr>
        <w:tc>
          <w:tcPr>
            <w:tcW w:w="505" w:type="dxa"/>
            <w:shd w:val="clear" w:color="auto" w:fill="auto"/>
            <w:noWrap/>
            <w:vAlign w:val="bottom"/>
          </w:tcPr>
          <w:p w:rsidR="008307CF" w:rsidRPr="002065B6" w:rsidRDefault="008307CF" w:rsidP="003322EA">
            <w:pPr>
              <w:jc w:val="both"/>
            </w:pPr>
            <w:r w:rsidRPr="002065B6">
              <w:t>5</w:t>
            </w:r>
          </w:p>
        </w:tc>
        <w:tc>
          <w:tcPr>
            <w:tcW w:w="8299" w:type="dxa"/>
            <w:shd w:val="clear" w:color="auto" w:fill="auto"/>
          </w:tcPr>
          <w:p w:rsidR="008307CF" w:rsidRPr="002065B6" w:rsidRDefault="008307CF" w:rsidP="003322EA">
            <w:pPr>
              <w:jc w:val="both"/>
            </w:pPr>
            <w:r w:rsidRPr="002065B6">
              <w:t xml:space="preserve">amputación a nivel de los dedos de la mano cada uno </w:t>
            </w:r>
          </w:p>
        </w:tc>
      </w:tr>
      <w:tr w:rsidR="008307CF" w:rsidRPr="002065B6" w:rsidTr="003322EA">
        <w:trPr>
          <w:trHeight w:val="280"/>
        </w:trPr>
        <w:tc>
          <w:tcPr>
            <w:tcW w:w="505" w:type="dxa"/>
            <w:shd w:val="clear" w:color="auto" w:fill="auto"/>
            <w:noWrap/>
            <w:vAlign w:val="bottom"/>
          </w:tcPr>
          <w:p w:rsidR="008307CF" w:rsidRPr="002065B6" w:rsidRDefault="008307CF" w:rsidP="003322EA">
            <w:pPr>
              <w:jc w:val="both"/>
            </w:pPr>
            <w:r w:rsidRPr="002065B6">
              <w:t>6</w:t>
            </w:r>
          </w:p>
        </w:tc>
        <w:tc>
          <w:tcPr>
            <w:tcW w:w="8299" w:type="dxa"/>
            <w:shd w:val="clear" w:color="auto" w:fill="auto"/>
          </w:tcPr>
          <w:p w:rsidR="008307CF" w:rsidRPr="002065B6" w:rsidRDefault="008307CF" w:rsidP="003322EA">
            <w:pPr>
              <w:jc w:val="both"/>
            </w:pPr>
            <w:r w:rsidRPr="002065B6">
              <w:t xml:space="preserve">amputación a nivel de la mano </w:t>
            </w:r>
          </w:p>
        </w:tc>
      </w:tr>
      <w:tr w:rsidR="008307CF" w:rsidRPr="002065B6" w:rsidTr="003322EA">
        <w:trPr>
          <w:trHeight w:val="76"/>
        </w:trPr>
        <w:tc>
          <w:tcPr>
            <w:tcW w:w="505" w:type="dxa"/>
            <w:shd w:val="clear" w:color="auto" w:fill="auto"/>
            <w:noWrap/>
            <w:vAlign w:val="bottom"/>
          </w:tcPr>
          <w:p w:rsidR="008307CF" w:rsidRPr="002065B6" w:rsidRDefault="008307CF" w:rsidP="003322EA">
            <w:pPr>
              <w:jc w:val="both"/>
            </w:pPr>
            <w:r w:rsidRPr="002065B6">
              <w:t>7</w:t>
            </w:r>
          </w:p>
        </w:tc>
        <w:tc>
          <w:tcPr>
            <w:tcW w:w="8299" w:type="dxa"/>
            <w:shd w:val="clear" w:color="auto" w:fill="auto"/>
          </w:tcPr>
          <w:p w:rsidR="008307CF" w:rsidRPr="002065B6" w:rsidRDefault="008307CF" w:rsidP="003322EA">
            <w:pPr>
              <w:jc w:val="both"/>
            </w:pPr>
            <w:r w:rsidRPr="002065B6">
              <w:t xml:space="preserve">amputación a nivel de la muñeca, “operación de salvataje”, radio </w:t>
            </w:r>
            <w:proofErr w:type="spellStart"/>
            <w:r w:rsidRPr="002065B6">
              <w:t>procubito</w:t>
            </w:r>
            <w:proofErr w:type="spellEnd"/>
            <w:r w:rsidRPr="002065B6">
              <w:t xml:space="preserve"> </w:t>
            </w:r>
          </w:p>
        </w:tc>
      </w:tr>
      <w:tr w:rsidR="008307CF" w:rsidRPr="002065B6" w:rsidTr="003322EA">
        <w:trPr>
          <w:trHeight w:val="76"/>
        </w:trPr>
        <w:tc>
          <w:tcPr>
            <w:tcW w:w="505" w:type="dxa"/>
            <w:shd w:val="clear" w:color="auto" w:fill="auto"/>
            <w:noWrap/>
            <w:vAlign w:val="bottom"/>
          </w:tcPr>
          <w:p w:rsidR="008307CF" w:rsidRPr="002065B6" w:rsidRDefault="008307CF" w:rsidP="003322EA">
            <w:pPr>
              <w:jc w:val="both"/>
            </w:pPr>
            <w:r w:rsidRPr="002065B6">
              <w:t>8</w:t>
            </w:r>
          </w:p>
        </w:tc>
        <w:tc>
          <w:tcPr>
            <w:tcW w:w="8299" w:type="dxa"/>
            <w:shd w:val="clear" w:color="auto" w:fill="auto"/>
          </w:tcPr>
          <w:p w:rsidR="008307CF" w:rsidRPr="002065B6" w:rsidRDefault="008307CF" w:rsidP="003322EA">
            <w:pPr>
              <w:jc w:val="both"/>
            </w:pPr>
            <w:r w:rsidRPr="002065B6">
              <w:t xml:space="preserve">amputación </w:t>
            </w:r>
            <w:proofErr w:type="spellStart"/>
            <w:r w:rsidRPr="002065B6">
              <w:t>transmetatarsiana</w:t>
            </w:r>
            <w:proofErr w:type="spellEnd"/>
            <w:r w:rsidRPr="002065B6">
              <w:t xml:space="preserve"> del pie tipo </w:t>
            </w:r>
            <w:proofErr w:type="spellStart"/>
            <w:r w:rsidRPr="002065B6">
              <w:t>zyme</w:t>
            </w:r>
            <w:proofErr w:type="spellEnd"/>
            <w:r w:rsidRPr="002065B6">
              <w:t xml:space="preserve"> </w:t>
            </w:r>
          </w:p>
        </w:tc>
      </w:tr>
      <w:tr w:rsidR="008307CF" w:rsidRPr="002065B6" w:rsidTr="003322EA">
        <w:trPr>
          <w:trHeight w:val="76"/>
        </w:trPr>
        <w:tc>
          <w:tcPr>
            <w:tcW w:w="505" w:type="dxa"/>
            <w:shd w:val="clear" w:color="auto" w:fill="auto"/>
            <w:noWrap/>
            <w:vAlign w:val="bottom"/>
          </w:tcPr>
          <w:p w:rsidR="008307CF" w:rsidRPr="002065B6" w:rsidRDefault="008307CF" w:rsidP="003322EA">
            <w:pPr>
              <w:jc w:val="both"/>
            </w:pPr>
            <w:r w:rsidRPr="002065B6">
              <w:t>9</w:t>
            </w:r>
          </w:p>
        </w:tc>
        <w:tc>
          <w:tcPr>
            <w:tcW w:w="8299" w:type="dxa"/>
            <w:shd w:val="clear" w:color="auto" w:fill="auto"/>
          </w:tcPr>
          <w:p w:rsidR="008307CF" w:rsidRPr="002065B6" w:rsidRDefault="008307CF" w:rsidP="003322EA">
            <w:pPr>
              <w:jc w:val="both"/>
            </w:pPr>
            <w:r w:rsidRPr="002065B6">
              <w:t xml:space="preserve">amputación </w:t>
            </w:r>
            <w:proofErr w:type="spellStart"/>
            <w:r w:rsidRPr="002065B6">
              <w:t>diafisiaria</w:t>
            </w:r>
            <w:proofErr w:type="spellEnd"/>
            <w:r w:rsidRPr="002065B6">
              <w:t xml:space="preserve"> de pierna y antebrazo</w:t>
            </w:r>
          </w:p>
        </w:tc>
      </w:tr>
      <w:tr w:rsidR="008307CF" w:rsidRPr="002065B6" w:rsidTr="003322EA">
        <w:trPr>
          <w:trHeight w:val="226"/>
        </w:trPr>
        <w:tc>
          <w:tcPr>
            <w:tcW w:w="505" w:type="dxa"/>
            <w:shd w:val="clear" w:color="auto" w:fill="auto"/>
            <w:noWrap/>
            <w:vAlign w:val="bottom"/>
          </w:tcPr>
          <w:p w:rsidR="008307CF" w:rsidRPr="002065B6" w:rsidRDefault="008307CF" w:rsidP="003322EA">
            <w:pPr>
              <w:jc w:val="both"/>
            </w:pPr>
            <w:r w:rsidRPr="002065B6">
              <w:t>10</w:t>
            </w:r>
          </w:p>
        </w:tc>
        <w:tc>
          <w:tcPr>
            <w:tcW w:w="8299" w:type="dxa"/>
            <w:shd w:val="clear" w:color="auto" w:fill="auto"/>
          </w:tcPr>
          <w:p w:rsidR="008307CF" w:rsidRPr="002065B6" w:rsidRDefault="008307CF" w:rsidP="003322EA">
            <w:pPr>
              <w:jc w:val="both"/>
            </w:pPr>
            <w:r w:rsidRPr="002065B6">
              <w:t xml:space="preserve">artrodesis o artroplastia </w:t>
            </w:r>
            <w:proofErr w:type="spellStart"/>
            <w:r w:rsidRPr="002065B6">
              <w:t>interfalangicas</w:t>
            </w:r>
            <w:proofErr w:type="spellEnd"/>
            <w:r w:rsidRPr="002065B6">
              <w:t xml:space="preserve"> cada uno </w:t>
            </w:r>
          </w:p>
        </w:tc>
      </w:tr>
      <w:tr w:rsidR="008307CF" w:rsidRPr="002065B6" w:rsidTr="003322EA">
        <w:trPr>
          <w:trHeight w:val="106"/>
        </w:trPr>
        <w:tc>
          <w:tcPr>
            <w:tcW w:w="505" w:type="dxa"/>
            <w:shd w:val="clear" w:color="auto" w:fill="auto"/>
            <w:noWrap/>
            <w:vAlign w:val="bottom"/>
          </w:tcPr>
          <w:p w:rsidR="008307CF" w:rsidRPr="002065B6" w:rsidRDefault="008307CF" w:rsidP="003322EA">
            <w:pPr>
              <w:jc w:val="both"/>
            </w:pPr>
            <w:r w:rsidRPr="002065B6">
              <w:t>11</w:t>
            </w:r>
          </w:p>
        </w:tc>
        <w:tc>
          <w:tcPr>
            <w:tcW w:w="8299" w:type="dxa"/>
            <w:shd w:val="clear" w:color="auto" w:fill="auto"/>
          </w:tcPr>
          <w:p w:rsidR="008307CF" w:rsidRPr="002065B6" w:rsidRDefault="008307CF" w:rsidP="003322EA">
            <w:pPr>
              <w:jc w:val="both"/>
            </w:pPr>
            <w:r w:rsidRPr="002065B6">
              <w:t xml:space="preserve">artritis piógena del hombro, tratamiento quirúrgico </w:t>
            </w:r>
          </w:p>
        </w:tc>
      </w:tr>
      <w:tr w:rsidR="008307CF" w:rsidRPr="002065B6" w:rsidTr="003322EA">
        <w:trPr>
          <w:trHeight w:val="270"/>
        </w:trPr>
        <w:tc>
          <w:tcPr>
            <w:tcW w:w="505" w:type="dxa"/>
            <w:shd w:val="clear" w:color="auto" w:fill="auto"/>
            <w:noWrap/>
            <w:vAlign w:val="bottom"/>
          </w:tcPr>
          <w:p w:rsidR="008307CF" w:rsidRPr="002065B6" w:rsidRDefault="008307CF" w:rsidP="003322EA">
            <w:pPr>
              <w:jc w:val="both"/>
            </w:pPr>
            <w:r w:rsidRPr="002065B6">
              <w:t>12</w:t>
            </w:r>
          </w:p>
        </w:tc>
        <w:tc>
          <w:tcPr>
            <w:tcW w:w="8299" w:type="dxa"/>
            <w:shd w:val="clear" w:color="auto" w:fill="auto"/>
          </w:tcPr>
          <w:p w:rsidR="008307CF" w:rsidRPr="002065B6" w:rsidRDefault="008307CF" w:rsidP="003322EA">
            <w:pPr>
              <w:jc w:val="both"/>
            </w:pPr>
            <w:r w:rsidRPr="002065B6">
              <w:t xml:space="preserve">artritis piógena de la cadera </w:t>
            </w:r>
          </w:p>
        </w:tc>
      </w:tr>
      <w:tr w:rsidR="008307CF" w:rsidRPr="002065B6" w:rsidTr="003322EA">
        <w:trPr>
          <w:trHeight w:val="127"/>
        </w:trPr>
        <w:tc>
          <w:tcPr>
            <w:tcW w:w="505" w:type="dxa"/>
            <w:shd w:val="clear" w:color="auto" w:fill="auto"/>
            <w:noWrap/>
            <w:vAlign w:val="bottom"/>
          </w:tcPr>
          <w:p w:rsidR="008307CF" w:rsidRPr="002065B6" w:rsidRDefault="008307CF" w:rsidP="003322EA">
            <w:pPr>
              <w:jc w:val="both"/>
            </w:pPr>
            <w:r w:rsidRPr="002065B6">
              <w:t>13</w:t>
            </w:r>
          </w:p>
        </w:tc>
        <w:tc>
          <w:tcPr>
            <w:tcW w:w="8299" w:type="dxa"/>
            <w:shd w:val="clear" w:color="auto" w:fill="auto"/>
          </w:tcPr>
          <w:p w:rsidR="008307CF" w:rsidRPr="002065B6" w:rsidRDefault="008307CF" w:rsidP="003322EA">
            <w:pPr>
              <w:jc w:val="both"/>
            </w:pPr>
            <w:r w:rsidRPr="002065B6">
              <w:t xml:space="preserve">artritis piógena de la rodilla, tratamiento quirúrgico </w:t>
            </w:r>
          </w:p>
        </w:tc>
      </w:tr>
      <w:tr w:rsidR="008307CF" w:rsidRPr="002065B6" w:rsidTr="003322EA">
        <w:trPr>
          <w:trHeight w:val="163"/>
        </w:trPr>
        <w:tc>
          <w:tcPr>
            <w:tcW w:w="505" w:type="dxa"/>
            <w:shd w:val="clear" w:color="auto" w:fill="auto"/>
            <w:noWrap/>
            <w:vAlign w:val="bottom"/>
          </w:tcPr>
          <w:p w:rsidR="008307CF" w:rsidRPr="002065B6" w:rsidRDefault="008307CF" w:rsidP="003322EA">
            <w:pPr>
              <w:jc w:val="both"/>
            </w:pPr>
            <w:r w:rsidRPr="002065B6">
              <w:t>14</w:t>
            </w:r>
          </w:p>
        </w:tc>
        <w:tc>
          <w:tcPr>
            <w:tcW w:w="8299" w:type="dxa"/>
            <w:shd w:val="clear" w:color="auto" w:fill="auto"/>
          </w:tcPr>
          <w:p w:rsidR="008307CF" w:rsidRPr="002065B6" w:rsidRDefault="008307CF" w:rsidP="003322EA">
            <w:pPr>
              <w:jc w:val="both"/>
            </w:pPr>
            <w:r w:rsidRPr="002065B6">
              <w:t xml:space="preserve">artrodesis metacarpo falángica e </w:t>
            </w:r>
            <w:proofErr w:type="spellStart"/>
            <w:r w:rsidRPr="002065B6">
              <w:t>interfalangica</w:t>
            </w:r>
            <w:proofErr w:type="spellEnd"/>
            <w:r w:rsidRPr="002065B6">
              <w:t xml:space="preserve"> cada uno </w:t>
            </w:r>
          </w:p>
        </w:tc>
      </w:tr>
      <w:tr w:rsidR="008307CF" w:rsidRPr="002065B6" w:rsidTr="003322EA">
        <w:trPr>
          <w:trHeight w:val="327"/>
        </w:trPr>
        <w:tc>
          <w:tcPr>
            <w:tcW w:w="505" w:type="dxa"/>
            <w:shd w:val="clear" w:color="auto" w:fill="auto"/>
            <w:noWrap/>
            <w:vAlign w:val="bottom"/>
          </w:tcPr>
          <w:p w:rsidR="008307CF" w:rsidRPr="002065B6" w:rsidRDefault="008307CF" w:rsidP="003322EA">
            <w:pPr>
              <w:jc w:val="both"/>
            </w:pPr>
            <w:r w:rsidRPr="002065B6">
              <w:t>15</w:t>
            </w:r>
          </w:p>
        </w:tc>
        <w:tc>
          <w:tcPr>
            <w:tcW w:w="8299" w:type="dxa"/>
            <w:shd w:val="clear" w:color="auto" w:fill="auto"/>
          </w:tcPr>
          <w:p w:rsidR="008307CF" w:rsidRPr="002065B6" w:rsidRDefault="008307CF" w:rsidP="003322EA">
            <w:pPr>
              <w:jc w:val="both"/>
            </w:pPr>
            <w:r w:rsidRPr="002065B6">
              <w:t xml:space="preserve">artrodesis metatarso falángica cada uno </w:t>
            </w:r>
          </w:p>
        </w:tc>
      </w:tr>
      <w:tr w:rsidR="008307CF" w:rsidRPr="002065B6" w:rsidTr="003322EA">
        <w:trPr>
          <w:trHeight w:val="348"/>
        </w:trPr>
        <w:tc>
          <w:tcPr>
            <w:tcW w:w="505" w:type="dxa"/>
            <w:shd w:val="clear" w:color="auto" w:fill="auto"/>
            <w:noWrap/>
            <w:vAlign w:val="bottom"/>
          </w:tcPr>
          <w:p w:rsidR="008307CF" w:rsidRPr="002065B6" w:rsidRDefault="008307CF" w:rsidP="003322EA">
            <w:pPr>
              <w:jc w:val="both"/>
            </w:pPr>
            <w:r w:rsidRPr="002065B6">
              <w:t>16</w:t>
            </w:r>
          </w:p>
        </w:tc>
        <w:tc>
          <w:tcPr>
            <w:tcW w:w="8299" w:type="dxa"/>
            <w:shd w:val="clear" w:color="auto" w:fill="auto"/>
          </w:tcPr>
          <w:p w:rsidR="008307CF" w:rsidRPr="002065B6" w:rsidRDefault="008307CF" w:rsidP="003322EA">
            <w:pPr>
              <w:jc w:val="both"/>
            </w:pPr>
            <w:r w:rsidRPr="002065B6">
              <w:t xml:space="preserve"> atrapamiento tendones flexores de la mano liberación quirúrgico cada uno </w:t>
            </w:r>
          </w:p>
        </w:tc>
      </w:tr>
      <w:tr w:rsidR="008307CF" w:rsidRPr="002065B6" w:rsidTr="003322EA">
        <w:trPr>
          <w:trHeight w:val="228"/>
        </w:trPr>
        <w:tc>
          <w:tcPr>
            <w:tcW w:w="505" w:type="dxa"/>
            <w:shd w:val="clear" w:color="auto" w:fill="auto"/>
            <w:noWrap/>
            <w:vAlign w:val="bottom"/>
          </w:tcPr>
          <w:p w:rsidR="008307CF" w:rsidRPr="002065B6" w:rsidRDefault="008307CF" w:rsidP="003322EA">
            <w:pPr>
              <w:jc w:val="both"/>
            </w:pPr>
            <w:r w:rsidRPr="002065B6">
              <w:t>17</w:t>
            </w:r>
          </w:p>
        </w:tc>
        <w:tc>
          <w:tcPr>
            <w:tcW w:w="8299" w:type="dxa"/>
            <w:shd w:val="clear" w:color="auto" w:fill="auto"/>
          </w:tcPr>
          <w:p w:rsidR="008307CF" w:rsidRPr="002065B6" w:rsidRDefault="008307CF" w:rsidP="003322EA">
            <w:pPr>
              <w:jc w:val="both"/>
            </w:pPr>
            <w:r w:rsidRPr="002065B6">
              <w:t xml:space="preserve">bota alta de yeso </w:t>
            </w:r>
          </w:p>
        </w:tc>
      </w:tr>
      <w:tr w:rsidR="008307CF" w:rsidRPr="002065B6" w:rsidTr="003322EA">
        <w:trPr>
          <w:trHeight w:val="250"/>
        </w:trPr>
        <w:tc>
          <w:tcPr>
            <w:tcW w:w="505" w:type="dxa"/>
            <w:shd w:val="clear" w:color="auto" w:fill="auto"/>
            <w:noWrap/>
            <w:vAlign w:val="bottom"/>
          </w:tcPr>
          <w:p w:rsidR="008307CF" w:rsidRPr="002065B6" w:rsidRDefault="008307CF" w:rsidP="003322EA">
            <w:pPr>
              <w:jc w:val="both"/>
            </w:pPr>
            <w:r w:rsidRPr="002065B6">
              <w:t>18</w:t>
            </w:r>
          </w:p>
        </w:tc>
        <w:tc>
          <w:tcPr>
            <w:tcW w:w="8299" w:type="dxa"/>
            <w:shd w:val="clear" w:color="auto" w:fill="auto"/>
          </w:tcPr>
          <w:p w:rsidR="008307CF" w:rsidRPr="002065B6" w:rsidRDefault="008307CF" w:rsidP="003322EA">
            <w:pPr>
              <w:jc w:val="both"/>
            </w:pPr>
            <w:r w:rsidRPr="002065B6">
              <w:t xml:space="preserve">bota corta de yeso </w:t>
            </w:r>
          </w:p>
        </w:tc>
      </w:tr>
      <w:tr w:rsidR="008307CF" w:rsidRPr="002065B6" w:rsidTr="003322EA">
        <w:trPr>
          <w:trHeight w:val="131"/>
        </w:trPr>
        <w:tc>
          <w:tcPr>
            <w:tcW w:w="505" w:type="dxa"/>
            <w:shd w:val="clear" w:color="auto" w:fill="auto"/>
            <w:noWrap/>
            <w:vAlign w:val="bottom"/>
          </w:tcPr>
          <w:p w:rsidR="008307CF" w:rsidRPr="002065B6" w:rsidRDefault="008307CF" w:rsidP="003322EA">
            <w:pPr>
              <w:jc w:val="both"/>
            </w:pPr>
            <w:r w:rsidRPr="002065B6">
              <w:t>19</w:t>
            </w:r>
          </w:p>
        </w:tc>
        <w:tc>
          <w:tcPr>
            <w:tcW w:w="8299" w:type="dxa"/>
            <w:shd w:val="clear" w:color="auto" w:fill="auto"/>
          </w:tcPr>
          <w:p w:rsidR="008307CF" w:rsidRPr="002065B6" w:rsidRDefault="008307CF" w:rsidP="003322EA">
            <w:pPr>
              <w:jc w:val="both"/>
            </w:pPr>
            <w:r w:rsidRPr="002065B6">
              <w:t xml:space="preserve">dedos martillo garra tratamiento quirúrgico cada uno </w:t>
            </w:r>
          </w:p>
        </w:tc>
      </w:tr>
      <w:tr w:rsidR="008307CF" w:rsidRPr="002065B6" w:rsidTr="003322EA">
        <w:trPr>
          <w:trHeight w:val="366"/>
        </w:trPr>
        <w:tc>
          <w:tcPr>
            <w:tcW w:w="505" w:type="dxa"/>
            <w:shd w:val="clear" w:color="auto" w:fill="auto"/>
            <w:noWrap/>
            <w:vAlign w:val="bottom"/>
          </w:tcPr>
          <w:p w:rsidR="008307CF" w:rsidRPr="002065B6" w:rsidRDefault="008307CF" w:rsidP="003322EA">
            <w:pPr>
              <w:jc w:val="both"/>
            </w:pPr>
            <w:r w:rsidRPr="002065B6">
              <w:t>20</w:t>
            </w:r>
          </w:p>
        </w:tc>
        <w:tc>
          <w:tcPr>
            <w:tcW w:w="8299" w:type="dxa"/>
            <w:shd w:val="clear" w:color="auto" w:fill="auto"/>
          </w:tcPr>
          <w:p w:rsidR="008307CF" w:rsidRPr="002065B6" w:rsidRDefault="008307CF" w:rsidP="003322EA">
            <w:pPr>
              <w:jc w:val="both"/>
            </w:pPr>
            <w:r w:rsidRPr="002065B6">
              <w:t xml:space="preserve">deslizamiento </w:t>
            </w:r>
            <w:proofErr w:type="spellStart"/>
            <w:r w:rsidRPr="002065B6">
              <w:t>epifisiario</w:t>
            </w:r>
            <w:proofErr w:type="spellEnd"/>
            <w:r w:rsidRPr="002065B6">
              <w:t xml:space="preserve">, proximal tratamiento quirúrgico </w:t>
            </w:r>
          </w:p>
        </w:tc>
      </w:tr>
      <w:tr w:rsidR="008307CF" w:rsidRPr="002065B6" w:rsidTr="003322EA">
        <w:trPr>
          <w:trHeight w:val="318"/>
        </w:trPr>
        <w:tc>
          <w:tcPr>
            <w:tcW w:w="505" w:type="dxa"/>
            <w:shd w:val="clear" w:color="auto" w:fill="auto"/>
            <w:noWrap/>
            <w:vAlign w:val="bottom"/>
          </w:tcPr>
          <w:p w:rsidR="008307CF" w:rsidRPr="002065B6" w:rsidRDefault="008307CF" w:rsidP="003322EA">
            <w:pPr>
              <w:jc w:val="both"/>
            </w:pPr>
            <w:r w:rsidRPr="002065B6">
              <w:t>21</w:t>
            </w:r>
          </w:p>
        </w:tc>
        <w:tc>
          <w:tcPr>
            <w:tcW w:w="8299" w:type="dxa"/>
            <w:shd w:val="clear" w:color="auto" w:fill="auto"/>
          </w:tcPr>
          <w:p w:rsidR="008307CF" w:rsidRPr="002065B6" w:rsidRDefault="008307CF" w:rsidP="003322EA">
            <w:pPr>
              <w:jc w:val="both"/>
            </w:pPr>
            <w:r w:rsidRPr="002065B6">
              <w:t xml:space="preserve">esguince rodilla hemartrosis punción, enyesado </w:t>
            </w:r>
          </w:p>
        </w:tc>
      </w:tr>
      <w:tr w:rsidR="008307CF" w:rsidRPr="002065B6" w:rsidTr="003322EA">
        <w:trPr>
          <w:trHeight w:val="765"/>
        </w:trPr>
        <w:tc>
          <w:tcPr>
            <w:tcW w:w="505" w:type="dxa"/>
            <w:shd w:val="clear" w:color="auto" w:fill="auto"/>
            <w:noWrap/>
            <w:vAlign w:val="bottom"/>
          </w:tcPr>
          <w:p w:rsidR="008307CF" w:rsidRPr="002065B6" w:rsidRDefault="008307CF" w:rsidP="003322EA">
            <w:pPr>
              <w:jc w:val="both"/>
            </w:pPr>
            <w:r w:rsidRPr="002065B6">
              <w:t>22</w:t>
            </w:r>
          </w:p>
        </w:tc>
        <w:tc>
          <w:tcPr>
            <w:tcW w:w="8299" w:type="dxa"/>
            <w:shd w:val="clear" w:color="auto" w:fill="auto"/>
          </w:tcPr>
          <w:p w:rsidR="008307CF" w:rsidRPr="002065B6" w:rsidRDefault="008307CF" w:rsidP="003322EA">
            <w:pPr>
              <w:jc w:val="both"/>
            </w:pPr>
            <w:r w:rsidRPr="002065B6">
              <w:t>esguince de los miembros superiores e inferiores (torceduras) en cualquiera de las articulaciones, tratamiento conservador, inmovilización externa con yeso, férulas, fajas</w:t>
            </w:r>
          </w:p>
        </w:tc>
      </w:tr>
      <w:tr w:rsidR="008307CF" w:rsidRPr="002065B6" w:rsidTr="003322EA">
        <w:trPr>
          <w:trHeight w:val="244"/>
        </w:trPr>
        <w:tc>
          <w:tcPr>
            <w:tcW w:w="505" w:type="dxa"/>
            <w:shd w:val="clear" w:color="auto" w:fill="auto"/>
            <w:noWrap/>
            <w:vAlign w:val="bottom"/>
          </w:tcPr>
          <w:p w:rsidR="008307CF" w:rsidRPr="002065B6" w:rsidRDefault="008307CF" w:rsidP="003322EA">
            <w:pPr>
              <w:jc w:val="both"/>
            </w:pPr>
            <w:r w:rsidRPr="002065B6">
              <w:t>23</w:t>
            </w:r>
          </w:p>
        </w:tc>
        <w:tc>
          <w:tcPr>
            <w:tcW w:w="8299" w:type="dxa"/>
            <w:shd w:val="clear" w:color="auto" w:fill="auto"/>
          </w:tcPr>
          <w:p w:rsidR="008307CF" w:rsidRPr="002065B6" w:rsidRDefault="008307CF" w:rsidP="003322EA">
            <w:pPr>
              <w:jc w:val="both"/>
            </w:pPr>
            <w:proofErr w:type="spellStart"/>
            <w:r w:rsidRPr="002065B6">
              <w:t>fasciectomia</w:t>
            </w:r>
            <w:proofErr w:type="spellEnd"/>
            <w:r w:rsidRPr="002065B6">
              <w:t xml:space="preserve"> plantar resección espolón calcáneo tratamiento quirúrgico </w:t>
            </w:r>
          </w:p>
        </w:tc>
      </w:tr>
      <w:tr w:rsidR="008307CF" w:rsidRPr="002065B6" w:rsidTr="003322EA">
        <w:trPr>
          <w:trHeight w:val="266"/>
        </w:trPr>
        <w:tc>
          <w:tcPr>
            <w:tcW w:w="505" w:type="dxa"/>
            <w:shd w:val="clear" w:color="auto" w:fill="auto"/>
            <w:noWrap/>
            <w:vAlign w:val="bottom"/>
          </w:tcPr>
          <w:p w:rsidR="008307CF" w:rsidRPr="002065B6" w:rsidRDefault="008307CF" w:rsidP="003322EA">
            <w:pPr>
              <w:jc w:val="both"/>
            </w:pPr>
            <w:r w:rsidRPr="002065B6">
              <w:t>24</w:t>
            </w:r>
          </w:p>
        </w:tc>
        <w:tc>
          <w:tcPr>
            <w:tcW w:w="8299" w:type="dxa"/>
            <w:shd w:val="clear" w:color="auto" w:fill="auto"/>
          </w:tcPr>
          <w:p w:rsidR="008307CF" w:rsidRPr="002065B6" w:rsidRDefault="008307CF" w:rsidP="003322EA">
            <w:pPr>
              <w:jc w:val="both"/>
            </w:pPr>
            <w:r w:rsidRPr="002065B6">
              <w:t xml:space="preserve">corrección de y </w:t>
            </w:r>
            <w:proofErr w:type="spellStart"/>
            <w:r w:rsidRPr="002065B6">
              <w:t>ortejo</w:t>
            </w:r>
            <w:proofErr w:type="spellEnd"/>
            <w:r w:rsidRPr="002065B6">
              <w:t xml:space="preserve"> </w:t>
            </w:r>
            <w:proofErr w:type="spellStart"/>
            <w:r w:rsidRPr="002065B6">
              <w:t>supraductus</w:t>
            </w:r>
            <w:proofErr w:type="spellEnd"/>
            <w:r w:rsidRPr="002065B6">
              <w:t xml:space="preserve"> </w:t>
            </w:r>
          </w:p>
        </w:tc>
      </w:tr>
      <w:tr w:rsidR="008307CF" w:rsidRPr="002065B6" w:rsidTr="003322EA">
        <w:trPr>
          <w:trHeight w:val="146"/>
        </w:trPr>
        <w:tc>
          <w:tcPr>
            <w:tcW w:w="505" w:type="dxa"/>
            <w:shd w:val="clear" w:color="auto" w:fill="auto"/>
            <w:noWrap/>
            <w:vAlign w:val="bottom"/>
          </w:tcPr>
          <w:p w:rsidR="008307CF" w:rsidRPr="002065B6" w:rsidRDefault="008307CF" w:rsidP="003322EA">
            <w:pPr>
              <w:jc w:val="both"/>
            </w:pPr>
            <w:r w:rsidRPr="002065B6">
              <w:t>25</w:t>
            </w:r>
          </w:p>
        </w:tc>
        <w:tc>
          <w:tcPr>
            <w:tcW w:w="8299" w:type="dxa"/>
            <w:shd w:val="clear" w:color="auto" w:fill="auto"/>
          </w:tcPr>
          <w:p w:rsidR="008307CF" w:rsidRPr="002065B6" w:rsidRDefault="008307CF" w:rsidP="003322EA">
            <w:pPr>
              <w:jc w:val="both"/>
            </w:pPr>
            <w:r w:rsidRPr="002065B6">
              <w:t xml:space="preserve">fractura 1/3 distal de radio reducción cerrada y yeso </w:t>
            </w:r>
          </w:p>
        </w:tc>
      </w:tr>
      <w:tr w:rsidR="008307CF" w:rsidRPr="002065B6" w:rsidTr="003322EA">
        <w:trPr>
          <w:trHeight w:val="168"/>
        </w:trPr>
        <w:tc>
          <w:tcPr>
            <w:tcW w:w="505" w:type="dxa"/>
            <w:shd w:val="clear" w:color="auto" w:fill="auto"/>
            <w:noWrap/>
            <w:vAlign w:val="bottom"/>
          </w:tcPr>
          <w:p w:rsidR="008307CF" w:rsidRPr="002065B6" w:rsidRDefault="008307CF" w:rsidP="003322EA">
            <w:pPr>
              <w:jc w:val="both"/>
            </w:pPr>
            <w:r w:rsidRPr="002065B6">
              <w:t>26</w:t>
            </w:r>
          </w:p>
        </w:tc>
        <w:tc>
          <w:tcPr>
            <w:tcW w:w="8299" w:type="dxa"/>
            <w:shd w:val="clear" w:color="auto" w:fill="auto"/>
          </w:tcPr>
          <w:p w:rsidR="008307CF" w:rsidRPr="002065B6" w:rsidRDefault="008307CF" w:rsidP="003322EA">
            <w:pPr>
              <w:jc w:val="both"/>
            </w:pPr>
            <w:r w:rsidRPr="002065B6">
              <w:t xml:space="preserve">fractura 1/3 distal radio estable reducción cerrada clavos percutáneos </w:t>
            </w:r>
          </w:p>
        </w:tc>
      </w:tr>
      <w:tr w:rsidR="008307CF" w:rsidRPr="002065B6" w:rsidTr="003322EA">
        <w:trPr>
          <w:trHeight w:val="332"/>
        </w:trPr>
        <w:tc>
          <w:tcPr>
            <w:tcW w:w="505" w:type="dxa"/>
            <w:shd w:val="clear" w:color="auto" w:fill="auto"/>
            <w:noWrap/>
            <w:vAlign w:val="bottom"/>
          </w:tcPr>
          <w:p w:rsidR="008307CF" w:rsidRPr="002065B6" w:rsidRDefault="008307CF" w:rsidP="003322EA">
            <w:pPr>
              <w:jc w:val="both"/>
            </w:pPr>
            <w:r w:rsidRPr="002065B6">
              <w:t>27</w:t>
            </w:r>
          </w:p>
        </w:tc>
        <w:tc>
          <w:tcPr>
            <w:tcW w:w="8299" w:type="dxa"/>
            <w:shd w:val="clear" w:color="auto" w:fill="auto"/>
          </w:tcPr>
          <w:p w:rsidR="008307CF" w:rsidRPr="002065B6" w:rsidRDefault="008307CF" w:rsidP="003322EA">
            <w:pPr>
              <w:jc w:val="both"/>
            </w:pPr>
            <w:r w:rsidRPr="002065B6">
              <w:t xml:space="preserve">fractura 1/3 distal radio inestable reducción cerrada clavos percutáneo </w:t>
            </w:r>
          </w:p>
        </w:tc>
      </w:tr>
      <w:tr w:rsidR="008307CF" w:rsidRPr="002065B6" w:rsidTr="003322EA">
        <w:trPr>
          <w:trHeight w:val="212"/>
        </w:trPr>
        <w:tc>
          <w:tcPr>
            <w:tcW w:w="505" w:type="dxa"/>
            <w:shd w:val="clear" w:color="auto" w:fill="auto"/>
            <w:noWrap/>
            <w:vAlign w:val="bottom"/>
          </w:tcPr>
          <w:p w:rsidR="008307CF" w:rsidRPr="002065B6" w:rsidRDefault="008307CF" w:rsidP="003322EA">
            <w:pPr>
              <w:jc w:val="both"/>
            </w:pPr>
            <w:r w:rsidRPr="002065B6">
              <w:t>28</w:t>
            </w:r>
          </w:p>
        </w:tc>
        <w:tc>
          <w:tcPr>
            <w:tcW w:w="8299" w:type="dxa"/>
            <w:shd w:val="clear" w:color="auto" w:fill="auto"/>
          </w:tcPr>
          <w:p w:rsidR="008307CF" w:rsidRPr="002065B6" w:rsidRDefault="008307CF" w:rsidP="003322EA">
            <w:pPr>
              <w:jc w:val="both"/>
            </w:pPr>
            <w:r w:rsidRPr="002065B6">
              <w:t xml:space="preserve">fractura 1/3 humero distal tratamiento conservador tracción y yeso </w:t>
            </w:r>
          </w:p>
        </w:tc>
      </w:tr>
      <w:tr w:rsidR="008307CF" w:rsidRPr="002065B6" w:rsidTr="003322EA">
        <w:trPr>
          <w:trHeight w:val="234"/>
        </w:trPr>
        <w:tc>
          <w:tcPr>
            <w:tcW w:w="505" w:type="dxa"/>
            <w:shd w:val="clear" w:color="auto" w:fill="auto"/>
            <w:noWrap/>
            <w:vAlign w:val="bottom"/>
          </w:tcPr>
          <w:p w:rsidR="008307CF" w:rsidRPr="002065B6" w:rsidRDefault="008307CF" w:rsidP="003322EA">
            <w:pPr>
              <w:jc w:val="both"/>
            </w:pPr>
            <w:r w:rsidRPr="002065B6">
              <w:t>29</w:t>
            </w:r>
          </w:p>
        </w:tc>
        <w:tc>
          <w:tcPr>
            <w:tcW w:w="8299" w:type="dxa"/>
            <w:shd w:val="clear" w:color="auto" w:fill="auto"/>
          </w:tcPr>
          <w:p w:rsidR="008307CF" w:rsidRPr="002065B6" w:rsidRDefault="008307CF" w:rsidP="003322EA">
            <w:pPr>
              <w:jc w:val="both"/>
            </w:pPr>
            <w:r w:rsidRPr="002065B6">
              <w:t xml:space="preserve">fractura 1/3 proximal humero 2 a 4 fragmentos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30</w:t>
            </w:r>
          </w:p>
        </w:tc>
        <w:tc>
          <w:tcPr>
            <w:tcW w:w="8299" w:type="dxa"/>
            <w:shd w:val="clear" w:color="auto" w:fill="auto"/>
          </w:tcPr>
          <w:p w:rsidR="008307CF" w:rsidRPr="002065B6" w:rsidRDefault="008307CF" w:rsidP="003322EA">
            <w:pPr>
              <w:jc w:val="both"/>
            </w:pPr>
            <w:r w:rsidRPr="002065B6">
              <w:t>fractura 1er metacarpiano reducción abierta fijación interna (</w:t>
            </w:r>
            <w:proofErr w:type="spellStart"/>
            <w:r w:rsidRPr="002065B6">
              <w:t>bennet</w:t>
            </w:r>
            <w:proofErr w:type="spellEnd"/>
            <w:r w:rsidRPr="002065B6">
              <w:t>)</w:t>
            </w:r>
          </w:p>
        </w:tc>
      </w:tr>
      <w:tr w:rsidR="008307CF" w:rsidRPr="002065B6" w:rsidTr="003322EA">
        <w:trPr>
          <w:trHeight w:val="350"/>
        </w:trPr>
        <w:tc>
          <w:tcPr>
            <w:tcW w:w="505" w:type="dxa"/>
            <w:shd w:val="clear" w:color="auto" w:fill="auto"/>
            <w:noWrap/>
            <w:vAlign w:val="bottom"/>
          </w:tcPr>
          <w:p w:rsidR="008307CF" w:rsidRPr="002065B6" w:rsidRDefault="008307CF" w:rsidP="003322EA">
            <w:pPr>
              <w:jc w:val="both"/>
            </w:pPr>
            <w:r w:rsidRPr="002065B6">
              <w:t>31</w:t>
            </w:r>
          </w:p>
        </w:tc>
        <w:tc>
          <w:tcPr>
            <w:tcW w:w="8299" w:type="dxa"/>
            <w:shd w:val="clear" w:color="auto" w:fill="auto"/>
          </w:tcPr>
          <w:p w:rsidR="008307CF" w:rsidRPr="002065B6" w:rsidRDefault="008307CF" w:rsidP="003322EA">
            <w:pPr>
              <w:jc w:val="both"/>
            </w:pPr>
            <w:r w:rsidRPr="002065B6">
              <w:t>fractura 1er metacarpiano reducción cerrada clavo percutáneo (</w:t>
            </w:r>
            <w:proofErr w:type="spellStart"/>
            <w:r w:rsidRPr="002065B6">
              <w:t>bennet</w:t>
            </w:r>
            <w:proofErr w:type="spellEnd"/>
            <w:r w:rsidRPr="002065B6">
              <w:t xml:space="preserve">) </w:t>
            </w:r>
          </w:p>
        </w:tc>
      </w:tr>
      <w:tr w:rsidR="008307CF" w:rsidRPr="002065B6" w:rsidTr="003322EA">
        <w:trPr>
          <w:trHeight w:val="498"/>
        </w:trPr>
        <w:tc>
          <w:tcPr>
            <w:tcW w:w="505" w:type="dxa"/>
            <w:shd w:val="clear" w:color="auto" w:fill="auto"/>
            <w:noWrap/>
            <w:vAlign w:val="bottom"/>
          </w:tcPr>
          <w:p w:rsidR="008307CF" w:rsidRPr="002065B6" w:rsidRDefault="008307CF" w:rsidP="003322EA">
            <w:pPr>
              <w:jc w:val="both"/>
            </w:pPr>
            <w:r w:rsidRPr="002065B6">
              <w:t>32</w:t>
            </w:r>
          </w:p>
        </w:tc>
        <w:tc>
          <w:tcPr>
            <w:tcW w:w="8299" w:type="dxa"/>
            <w:shd w:val="clear" w:color="auto" w:fill="auto"/>
          </w:tcPr>
          <w:p w:rsidR="008307CF" w:rsidRPr="002065B6" w:rsidRDefault="008307CF" w:rsidP="003322EA">
            <w:pPr>
              <w:jc w:val="both"/>
            </w:pPr>
            <w:r w:rsidRPr="002065B6">
              <w:t xml:space="preserve">fractura antebrazo ambos huesos no desplazada (diáfisis y epífisis) tratamiento conservador, inmovilización con yeso, reducción cerrada </w:t>
            </w:r>
          </w:p>
        </w:tc>
      </w:tr>
      <w:tr w:rsidR="008307CF" w:rsidRPr="002065B6" w:rsidTr="003322EA">
        <w:trPr>
          <w:trHeight w:val="312"/>
        </w:trPr>
        <w:tc>
          <w:tcPr>
            <w:tcW w:w="505" w:type="dxa"/>
            <w:shd w:val="clear" w:color="auto" w:fill="auto"/>
            <w:noWrap/>
            <w:vAlign w:val="bottom"/>
          </w:tcPr>
          <w:p w:rsidR="008307CF" w:rsidRPr="002065B6" w:rsidRDefault="008307CF" w:rsidP="003322EA">
            <w:pPr>
              <w:jc w:val="both"/>
            </w:pPr>
            <w:r w:rsidRPr="002065B6">
              <w:t>33</w:t>
            </w:r>
          </w:p>
        </w:tc>
        <w:tc>
          <w:tcPr>
            <w:tcW w:w="8299" w:type="dxa"/>
            <w:shd w:val="clear" w:color="auto" w:fill="auto"/>
          </w:tcPr>
          <w:p w:rsidR="008307CF" w:rsidRPr="002065B6" w:rsidRDefault="008307CF" w:rsidP="003322EA">
            <w:pPr>
              <w:jc w:val="both"/>
            </w:pPr>
            <w:r w:rsidRPr="002065B6">
              <w:t xml:space="preserve">fractura antebrazo ambos huesos (diáfisis y epífisis), tratamiento quirúrgico </w:t>
            </w:r>
          </w:p>
        </w:tc>
      </w:tr>
      <w:tr w:rsidR="008307CF" w:rsidRPr="002065B6" w:rsidTr="003322EA">
        <w:trPr>
          <w:trHeight w:val="269"/>
        </w:trPr>
        <w:tc>
          <w:tcPr>
            <w:tcW w:w="505" w:type="dxa"/>
            <w:shd w:val="clear" w:color="auto" w:fill="auto"/>
            <w:noWrap/>
            <w:vAlign w:val="bottom"/>
          </w:tcPr>
          <w:p w:rsidR="008307CF" w:rsidRPr="002065B6" w:rsidRDefault="008307CF" w:rsidP="003322EA">
            <w:pPr>
              <w:jc w:val="both"/>
            </w:pPr>
            <w:r w:rsidRPr="002065B6">
              <w:t>34</w:t>
            </w:r>
          </w:p>
        </w:tc>
        <w:tc>
          <w:tcPr>
            <w:tcW w:w="8299" w:type="dxa"/>
            <w:shd w:val="clear" w:color="auto" w:fill="auto"/>
          </w:tcPr>
          <w:p w:rsidR="008307CF" w:rsidRPr="002065B6" w:rsidRDefault="008307CF" w:rsidP="003322EA">
            <w:pPr>
              <w:jc w:val="both"/>
            </w:pPr>
            <w:r w:rsidRPr="002065B6">
              <w:t xml:space="preserve">fractura antebrazo reducción cerrada en niños </w:t>
            </w:r>
          </w:p>
        </w:tc>
      </w:tr>
      <w:tr w:rsidR="008307CF" w:rsidRPr="002065B6" w:rsidTr="003322EA">
        <w:trPr>
          <w:trHeight w:val="305"/>
        </w:trPr>
        <w:tc>
          <w:tcPr>
            <w:tcW w:w="505" w:type="dxa"/>
            <w:shd w:val="clear" w:color="auto" w:fill="auto"/>
            <w:noWrap/>
            <w:vAlign w:val="bottom"/>
          </w:tcPr>
          <w:p w:rsidR="008307CF" w:rsidRPr="002065B6" w:rsidRDefault="008307CF" w:rsidP="003322EA">
            <w:pPr>
              <w:jc w:val="both"/>
            </w:pPr>
            <w:r w:rsidRPr="002065B6">
              <w:t>35</w:t>
            </w:r>
          </w:p>
        </w:tc>
        <w:tc>
          <w:tcPr>
            <w:tcW w:w="8299" w:type="dxa"/>
            <w:shd w:val="clear" w:color="auto" w:fill="auto"/>
          </w:tcPr>
          <w:p w:rsidR="008307CF" w:rsidRPr="002065B6" w:rsidRDefault="008307CF" w:rsidP="003322EA">
            <w:pPr>
              <w:jc w:val="both"/>
            </w:pPr>
            <w:r w:rsidRPr="002065B6">
              <w:t xml:space="preserve">fractura cabeza de radio, desplazada, tratamiento quirúrgico, osteosíntesis </w:t>
            </w:r>
          </w:p>
        </w:tc>
      </w:tr>
      <w:tr w:rsidR="008307CF" w:rsidRPr="002065B6" w:rsidTr="003322EA">
        <w:trPr>
          <w:trHeight w:val="611"/>
        </w:trPr>
        <w:tc>
          <w:tcPr>
            <w:tcW w:w="505" w:type="dxa"/>
            <w:shd w:val="clear" w:color="auto" w:fill="auto"/>
            <w:noWrap/>
            <w:vAlign w:val="bottom"/>
          </w:tcPr>
          <w:p w:rsidR="008307CF" w:rsidRPr="002065B6" w:rsidRDefault="008307CF" w:rsidP="003322EA">
            <w:pPr>
              <w:jc w:val="both"/>
            </w:pPr>
            <w:r w:rsidRPr="002065B6">
              <w:t>36</w:t>
            </w:r>
          </w:p>
        </w:tc>
        <w:tc>
          <w:tcPr>
            <w:tcW w:w="8299" w:type="dxa"/>
            <w:shd w:val="clear" w:color="auto" w:fill="auto"/>
          </w:tcPr>
          <w:p w:rsidR="008307CF" w:rsidRPr="002065B6" w:rsidRDefault="008307CF" w:rsidP="003322EA">
            <w:pPr>
              <w:jc w:val="both"/>
            </w:pPr>
            <w:r w:rsidRPr="002065B6">
              <w:t xml:space="preserve">fractura cabeza del radio no desplazada tratamiento conservador manipulación y enyesado </w:t>
            </w:r>
          </w:p>
        </w:tc>
      </w:tr>
      <w:tr w:rsidR="008307CF" w:rsidRPr="002065B6" w:rsidTr="003322EA">
        <w:trPr>
          <w:trHeight w:val="579"/>
        </w:trPr>
        <w:tc>
          <w:tcPr>
            <w:tcW w:w="505" w:type="dxa"/>
            <w:shd w:val="clear" w:color="auto" w:fill="auto"/>
            <w:noWrap/>
            <w:vAlign w:val="bottom"/>
          </w:tcPr>
          <w:p w:rsidR="008307CF" w:rsidRPr="002065B6" w:rsidRDefault="008307CF" w:rsidP="003322EA">
            <w:pPr>
              <w:jc w:val="both"/>
            </w:pPr>
            <w:r w:rsidRPr="002065B6">
              <w:lastRenderedPageBreak/>
              <w:t>37</w:t>
            </w:r>
          </w:p>
        </w:tc>
        <w:tc>
          <w:tcPr>
            <w:tcW w:w="8299" w:type="dxa"/>
            <w:shd w:val="clear" w:color="auto" w:fill="auto"/>
          </w:tcPr>
          <w:p w:rsidR="008307CF" w:rsidRPr="002065B6" w:rsidRDefault="008307CF" w:rsidP="003322EA">
            <w:pPr>
              <w:jc w:val="both"/>
            </w:pPr>
            <w:r w:rsidRPr="002065B6">
              <w:t xml:space="preserve">fractura de la cabeza o </w:t>
            </w:r>
            <w:proofErr w:type="spellStart"/>
            <w:r w:rsidRPr="002065B6">
              <w:t>troquiter</w:t>
            </w:r>
            <w:proofErr w:type="spellEnd"/>
            <w:r w:rsidRPr="002065B6">
              <w:t xml:space="preserve"> del humero no desplazada grado a simple cerrada tratamiento conservador, inmovilización con yeso </w:t>
            </w:r>
          </w:p>
        </w:tc>
      </w:tr>
      <w:tr w:rsidR="008307CF" w:rsidRPr="002065B6" w:rsidTr="003322EA">
        <w:trPr>
          <w:trHeight w:val="536"/>
        </w:trPr>
        <w:tc>
          <w:tcPr>
            <w:tcW w:w="505" w:type="dxa"/>
            <w:shd w:val="clear" w:color="auto" w:fill="auto"/>
            <w:noWrap/>
            <w:vAlign w:val="bottom"/>
          </w:tcPr>
          <w:p w:rsidR="008307CF" w:rsidRPr="002065B6" w:rsidRDefault="008307CF" w:rsidP="003322EA">
            <w:pPr>
              <w:jc w:val="both"/>
            </w:pPr>
            <w:r w:rsidRPr="002065B6">
              <w:t>38</w:t>
            </w:r>
          </w:p>
        </w:tc>
        <w:tc>
          <w:tcPr>
            <w:tcW w:w="8299" w:type="dxa"/>
            <w:shd w:val="clear" w:color="auto" w:fill="auto"/>
          </w:tcPr>
          <w:p w:rsidR="008307CF" w:rsidRPr="002065B6" w:rsidRDefault="008307CF" w:rsidP="003322EA">
            <w:pPr>
              <w:jc w:val="both"/>
            </w:pPr>
            <w:r w:rsidRPr="002065B6">
              <w:t>fractura del cuello del humero no desplazada tratamiento conservador, inmovilización cerrada con yeso</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39</w:t>
            </w:r>
          </w:p>
        </w:tc>
        <w:tc>
          <w:tcPr>
            <w:tcW w:w="8299" w:type="dxa"/>
            <w:shd w:val="clear" w:color="auto" w:fill="auto"/>
          </w:tcPr>
          <w:p w:rsidR="008307CF" w:rsidRPr="002065B6" w:rsidRDefault="008307CF" w:rsidP="003322EA">
            <w:pPr>
              <w:jc w:val="both"/>
            </w:pPr>
            <w:r w:rsidRPr="002065B6">
              <w:t xml:space="preserve">fractura huesos del carpo no desplazada tratamiento conservador reducción cerrada inmovilización con yeso cada uno </w:t>
            </w:r>
          </w:p>
        </w:tc>
      </w:tr>
      <w:tr w:rsidR="008307CF" w:rsidRPr="002065B6" w:rsidTr="003322EA">
        <w:trPr>
          <w:trHeight w:val="475"/>
        </w:trPr>
        <w:tc>
          <w:tcPr>
            <w:tcW w:w="505" w:type="dxa"/>
            <w:shd w:val="clear" w:color="auto" w:fill="auto"/>
            <w:noWrap/>
            <w:vAlign w:val="bottom"/>
          </w:tcPr>
          <w:p w:rsidR="008307CF" w:rsidRPr="002065B6" w:rsidRDefault="008307CF" w:rsidP="003322EA">
            <w:pPr>
              <w:jc w:val="both"/>
            </w:pPr>
            <w:r w:rsidRPr="002065B6">
              <w:t>40</w:t>
            </w:r>
          </w:p>
        </w:tc>
        <w:tc>
          <w:tcPr>
            <w:tcW w:w="8299" w:type="dxa"/>
            <w:shd w:val="clear" w:color="auto" w:fill="auto"/>
          </w:tcPr>
          <w:p w:rsidR="008307CF" w:rsidRPr="002065B6" w:rsidRDefault="008307CF" w:rsidP="003322EA">
            <w:pPr>
              <w:jc w:val="both"/>
            </w:pPr>
            <w:r w:rsidRPr="002065B6">
              <w:t xml:space="preserve">fractura de los huesos del carpo </w:t>
            </w:r>
            <w:proofErr w:type="spellStart"/>
            <w:r w:rsidRPr="002065B6">
              <w:t>multifragmentaria</w:t>
            </w:r>
            <w:proofErr w:type="spellEnd"/>
            <w:r w:rsidRPr="002065B6">
              <w:t xml:space="preserve"> y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41</w:t>
            </w:r>
          </w:p>
        </w:tc>
        <w:tc>
          <w:tcPr>
            <w:tcW w:w="8299" w:type="dxa"/>
            <w:shd w:val="clear" w:color="auto" w:fill="auto"/>
          </w:tcPr>
          <w:p w:rsidR="008307CF" w:rsidRPr="002065B6" w:rsidRDefault="008307CF" w:rsidP="003322EA">
            <w:pPr>
              <w:jc w:val="both"/>
            </w:pPr>
            <w:r w:rsidRPr="002065B6">
              <w:t xml:space="preserve">fractura de clavícula sin desplazamiento tratamiento conservador, vendaje en 8 por el médico tratante </w:t>
            </w:r>
          </w:p>
        </w:tc>
      </w:tr>
      <w:tr w:rsidR="008307CF" w:rsidRPr="002065B6" w:rsidTr="003322EA">
        <w:trPr>
          <w:trHeight w:val="529"/>
        </w:trPr>
        <w:tc>
          <w:tcPr>
            <w:tcW w:w="505" w:type="dxa"/>
            <w:shd w:val="clear" w:color="auto" w:fill="auto"/>
            <w:noWrap/>
            <w:vAlign w:val="bottom"/>
          </w:tcPr>
          <w:p w:rsidR="008307CF" w:rsidRPr="002065B6" w:rsidRDefault="008307CF" w:rsidP="003322EA">
            <w:pPr>
              <w:jc w:val="both"/>
            </w:pPr>
            <w:r w:rsidRPr="002065B6">
              <w:t>42</w:t>
            </w:r>
          </w:p>
        </w:tc>
        <w:tc>
          <w:tcPr>
            <w:tcW w:w="8299" w:type="dxa"/>
            <w:shd w:val="clear" w:color="auto" w:fill="auto"/>
          </w:tcPr>
          <w:p w:rsidR="008307CF" w:rsidRPr="002065B6" w:rsidRDefault="008307CF" w:rsidP="003322EA">
            <w:pPr>
              <w:jc w:val="both"/>
            </w:pPr>
            <w:r w:rsidRPr="002065B6">
              <w:t xml:space="preserve">fractura de codo sin desplazamiento tratamiento conservador, reducción cerrada,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43</w:t>
            </w:r>
          </w:p>
        </w:tc>
        <w:tc>
          <w:tcPr>
            <w:tcW w:w="8299" w:type="dxa"/>
            <w:shd w:val="clear" w:color="auto" w:fill="auto"/>
          </w:tcPr>
          <w:p w:rsidR="008307CF" w:rsidRPr="002065B6" w:rsidRDefault="008307CF" w:rsidP="003322EA">
            <w:pPr>
              <w:jc w:val="both"/>
            </w:pPr>
            <w:r w:rsidRPr="002065B6">
              <w:t xml:space="preserve">fractura codo con desplazamiento,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44</w:t>
            </w:r>
          </w:p>
        </w:tc>
        <w:tc>
          <w:tcPr>
            <w:tcW w:w="8299" w:type="dxa"/>
            <w:shd w:val="clear" w:color="auto" w:fill="auto"/>
          </w:tcPr>
          <w:p w:rsidR="008307CF" w:rsidRPr="002065B6" w:rsidRDefault="008307CF" w:rsidP="003322EA">
            <w:pPr>
              <w:jc w:val="both"/>
            </w:pPr>
            <w:r w:rsidRPr="002065B6">
              <w:t xml:space="preserve">aplicación de collarín cervical blando o rígido por el médico tratante </w:t>
            </w:r>
          </w:p>
        </w:tc>
      </w:tr>
      <w:tr w:rsidR="008307CF" w:rsidRPr="002065B6" w:rsidTr="003322EA">
        <w:trPr>
          <w:trHeight w:val="276"/>
        </w:trPr>
        <w:tc>
          <w:tcPr>
            <w:tcW w:w="505" w:type="dxa"/>
            <w:shd w:val="clear" w:color="auto" w:fill="auto"/>
            <w:noWrap/>
            <w:vAlign w:val="bottom"/>
          </w:tcPr>
          <w:p w:rsidR="008307CF" w:rsidRPr="002065B6" w:rsidRDefault="008307CF" w:rsidP="003322EA">
            <w:pPr>
              <w:jc w:val="both"/>
            </w:pPr>
            <w:r w:rsidRPr="002065B6">
              <w:t>45</w:t>
            </w:r>
          </w:p>
        </w:tc>
        <w:tc>
          <w:tcPr>
            <w:tcW w:w="8299" w:type="dxa"/>
            <w:shd w:val="clear" w:color="auto" w:fill="auto"/>
          </w:tcPr>
          <w:p w:rsidR="008307CF" w:rsidRPr="002065B6" w:rsidRDefault="008307CF" w:rsidP="003322EA">
            <w:pPr>
              <w:jc w:val="both"/>
            </w:pPr>
            <w:r w:rsidRPr="002065B6">
              <w:t xml:space="preserve">inmovilización con </w:t>
            </w:r>
            <w:proofErr w:type="spellStart"/>
            <w:r w:rsidRPr="002065B6">
              <w:t>corse</w:t>
            </w:r>
            <w:proofErr w:type="spellEnd"/>
            <w:r w:rsidRPr="002065B6">
              <w:t xml:space="preserve"> o faja aplicado por el médico tratante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46</w:t>
            </w:r>
          </w:p>
        </w:tc>
        <w:tc>
          <w:tcPr>
            <w:tcW w:w="8299" w:type="dxa"/>
            <w:shd w:val="clear" w:color="auto" w:fill="auto"/>
          </w:tcPr>
          <w:p w:rsidR="008307CF" w:rsidRPr="002065B6" w:rsidRDefault="008307CF" w:rsidP="003322EA">
            <w:pPr>
              <w:jc w:val="both"/>
            </w:pPr>
            <w:r w:rsidRPr="002065B6">
              <w:t xml:space="preserve">fractura columna sacra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47</w:t>
            </w:r>
          </w:p>
        </w:tc>
        <w:tc>
          <w:tcPr>
            <w:tcW w:w="8299" w:type="dxa"/>
            <w:shd w:val="clear" w:color="auto" w:fill="auto"/>
          </w:tcPr>
          <w:p w:rsidR="008307CF" w:rsidRPr="002065B6" w:rsidRDefault="008307CF" w:rsidP="003322EA">
            <w:pPr>
              <w:jc w:val="both"/>
            </w:pPr>
            <w:r w:rsidRPr="002065B6">
              <w:t xml:space="preserve">fractura costilla lesión pleural manejo médico </w:t>
            </w:r>
          </w:p>
        </w:tc>
      </w:tr>
      <w:tr w:rsidR="008307CF" w:rsidRPr="002065B6" w:rsidTr="003322EA">
        <w:trPr>
          <w:trHeight w:val="274"/>
        </w:trPr>
        <w:tc>
          <w:tcPr>
            <w:tcW w:w="505" w:type="dxa"/>
            <w:shd w:val="clear" w:color="auto" w:fill="auto"/>
            <w:noWrap/>
            <w:vAlign w:val="bottom"/>
          </w:tcPr>
          <w:p w:rsidR="008307CF" w:rsidRPr="002065B6" w:rsidRDefault="008307CF" w:rsidP="003322EA">
            <w:pPr>
              <w:jc w:val="both"/>
            </w:pPr>
            <w:r w:rsidRPr="002065B6">
              <w:t>48</w:t>
            </w:r>
          </w:p>
        </w:tc>
        <w:tc>
          <w:tcPr>
            <w:tcW w:w="8299" w:type="dxa"/>
            <w:shd w:val="clear" w:color="auto" w:fill="auto"/>
          </w:tcPr>
          <w:p w:rsidR="008307CF" w:rsidRPr="002065B6" w:rsidRDefault="008307CF" w:rsidP="003322EA">
            <w:pPr>
              <w:jc w:val="both"/>
            </w:pPr>
            <w:r w:rsidRPr="002065B6">
              <w:t xml:space="preserve">fractura cubito reducción abierta placa de compresión </w:t>
            </w:r>
          </w:p>
        </w:tc>
      </w:tr>
      <w:tr w:rsidR="008307CF" w:rsidRPr="002065B6" w:rsidTr="003322EA">
        <w:trPr>
          <w:trHeight w:val="296"/>
        </w:trPr>
        <w:tc>
          <w:tcPr>
            <w:tcW w:w="505" w:type="dxa"/>
            <w:shd w:val="clear" w:color="auto" w:fill="auto"/>
            <w:noWrap/>
            <w:vAlign w:val="bottom"/>
          </w:tcPr>
          <w:p w:rsidR="008307CF" w:rsidRPr="002065B6" w:rsidRDefault="008307CF" w:rsidP="003322EA">
            <w:pPr>
              <w:jc w:val="both"/>
            </w:pPr>
            <w:r w:rsidRPr="002065B6">
              <w:t>49</w:t>
            </w:r>
          </w:p>
        </w:tc>
        <w:tc>
          <w:tcPr>
            <w:tcW w:w="8299" w:type="dxa"/>
            <w:shd w:val="clear" w:color="auto" w:fill="auto"/>
          </w:tcPr>
          <w:p w:rsidR="008307CF" w:rsidRPr="002065B6" w:rsidRDefault="008307CF" w:rsidP="003322EA">
            <w:pPr>
              <w:jc w:val="both"/>
            </w:pPr>
            <w:r w:rsidRPr="002065B6">
              <w:t xml:space="preserve">fractura cubito reducción cerrada </w:t>
            </w:r>
          </w:p>
        </w:tc>
      </w:tr>
      <w:tr w:rsidR="008307CF" w:rsidRPr="002065B6" w:rsidTr="003322EA">
        <w:trPr>
          <w:trHeight w:val="334"/>
        </w:trPr>
        <w:tc>
          <w:tcPr>
            <w:tcW w:w="505" w:type="dxa"/>
            <w:shd w:val="clear" w:color="auto" w:fill="auto"/>
            <w:noWrap/>
            <w:vAlign w:val="bottom"/>
          </w:tcPr>
          <w:p w:rsidR="008307CF" w:rsidRPr="002065B6" w:rsidRDefault="008307CF" w:rsidP="003322EA">
            <w:pPr>
              <w:jc w:val="both"/>
            </w:pPr>
            <w:r w:rsidRPr="002065B6">
              <w:t>50</w:t>
            </w:r>
          </w:p>
        </w:tc>
        <w:tc>
          <w:tcPr>
            <w:tcW w:w="8299" w:type="dxa"/>
            <w:shd w:val="clear" w:color="auto" w:fill="auto"/>
          </w:tcPr>
          <w:p w:rsidR="008307CF" w:rsidRPr="002065B6" w:rsidRDefault="008307CF" w:rsidP="003322EA">
            <w:pPr>
              <w:jc w:val="both"/>
            </w:pPr>
            <w:r w:rsidRPr="002065B6">
              <w:t xml:space="preserve">fractura dedos del pie tratamiento conservador </w:t>
            </w:r>
          </w:p>
        </w:tc>
      </w:tr>
      <w:tr w:rsidR="008307CF" w:rsidRPr="002065B6" w:rsidTr="003322EA">
        <w:trPr>
          <w:trHeight w:val="285"/>
        </w:trPr>
        <w:tc>
          <w:tcPr>
            <w:tcW w:w="505" w:type="dxa"/>
            <w:shd w:val="clear" w:color="auto" w:fill="auto"/>
            <w:noWrap/>
            <w:vAlign w:val="bottom"/>
          </w:tcPr>
          <w:p w:rsidR="008307CF" w:rsidRPr="002065B6" w:rsidRDefault="008307CF" w:rsidP="003322EA">
            <w:pPr>
              <w:jc w:val="both"/>
            </w:pPr>
            <w:r w:rsidRPr="002065B6">
              <w:t>51</w:t>
            </w:r>
          </w:p>
        </w:tc>
        <w:tc>
          <w:tcPr>
            <w:tcW w:w="8299" w:type="dxa"/>
            <w:shd w:val="clear" w:color="auto" w:fill="auto"/>
          </w:tcPr>
          <w:p w:rsidR="008307CF" w:rsidRPr="002065B6" w:rsidRDefault="008307CF" w:rsidP="003322EA">
            <w:pPr>
              <w:jc w:val="both"/>
            </w:pPr>
            <w:r w:rsidRPr="002065B6">
              <w:t xml:space="preserve">fractura dedos del pie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52</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diafisiaria</w:t>
            </w:r>
            <w:proofErr w:type="spellEnd"/>
            <w:r w:rsidRPr="002065B6">
              <w:t xml:space="preserve"> de humero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53</w:t>
            </w:r>
          </w:p>
        </w:tc>
        <w:tc>
          <w:tcPr>
            <w:tcW w:w="8299" w:type="dxa"/>
            <w:shd w:val="clear" w:color="auto" w:fill="auto"/>
          </w:tcPr>
          <w:p w:rsidR="008307CF" w:rsidRPr="002065B6" w:rsidRDefault="008307CF" w:rsidP="003322EA">
            <w:pPr>
              <w:jc w:val="both"/>
            </w:pPr>
            <w:r w:rsidRPr="002065B6">
              <w:t xml:space="preserve">fractura diáfisis cubital fijación interna injerto óseo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54</w:t>
            </w:r>
          </w:p>
        </w:tc>
        <w:tc>
          <w:tcPr>
            <w:tcW w:w="8299" w:type="dxa"/>
            <w:shd w:val="clear" w:color="auto" w:fill="auto"/>
          </w:tcPr>
          <w:p w:rsidR="008307CF" w:rsidRPr="002065B6" w:rsidRDefault="008307CF" w:rsidP="003322EA">
            <w:pPr>
              <w:jc w:val="both"/>
            </w:pPr>
            <w:r w:rsidRPr="002065B6">
              <w:t xml:space="preserve">fractura diáfisis)s del peroné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55</w:t>
            </w:r>
          </w:p>
        </w:tc>
        <w:tc>
          <w:tcPr>
            <w:tcW w:w="8299" w:type="dxa"/>
            <w:shd w:val="clear" w:color="auto" w:fill="auto"/>
          </w:tcPr>
          <w:p w:rsidR="008307CF" w:rsidRPr="002065B6" w:rsidRDefault="008307CF" w:rsidP="003322EA">
            <w:pPr>
              <w:jc w:val="both"/>
            </w:pPr>
            <w:r w:rsidRPr="002065B6">
              <w:t xml:space="preserve">fractura de tobillo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56</w:t>
            </w:r>
          </w:p>
        </w:tc>
        <w:tc>
          <w:tcPr>
            <w:tcW w:w="8299" w:type="dxa"/>
            <w:shd w:val="clear" w:color="auto" w:fill="auto"/>
          </w:tcPr>
          <w:p w:rsidR="008307CF" w:rsidRPr="002065B6" w:rsidRDefault="008307CF" w:rsidP="003322EA">
            <w:pPr>
              <w:jc w:val="both"/>
            </w:pPr>
            <w:r w:rsidRPr="002065B6">
              <w:t xml:space="preserve">fractura tobillo no desplazada tratamiento conservador, reducción cerrada inmovilización,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57</w:t>
            </w:r>
          </w:p>
        </w:tc>
        <w:tc>
          <w:tcPr>
            <w:tcW w:w="8299" w:type="dxa"/>
            <w:shd w:val="clear" w:color="auto" w:fill="auto"/>
          </w:tcPr>
          <w:p w:rsidR="008307CF" w:rsidRPr="002065B6" w:rsidRDefault="008307CF" w:rsidP="003322EA">
            <w:pPr>
              <w:jc w:val="both"/>
            </w:pPr>
            <w:r w:rsidRPr="002065B6">
              <w:t xml:space="preserve">Fractura diáfisis radial no desplazada tratamiento conservador, reducción cerrada.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58</w:t>
            </w:r>
          </w:p>
        </w:tc>
        <w:tc>
          <w:tcPr>
            <w:tcW w:w="8299" w:type="dxa"/>
            <w:shd w:val="clear" w:color="auto" w:fill="auto"/>
          </w:tcPr>
          <w:p w:rsidR="008307CF" w:rsidRPr="002065B6" w:rsidRDefault="008307CF" w:rsidP="003322EA">
            <w:pPr>
              <w:jc w:val="both"/>
            </w:pPr>
            <w:r w:rsidRPr="002065B6">
              <w:t xml:space="preserve">fractura diáfisis de radio, desplazada, tratamiento quirúrgico, osteosíntesis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59</w:t>
            </w:r>
          </w:p>
        </w:tc>
        <w:tc>
          <w:tcPr>
            <w:tcW w:w="8299" w:type="dxa"/>
            <w:shd w:val="clear" w:color="auto" w:fill="auto"/>
          </w:tcPr>
          <w:p w:rsidR="008307CF" w:rsidRPr="002065B6" w:rsidRDefault="008307CF" w:rsidP="003322EA">
            <w:pPr>
              <w:jc w:val="both"/>
            </w:pPr>
            <w:r w:rsidRPr="002065B6">
              <w:t xml:space="preserve">fractura diáfisis tibial no desplazada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60</w:t>
            </w:r>
          </w:p>
        </w:tc>
        <w:tc>
          <w:tcPr>
            <w:tcW w:w="8299" w:type="dxa"/>
            <w:shd w:val="clear" w:color="auto" w:fill="auto"/>
          </w:tcPr>
          <w:p w:rsidR="008307CF" w:rsidRPr="002065B6" w:rsidRDefault="008307CF" w:rsidP="003322EA">
            <w:pPr>
              <w:jc w:val="both"/>
            </w:pPr>
            <w:r w:rsidRPr="002065B6">
              <w:t xml:space="preserve">Fractura diáfisis tibial.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lastRenderedPageBreak/>
              <w:t>61</w:t>
            </w:r>
          </w:p>
        </w:tc>
        <w:tc>
          <w:tcPr>
            <w:tcW w:w="8299" w:type="dxa"/>
            <w:shd w:val="clear" w:color="auto" w:fill="auto"/>
          </w:tcPr>
          <w:p w:rsidR="008307CF" w:rsidRPr="002065B6" w:rsidRDefault="008307CF" w:rsidP="003322EA">
            <w:pPr>
              <w:jc w:val="both"/>
            </w:pPr>
            <w:r w:rsidRPr="002065B6">
              <w:t xml:space="preserve">Fractura distal. antebrazo reducción cerrada adultos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62</w:t>
            </w:r>
          </w:p>
        </w:tc>
        <w:tc>
          <w:tcPr>
            <w:tcW w:w="8299" w:type="dxa"/>
            <w:shd w:val="clear" w:color="auto" w:fill="auto"/>
          </w:tcPr>
          <w:p w:rsidR="008307CF" w:rsidRPr="002065B6" w:rsidRDefault="008307CF" w:rsidP="003322EA">
            <w:pPr>
              <w:jc w:val="both"/>
            </w:pPr>
            <w:r w:rsidRPr="002065B6">
              <w:t xml:space="preserve">fractura escafoides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63</w:t>
            </w:r>
          </w:p>
        </w:tc>
        <w:tc>
          <w:tcPr>
            <w:tcW w:w="8299" w:type="dxa"/>
            <w:shd w:val="clear" w:color="auto" w:fill="auto"/>
          </w:tcPr>
          <w:p w:rsidR="008307CF" w:rsidRPr="002065B6" w:rsidRDefault="008307CF" w:rsidP="003322EA">
            <w:pPr>
              <w:jc w:val="both"/>
            </w:pPr>
            <w:r w:rsidRPr="002065B6">
              <w:t xml:space="preserve">fractura escapula no desplazada tratamiento conservador, inmovilización del hombro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64</w:t>
            </w:r>
          </w:p>
        </w:tc>
        <w:tc>
          <w:tcPr>
            <w:tcW w:w="8299" w:type="dxa"/>
            <w:shd w:val="clear" w:color="auto" w:fill="auto"/>
          </w:tcPr>
          <w:p w:rsidR="008307CF" w:rsidRPr="002065B6" w:rsidRDefault="008307CF" w:rsidP="003322EA">
            <w:pPr>
              <w:jc w:val="both"/>
            </w:pPr>
            <w:r w:rsidRPr="002065B6">
              <w:t xml:space="preserve">fractura extremo distal de tibia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65</w:t>
            </w:r>
          </w:p>
        </w:tc>
        <w:tc>
          <w:tcPr>
            <w:tcW w:w="8299" w:type="dxa"/>
            <w:shd w:val="clear" w:color="auto" w:fill="auto"/>
          </w:tcPr>
          <w:p w:rsidR="008307CF" w:rsidRPr="002065B6" w:rsidRDefault="008307CF" w:rsidP="003322EA">
            <w:pPr>
              <w:jc w:val="both"/>
            </w:pPr>
            <w:r w:rsidRPr="002065B6">
              <w:t xml:space="preserve">fractura extremo distal de tibia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66</w:t>
            </w:r>
          </w:p>
        </w:tc>
        <w:tc>
          <w:tcPr>
            <w:tcW w:w="8299" w:type="dxa"/>
            <w:shd w:val="clear" w:color="auto" w:fill="auto"/>
          </w:tcPr>
          <w:p w:rsidR="008307CF" w:rsidRPr="002065B6" w:rsidRDefault="008307CF" w:rsidP="003322EA">
            <w:pPr>
              <w:jc w:val="both"/>
            </w:pPr>
            <w:r w:rsidRPr="002065B6">
              <w:t xml:space="preserve">fractura extremo proximal de la tibia tratamiento conservador </w:t>
            </w:r>
          </w:p>
        </w:tc>
      </w:tr>
      <w:tr w:rsidR="008307CF" w:rsidRPr="002065B6" w:rsidTr="003322EA">
        <w:trPr>
          <w:trHeight w:val="386"/>
        </w:trPr>
        <w:tc>
          <w:tcPr>
            <w:tcW w:w="505" w:type="dxa"/>
            <w:shd w:val="clear" w:color="auto" w:fill="auto"/>
            <w:noWrap/>
            <w:vAlign w:val="bottom"/>
          </w:tcPr>
          <w:p w:rsidR="008307CF" w:rsidRPr="002065B6" w:rsidRDefault="008307CF" w:rsidP="003322EA">
            <w:pPr>
              <w:jc w:val="both"/>
            </w:pPr>
            <w:r w:rsidRPr="002065B6">
              <w:t>67</w:t>
            </w:r>
          </w:p>
        </w:tc>
        <w:tc>
          <w:tcPr>
            <w:tcW w:w="8299" w:type="dxa"/>
            <w:shd w:val="clear" w:color="auto" w:fill="auto"/>
          </w:tcPr>
          <w:p w:rsidR="008307CF" w:rsidRPr="002065B6" w:rsidRDefault="008307CF" w:rsidP="003322EA">
            <w:pPr>
              <w:jc w:val="both"/>
            </w:pPr>
            <w:r w:rsidRPr="002065B6">
              <w:t xml:space="preserve">fractura extremo proximal de la tibia tratamiento quirúrgico </w:t>
            </w:r>
          </w:p>
        </w:tc>
      </w:tr>
      <w:tr w:rsidR="008307CF" w:rsidRPr="002065B6" w:rsidTr="003322EA">
        <w:trPr>
          <w:trHeight w:val="900"/>
        </w:trPr>
        <w:tc>
          <w:tcPr>
            <w:tcW w:w="505" w:type="dxa"/>
            <w:shd w:val="clear" w:color="auto" w:fill="auto"/>
            <w:noWrap/>
            <w:vAlign w:val="bottom"/>
          </w:tcPr>
          <w:p w:rsidR="008307CF" w:rsidRPr="002065B6" w:rsidRDefault="008307CF" w:rsidP="003322EA">
            <w:pPr>
              <w:jc w:val="both"/>
            </w:pPr>
            <w:r w:rsidRPr="002065B6">
              <w:t>68</w:t>
            </w:r>
          </w:p>
        </w:tc>
        <w:tc>
          <w:tcPr>
            <w:tcW w:w="8299" w:type="dxa"/>
            <w:shd w:val="clear" w:color="auto" w:fill="auto"/>
          </w:tcPr>
          <w:p w:rsidR="008307CF" w:rsidRPr="002065B6" w:rsidRDefault="008307CF" w:rsidP="003322EA">
            <w:pPr>
              <w:jc w:val="both"/>
            </w:pPr>
            <w:r w:rsidRPr="002065B6">
              <w:t xml:space="preserve">fractura de las falanges de los dedos de la mano sin desplazada cada uno tratamiento conservador, reducción cerrada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69</w:t>
            </w:r>
          </w:p>
        </w:tc>
        <w:tc>
          <w:tcPr>
            <w:tcW w:w="8299" w:type="dxa"/>
            <w:shd w:val="clear" w:color="auto" w:fill="auto"/>
          </w:tcPr>
          <w:p w:rsidR="008307CF" w:rsidRPr="002065B6" w:rsidRDefault="008307CF" w:rsidP="003322EA">
            <w:pPr>
              <w:jc w:val="both"/>
            </w:pPr>
            <w:r w:rsidRPr="002065B6">
              <w:t xml:space="preserve">fractura de las falanges de los dedos de las manos con desplazamiento, cada uno,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70</w:t>
            </w:r>
          </w:p>
        </w:tc>
        <w:tc>
          <w:tcPr>
            <w:tcW w:w="8299" w:type="dxa"/>
            <w:shd w:val="clear" w:color="auto" w:fill="auto"/>
          </w:tcPr>
          <w:p w:rsidR="008307CF" w:rsidRPr="002065B6" w:rsidRDefault="008307CF" w:rsidP="003322EA">
            <w:pPr>
              <w:jc w:val="both"/>
            </w:pPr>
            <w:r w:rsidRPr="002065B6">
              <w:t xml:space="preserve">fractura-luxación humero proximales cerradas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71</w:t>
            </w:r>
          </w:p>
        </w:tc>
        <w:tc>
          <w:tcPr>
            <w:tcW w:w="8299" w:type="dxa"/>
            <w:shd w:val="clear" w:color="auto" w:fill="auto"/>
          </w:tcPr>
          <w:p w:rsidR="008307CF" w:rsidRPr="002065B6" w:rsidRDefault="008307CF" w:rsidP="003322EA">
            <w:pPr>
              <w:jc w:val="both"/>
            </w:pPr>
            <w:r w:rsidRPr="002065B6">
              <w:t xml:space="preserve">fractura-luxación </w:t>
            </w:r>
            <w:proofErr w:type="spellStart"/>
            <w:r w:rsidRPr="002065B6">
              <w:t>montegia</w:t>
            </w:r>
            <w:proofErr w:type="spellEnd"/>
            <w:r w:rsidRPr="002065B6">
              <w:t xml:space="preserve"> en adultos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72</w:t>
            </w:r>
          </w:p>
        </w:tc>
        <w:tc>
          <w:tcPr>
            <w:tcW w:w="8299" w:type="dxa"/>
            <w:shd w:val="clear" w:color="auto" w:fill="auto"/>
          </w:tcPr>
          <w:p w:rsidR="008307CF" w:rsidRPr="002065B6" w:rsidRDefault="008307CF" w:rsidP="003322EA">
            <w:pPr>
              <w:jc w:val="both"/>
            </w:pPr>
            <w:r w:rsidRPr="002065B6">
              <w:t xml:space="preserve">fractura-luxación </w:t>
            </w:r>
            <w:proofErr w:type="spellStart"/>
            <w:r w:rsidRPr="002065B6">
              <w:t>montegia</w:t>
            </w:r>
            <w:proofErr w:type="spellEnd"/>
            <w:r w:rsidRPr="002065B6">
              <w:t xml:space="preserve"> en niños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73</w:t>
            </w:r>
          </w:p>
        </w:tc>
        <w:tc>
          <w:tcPr>
            <w:tcW w:w="8299" w:type="dxa"/>
            <w:shd w:val="clear" w:color="auto" w:fill="auto"/>
          </w:tcPr>
          <w:p w:rsidR="008307CF" w:rsidRPr="002065B6" w:rsidRDefault="008307CF" w:rsidP="003322EA">
            <w:pPr>
              <w:jc w:val="both"/>
            </w:pPr>
            <w:r w:rsidRPr="002065B6">
              <w:t xml:space="preserve">fractura huesos del metacarpo no desplazada, tratamiento conservador, reducción cerrada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74</w:t>
            </w:r>
          </w:p>
        </w:tc>
        <w:tc>
          <w:tcPr>
            <w:tcW w:w="8299" w:type="dxa"/>
            <w:shd w:val="clear" w:color="auto" w:fill="auto"/>
          </w:tcPr>
          <w:p w:rsidR="008307CF" w:rsidRPr="002065B6" w:rsidRDefault="008307CF" w:rsidP="003322EA">
            <w:pPr>
              <w:jc w:val="both"/>
            </w:pPr>
            <w:r w:rsidRPr="002065B6">
              <w:t xml:space="preserve">Fractura de los huesos metacarpo, cada uno, con desplazamiento, tratamiento quirúrgico. </w:t>
            </w:r>
          </w:p>
        </w:tc>
      </w:tr>
      <w:tr w:rsidR="008307CF" w:rsidRPr="002065B6" w:rsidTr="003322EA">
        <w:trPr>
          <w:trHeight w:val="915"/>
        </w:trPr>
        <w:tc>
          <w:tcPr>
            <w:tcW w:w="505" w:type="dxa"/>
            <w:shd w:val="clear" w:color="auto" w:fill="auto"/>
            <w:noWrap/>
            <w:vAlign w:val="bottom"/>
          </w:tcPr>
          <w:p w:rsidR="008307CF" w:rsidRPr="002065B6" w:rsidRDefault="008307CF" w:rsidP="003322EA">
            <w:pPr>
              <w:jc w:val="both"/>
            </w:pPr>
            <w:r w:rsidRPr="002065B6">
              <w:t>75</w:t>
            </w:r>
          </w:p>
        </w:tc>
        <w:tc>
          <w:tcPr>
            <w:tcW w:w="8299" w:type="dxa"/>
            <w:shd w:val="clear" w:color="auto" w:fill="auto"/>
          </w:tcPr>
          <w:p w:rsidR="008307CF" w:rsidRPr="002065B6" w:rsidRDefault="008307CF" w:rsidP="003322EA">
            <w:pPr>
              <w:jc w:val="both"/>
            </w:pPr>
            <w:r w:rsidRPr="002065B6">
              <w:t xml:space="preserve">fractura huesos del metatarso no desplazada tratamiento conservador, reducción cerrada e inmovilización con yeso, cada uno </w:t>
            </w:r>
          </w:p>
        </w:tc>
      </w:tr>
      <w:tr w:rsidR="008307CF" w:rsidRPr="002065B6" w:rsidTr="003322EA">
        <w:trPr>
          <w:trHeight w:val="729"/>
        </w:trPr>
        <w:tc>
          <w:tcPr>
            <w:tcW w:w="505" w:type="dxa"/>
            <w:shd w:val="clear" w:color="auto" w:fill="auto"/>
            <w:noWrap/>
            <w:vAlign w:val="bottom"/>
          </w:tcPr>
          <w:p w:rsidR="008307CF" w:rsidRPr="002065B6" w:rsidRDefault="008307CF" w:rsidP="003322EA">
            <w:pPr>
              <w:jc w:val="both"/>
            </w:pPr>
            <w:r w:rsidRPr="002065B6">
              <w:t>76</w:t>
            </w:r>
          </w:p>
        </w:tc>
        <w:tc>
          <w:tcPr>
            <w:tcW w:w="8299" w:type="dxa"/>
            <w:shd w:val="clear" w:color="auto" w:fill="auto"/>
          </w:tcPr>
          <w:p w:rsidR="008307CF" w:rsidRPr="002065B6" w:rsidRDefault="008307CF" w:rsidP="003322EA">
            <w:pPr>
              <w:jc w:val="both"/>
            </w:pPr>
            <w:r w:rsidRPr="002065B6">
              <w:t xml:space="preserve">fractura huesos del metatarso desplazada tratamiento quirúrgico cada uno, reducción abierta y osteosíntesis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77</w:t>
            </w:r>
          </w:p>
        </w:tc>
        <w:tc>
          <w:tcPr>
            <w:tcW w:w="8299" w:type="dxa"/>
            <w:shd w:val="clear" w:color="auto" w:fill="auto"/>
          </w:tcPr>
          <w:p w:rsidR="008307CF" w:rsidRPr="002065B6" w:rsidRDefault="008307CF" w:rsidP="003322EA">
            <w:pPr>
              <w:jc w:val="both"/>
            </w:pPr>
            <w:r w:rsidRPr="002065B6">
              <w:t xml:space="preserve">fractura de los huesos del pie, desplazados, cada uno, tratamiento quirúrgico, reducción abierta y osteosíntesis </w:t>
            </w:r>
          </w:p>
        </w:tc>
      </w:tr>
      <w:tr w:rsidR="008307CF" w:rsidRPr="002065B6" w:rsidTr="003322EA">
        <w:trPr>
          <w:trHeight w:val="558"/>
        </w:trPr>
        <w:tc>
          <w:tcPr>
            <w:tcW w:w="505" w:type="dxa"/>
            <w:shd w:val="clear" w:color="auto" w:fill="auto"/>
            <w:noWrap/>
            <w:vAlign w:val="bottom"/>
          </w:tcPr>
          <w:p w:rsidR="008307CF" w:rsidRPr="002065B6" w:rsidRDefault="008307CF" w:rsidP="003322EA">
            <w:pPr>
              <w:jc w:val="both"/>
            </w:pPr>
            <w:r w:rsidRPr="002065B6">
              <w:t>78</w:t>
            </w:r>
          </w:p>
        </w:tc>
        <w:tc>
          <w:tcPr>
            <w:tcW w:w="8299" w:type="dxa"/>
            <w:shd w:val="clear" w:color="auto" w:fill="auto"/>
          </w:tcPr>
          <w:p w:rsidR="008307CF" w:rsidRPr="002065B6" w:rsidRDefault="008307CF" w:rsidP="003322EA">
            <w:pPr>
              <w:jc w:val="both"/>
            </w:pPr>
            <w:r w:rsidRPr="002065B6">
              <w:t xml:space="preserve">fractura de los huesos del pie, no desplazados, cada uno,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79</w:t>
            </w:r>
          </w:p>
        </w:tc>
        <w:tc>
          <w:tcPr>
            <w:tcW w:w="8299" w:type="dxa"/>
            <w:shd w:val="clear" w:color="auto" w:fill="auto"/>
          </w:tcPr>
          <w:p w:rsidR="008307CF" w:rsidRPr="002065B6" w:rsidRDefault="008307CF" w:rsidP="003322EA">
            <w:pPr>
              <w:jc w:val="both"/>
            </w:pPr>
            <w:r w:rsidRPr="002065B6">
              <w:t xml:space="preserve">fractura muñeca tipo colles desplazada, reducción abierta y </w:t>
            </w:r>
            <w:proofErr w:type="spellStart"/>
            <w:r w:rsidRPr="002065B6">
              <w:t>osteosintesis</w:t>
            </w:r>
            <w:proofErr w:type="spellEnd"/>
            <w:r w:rsidRPr="002065B6">
              <w:t xml:space="preserv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80</w:t>
            </w:r>
          </w:p>
        </w:tc>
        <w:tc>
          <w:tcPr>
            <w:tcW w:w="8299" w:type="dxa"/>
            <w:shd w:val="clear" w:color="auto" w:fill="auto"/>
          </w:tcPr>
          <w:p w:rsidR="008307CF" w:rsidRPr="002065B6" w:rsidRDefault="008307CF" w:rsidP="003322EA">
            <w:pPr>
              <w:jc w:val="both"/>
            </w:pPr>
            <w:r w:rsidRPr="002065B6">
              <w:t xml:space="preserve">fractura muñeca desplazada reducción cerrada inmovilización con yeso (tipo colles </w:t>
            </w:r>
            <w:proofErr w:type="spellStart"/>
            <w:r w:rsidRPr="002065B6">
              <w:t>smith</w:t>
            </w:r>
            <w:proofErr w:type="spellEnd"/>
            <w:r w:rsidRPr="002065B6">
              <w:t xml:space="preserv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lastRenderedPageBreak/>
              <w:t>81</w:t>
            </w:r>
          </w:p>
        </w:tc>
        <w:tc>
          <w:tcPr>
            <w:tcW w:w="8299" w:type="dxa"/>
            <w:shd w:val="clear" w:color="auto" w:fill="auto"/>
          </w:tcPr>
          <w:p w:rsidR="008307CF" w:rsidRPr="002065B6" w:rsidRDefault="008307CF" w:rsidP="003322EA">
            <w:pPr>
              <w:jc w:val="both"/>
            </w:pPr>
            <w:r w:rsidRPr="002065B6">
              <w:t xml:space="preserve">fractura de olecranon del cubito no desplazada tratamiento conservador, reducción cerrada,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82</w:t>
            </w:r>
          </w:p>
        </w:tc>
        <w:tc>
          <w:tcPr>
            <w:tcW w:w="8299" w:type="dxa"/>
            <w:shd w:val="clear" w:color="auto" w:fill="auto"/>
          </w:tcPr>
          <w:p w:rsidR="008307CF" w:rsidRPr="002065B6" w:rsidRDefault="008307CF" w:rsidP="003322EA">
            <w:pPr>
              <w:jc w:val="both"/>
            </w:pPr>
            <w:r w:rsidRPr="002065B6">
              <w:t xml:space="preserve">fractura olecranon de cubito desplazada, tratamiento quirúrgico, osteosíntesis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83</w:t>
            </w:r>
          </w:p>
        </w:tc>
        <w:tc>
          <w:tcPr>
            <w:tcW w:w="8299" w:type="dxa"/>
            <w:shd w:val="clear" w:color="auto" w:fill="auto"/>
          </w:tcPr>
          <w:p w:rsidR="008307CF" w:rsidRPr="002065B6" w:rsidRDefault="008307CF" w:rsidP="003322EA">
            <w:pPr>
              <w:jc w:val="both"/>
            </w:pPr>
            <w:r w:rsidRPr="002065B6">
              <w:t xml:space="preserve">fractura diáfisis del peroné no desplazada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84</w:t>
            </w:r>
          </w:p>
        </w:tc>
        <w:tc>
          <w:tcPr>
            <w:tcW w:w="8299" w:type="dxa"/>
            <w:shd w:val="clear" w:color="auto" w:fill="auto"/>
          </w:tcPr>
          <w:p w:rsidR="008307CF" w:rsidRPr="002065B6" w:rsidRDefault="008307CF" w:rsidP="003322EA">
            <w:pPr>
              <w:jc w:val="both"/>
            </w:pPr>
            <w:r w:rsidRPr="002065B6">
              <w:t xml:space="preserve">fractura platillos tibiales tratamiento conservador punción y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85</w:t>
            </w:r>
          </w:p>
        </w:tc>
        <w:tc>
          <w:tcPr>
            <w:tcW w:w="8299" w:type="dxa"/>
            <w:shd w:val="clear" w:color="auto" w:fill="auto"/>
          </w:tcPr>
          <w:p w:rsidR="008307CF" w:rsidRPr="002065B6" w:rsidRDefault="008307CF" w:rsidP="003322EA">
            <w:pPr>
              <w:jc w:val="both"/>
            </w:pPr>
            <w:r w:rsidRPr="002065B6">
              <w:t xml:space="preserve">fractura pubis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86</w:t>
            </w:r>
          </w:p>
        </w:tc>
        <w:tc>
          <w:tcPr>
            <w:tcW w:w="8299" w:type="dxa"/>
            <w:shd w:val="clear" w:color="auto" w:fill="auto"/>
          </w:tcPr>
          <w:p w:rsidR="008307CF" w:rsidRPr="002065B6" w:rsidRDefault="008307CF" w:rsidP="003322EA">
            <w:pPr>
              <w:jc w:val="both"/>
            </w:pPr>
            <w:r w:rsidRPr="002065B6">
              <w:t xml:space="preserve">fractura de la rótula no desplazada tratamiento conservador, reducción cerrada punción “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87</w:t>
            </w:r>
          </w:p>
        </w:tc>
        <w:tc>
          <w:tcPr>
            <w:tcW w:w="8299" w:type="dxa"/>
            <w:shd w:val="clear" w:color="auto" w:fill="auto"/>
          </w:tcPr>
          <w:p w:rsidR="008307CF" w:rsidRPr="002065B6" w:rsidRDefault="008307CF" w:rsidP="003322EA">
            <w:pPr>
              <w:jc w:val="both"/>
            </w:pPr>
            <w:r w:rsidRPr="002065B6">
              <w:t xml:space="preserve">fractura de la rótula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88</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subcapitales</w:t>
            </w:r>
            <w:proofErr w:type="spellEnd"/>
            <w:r w:rsidRPr="002065B6">
              <w:t xml:space="preserve"> de humero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89</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del humero no desplazada tratamiento conservador, inmovilización con yeso,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90</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de humero desplazada, tratamiento quirúrgico, </w:t>
            </w:r>
            <w:proofErr w:type="spellStart"/>
            <w:r w:rsidRPr="002065B6">
              <w:t>osteosintesis</w:t>
            </w:r>
            <w:proofErr w:type="spellEnd"/>
            <w:r w:rsidRPr="002065B6">
              <w:t xml:space="preserve"> </w:t>
            </w:r>
          </w:p>
        </w:tc>
      </w:tr>
      <w:tr w:rsidR="008307CF" w:rsidRPr="002065B6" w:rsidTr="003322EA">
        <w:trPr>
          <w:trHeight w:val="900"/>
        </w:trPr>
        <w:tc>
          <w:tcPr>
            <w:tcW w:w="505" w:type="dxa"/>
            <w:shd w:val="clear" w:color="auto" w:fill="auto"/>
            <w:noWrap/>
            <w:vAlign w:val="bottom"/>
          </w:tcPr>
          <w:p w:rsidR="008307CF" w:rsidRPr="002065B6" w:rsidRDefault="008307CF" w:rsidP="003322EA">
            <w:pPr>
              <w:jc w:val="both"/>
            </w:pPr>
            <w:r w:rsidRPr="002065B6">
              <w:t>91</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femoral no desplazada tratamiento conservador, reducción cerrada bajo anestesia,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92</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tratamiento conservador sin anestesia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93</w:t>
            </w:r>
          </w:p>
        </w:tc>
        <w:tc>
          <w:tcPr>
            <w:tcW w:w="8299"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tratamiento quirúrgico adultos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94</w:t>
            </w:r>
          </w:p>
        </w:tc>
        <w:tc>
          <w:tcPr>
            <w:tcW w:w="8299" w:type="dxa"/>
            <w:shd w:val="clear" w:color="auto" w:fill="auto"/>
          </w:tcPr>
          <w:p w:rsidR="008307CF" w:rsidRPr="002065B6" w:rsidRDefault="008307CF" w:rsidP="003322EA">
            <w:pPr>
              <w:jc w:val="both"/>
            </w:pPr>
            <w:r w:rsidRPr="002065B6">
              <w:t xml:space="preserve">fractura huesos del tarso tratamiento conservador y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95</w:t>
            </w:r>
          </w:p>
        </w:tc>
        <w:tc>
          <w:tcPr>
            <w:tcW w:w="8299" w:type="dxa"/>
            <w:shd w:val="clear" w:color="auto" w:fill="auto"/>
          </w:tcPr>
          <w:p w:rsidR="008307CF" w:rsidRPr="002065B6" w:rsidRDefault="008307CF" w:rsidP="003322EA">
            <w:pPr>
              <w:jc w:val="both"/>
            </w:pPr>
            <w:r w:rsidRPr="002065B6">
              <w:t xml:space="preserve">fractura huesos del tarso tratamiento quirúrgico cada uno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96</w:t>
            </w:r>
          </w:p>
        </w:tc>
        <w:tc>
          <w:tcPr>
            <w:tcW w:w="8299" w:type="dxa"/>
            <w:shd w:val="clear" w:color="auto" w:fill="auto"/>
          </w:tcPr>
          <w:p w:rsidR="008307CF" w:rsidRPr="002065B6" w:rsidRDefault="008307CF" w:rsidP="003322EA">
            <w:pPr>
              <w:jc w:val="both"/>
            </w:pPr>
            <w:r w:rsidRPr="002065B6">
              <w:t xml:space="preserve">guante de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97</w:t>
            </w:r>
          </w:p>
        </w:tc>
        <w:tc>
          <w:tcPr>
            <w:tcW w:w="8299" w:type="dxa"/>
            <w:shd w:val="clear" w:color="auto" w:fill="auto"/>
          </w:tcPr>
          <w:p w:rsidR="008307CF" w:rsidRPr="002065B6" w:rsidRDefault="008307CF" w:rsidP="003322EA">
            <w:pPr>
              <w:jc w:val="both"/>
            </w:pPr>
            <w:r w:rsidRPr="002065B6">
              <w:t xml:space="preserve">herida de antebrazo con sección de tendones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98</w:t>
            </w:r>
          </w:p>
        </w:tc>
        <w:tc>
          <w:tcPr>
            <w:tcW w:w="8299" w:type="dxa"/>
            <w:shd w:val="clear" w:color="auto" w:fill="auto"/>
          </w:tcPr>
          <w:p w:rsidR="008307CF" w:rsidRPr="002065B6" w:rsidRDefault="008307CF" w:rsidP="003322EA">
            <w:pPr>
              <w:jc w:val="both"/>
            </w:pPr>
            <w:r w:rsidRPr="002065B6">
              <w:t xml:space="preserve">herida de pierna y pie con sección de tendones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99</w:t>
            </w:r>
          </w:p>
        </w:tc>
        <w:tc>
          <w:tcPr>
            <w:tcW w:w="8299" w:type="dxa"/>
            <w:shd w:val="clear" w:color="auto" w:fill="auto"/>
          </w:tcPr>
          <w:p w:rsidR="008307CF" w:rsidRPr="002065B6" w:rsidRDefault="008307CF" w:rsidP="003322EA">
            <w:pPr>
              <w:jc w:val="both"/>
            </w:pPr>
            <w:r w:rsidRPr="002065B6">
              <w:t xml:space="preserve">hombro doloroso inyección sub acromial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100</w:t>
            </w:r>
          </w:p>
        </w:tc>
        <w:tc>
          <w:tcPr>
            <w:tcW w:w="8299" w:type="dxa"/>
            <w:shd w:val="clear" w:color="auto" w:fill="auto"/>
          </w:tcPr>
          <w:p w:rsidR="008307CF" w:rsidRPr="002065B6" w:rsidRDefault="008307CF" w:rsidP="003322EA">
            <w:pPr>
              <w:jc w:val="both"/>
            </w:pPr>
            <w:r w:rsidRPr="002065B6">
              <w:t xml:space="preserve">infiltraciones (cualquier región)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lastRenderedPageBreak/>
              <w:t>101</w:t>
            </w:r>
          </w:p>
        </w:tc>
        <w:tc>
          <w:tcPr>
            <w:tcW w:w="8299" w:type="dxa"/>
            <w:shd w:val="clear" w:color="auto" w:fill="auto"/>
          </w:tcPr>
          <w:p w:rsidR="008307CF" w:rsidRPr="002065B6" w:rsidRDefault="008307CF" w:rsidP="003322EA">
            <w:pPr>
              <w:jc w:val="both"/>
            </w:pPr>
            <w:r w:rsidRPr="002065B6">
              <w:t xml:space="preserve">luxación acromio clavicular simple tratamiento conservador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102</w:t>
            </w:r>
          </w:p>
        </w:tc>
        <w:tc>
          <w:tcPr>
            <w:tcW w:w="8299" w:type="dxa"/>
            <w:shd w:val="clear" w:color="auto" w:fill="auto"/>
          </w:tcPr>
          <w:p w:rsidR="008307CF" w:rsidRPr="002065B6" w:rsidRDefault="008307CF" w:rsidP="003322EA">
            <w:pPr>
              <w:jc w:val="both"/>
            </w:pPr>
            <w:r w:rsidRPr="002065B6">
              <w:t xml:space="preserve">luxac1on crónica acromio clavicular desplazada tratamiento quirúrgico reducción abierta osteosíntesis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103</w:t>
            </w:r>
          </w:p>
        </w:tc>
        <w:tc>
          <w:tcPr>
            <w:tcW w:w="8299" w:type="dxa"/>
            <w:shd w:val="clear" w:color="auto" w:fill="auto"/>
          </w:tcPr>
          <w:p w:rsidR="008307CF" w:rsidRPr="002065B6" w:rsidRDefault="008307CF" w:rsidP="003322EA">
            <w:pPr>
              <w:jc w:val="both"/>
            </w:pPr>
            <w:r w:rsidRPr="002065B6">
              <w:t xml:space="preserve">luxación crónica acromio clavicular recidivante tratamiento quirúrgico resección del extremo distal de la clavícula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104</w:t>
            </w:r>
          </w:p>
        </w:tc>
        <w:tc>
          <w:tcPr>
            <w:tcW w:w="8299" w:type="dxa"/>
            <w:shd w:val="clear" w:color="auto" w:fill="auto"/>
          </w:tcPr>
          <w:p w:rsidR="008307CF" w:rsidRPr="002065B6" w:rsidRDefault="008307CF" w:rsidP="003322EA">
            <w:pPr>
              <w:jc w:val="both"/>
            </w:pPr>
            <w:r w:rsidRPr="002065B6">
              <w:t xml:space="preserve">subluxación externa de la clavícula, tratamiento conservador, inmovilización con yeso, visita inicial y subsiguientes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105</w:t>
            </w:r>
          </w:p>
        </w:tc>
        <w:tc>
          <w:tcPr>
            <w:tcW w:w="8299" w:type="dxa"/>
            <w:shd w:val="clear" w:color="auto" w:fill="auto"/>
          </w:tcPr>
          <w:p w:rsidR="008307CF" w:rsidRPr="002065B6" w:rsidRDefault="008307CF" w:rsidP="003322EA">
            <w:pPr>
              <w:jc w:val="both"/>
            </w:pPr>
            <w:r w:rsidRPr="002065B6">
              <w:t xml:space="preserve">luxación de astrágalo desplazada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106</w:t>
            </w:r>
          </w:p>
        </w:tc>
        <w:tc>
          <w:tcPr>
            <w:tcW w:w="8299" w:type="dxa"/>
            <w:shd w:val="clear" w:color="auto" w:fill="auto"/>
          </w:tcPr>
          <w:p w:rsidR="008307CF" w:rsidRPr="002065B6" w:rsidRDefault="008307CF" w:rsidP="003322EA">
            <w:pPr>
              <w:jc w:val="both"/>
            </w:pPr>
            <w:r w:rsidRPr="002065B6">
              <w:t xml:space="preserve">luxación del astrágalo desplazada tratamiento quirúrgico reducción abierta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107</w:t>
            </w:r>
          </w:p>
        </w:tc>
        <w:tc>
          <w:tcPr>
            <w:tcW w:w="8299" w:type="dxa"/>
            <w:shd w:val="clear" w:color="auto" w:fill="auto"/>
          </w:tcPr>
          <w:p w:rsidR="008307CF" w:rsidRPr="002065B6" w:rsidRDefault="008307CF" w:rsidP="003322EA">
            <w:pPr>
              <w:jc w:val="both"/>
            </w:pPr>
            <w:r w:rsidRPr="002065B6">
              <w:t xml:space="preserve">luxación cadera traumática tratamiento conservador, reducción cerrada, tracción esquelética, visita inicial y subsiguientes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108</w:t>
            </w:r>
          </w:p>
        </w:tc>
        <w:tc>
          <w:tcPr>
            <w:tcW w:w="8299" w:type="dxa"/>
            <w:shd w:val="clear" w:color="auto" w:fill="auto"/>
          </w:tcPr>
          <w:p w:rsidR="008307CF" w:rsidRPr="002065B6" w:rsidRDefault="008307CF" w:rsidP="003322EA">
            <w:pPr>
              <w:jc w:val="both"/>
            </w:pPr>
            <w:r w:rsidRPr="002065B6">
              <w:t xml:space="preserve">luxación del carpo metacarpo aunada tratamiento conservador,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109</w:t>
            </w:r>
          </w:p>
        </w:tc>
        <w:tc>
          <w:tcPr>
            <w:tcW w:w="8299" w:type="dxa"/>
            <w:shd w:val="clear" w:color="auto" w:fill="auto"/>
          </w:tcPr>
          <w:p w:rsidR="008307CF" w:rsidRPr="002065B6" w:rsidRDefault="008307CF" w:rsidP="003322EA">
            <w:pPr>
              <w:jc w:val="both"/>
            </w:pPr>
            <w:r w:rsidRPr="002065B6">
              <w:t>luxación del carpo metacarpo alineada tratamiento quirúrgico, reducción abierta (</w:t>
            </w:r>
            <w:proofErr w:type="spellStart"/>
            <w:r w:rsidRPr="002065B6">
              <w:t>enclavijamiento</w:t>
            </w:r>
            <w:proofErr w:type="spellEnd"/>
            <w:r w:rsidRPr="002065B6">
              <w:t xml:space="preserv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110</w:t>
            </w:r>
          </w:p>
        </w:tc>
        <w:tc>
          <w:tcPr>
            <w:tcW w:w="8299" w:type="dxa"/>
            <w:shd w:val="clear" w:color="auto" w:fill="auto"/>
          </w:tcPr>
          <w:p w:rsidR="008307CF" w:rsidRPr="002065B6" w:rsidRDefault="008307CF" w:rsidP="003322EA">
            <w:pPr>
              <w:jc w:val="both"/>
            </w:pPr>
            <w:r w:rsidRPr="002065B6">
              <w:t xml:space="preserve">luxación del codo aguda tratamiento conservador, reducción cerrada e inmovilización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111</w:t>
            </w:r>
          </w:p>
        </w:tc>
        <w:tc>
          <w:tcPr>
            <w:tcW w:w="8299" w:type="dxa"/>
            <w:shd w:val="clear" w:color="auto" w:fill="auto"/>
          </w:tcPr>
          <w:p w:rsidR="008307CF" w:rsidRPr="002065B6" w:rsidRDefault="008307CF" w:rsidP="003322EA">
            <w:pPr>
              <w:jc w:val="both"/>
            </w:pPr>
            <w:r w:rsidRPr="002065B6">
              <w:t xml:space="preserve">luxación codo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112</w:t>
            </w:r>
          </w:p>
        </w:tc>
        <w:tc>
          <w:tcPr>
            <w:tcW w:w="8299" w:type="dxa"/>
            <w:shd w:val="clear" w:color="auto" w:fill="auto"/>
          </w:tcPr>
          <w:p w:rsidR="008307CF" w:rsidRPr="002065B6" w:rsidRDefault="008307CF" w:rsidP="003322EA">
            <w:pPr>
              <w:jc w:val="both"/>
            </w:pPr>
            <w:r w:rsidRPr="002065B6">
              <w:t xml:space="preserve">luxación coxofemoral traumática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113</w:t>
            </w:r>
          </w:p>
        </w:tc>
        <w:tc>
          <w:tcPr>
            <w:tcW w:w="8299" w:type="dxa"/>
            <w:shd w:val="clear" w:color="auto" w:fill="auto"/>
          </w:tcPr>
          <w:p w:rsidR="008307CF" w:rsidRPr="002065B6" w:rsidRDefault="008307CF" w:rsidP="003322EA">
            <w:pPr>
              <w:jc w:val="both"/>
            </w:pPr>
            <w:r w:rsidRPr="002065B6">
              <w:t xml:space="preserve">luxación dedos de la mano cada uno, tratamiento conservador, inmovilización con yeso y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114</w:t>
            </w:r>
          </w:p>
        </w:tc>
        <w:tc>
          <w:tcPr>
            <w:tcW w:w="8299" w:type="dxa"/>
            <w:shd w:val="clear" w:color="auto" w:fill="auto"/>
          </w:tcPr>
          <w:p w:rsidR="008307CF" w:rsidRPr="002065B6" w:rsidRDefault="008307CF" w:rsidP="003322EA">
            <w:pPr>
              <w:jc w:val="both"/>
            </w:pPr>
            <w:r w:rsidRPr="002065B6">
              <w:t xml:space="preserve">luxación dedos de la mano cada uno, tratamiento quirúrgico reducción abierta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115</w:t>
            </w:r>
          </w:p>
        </w:tc>
        <w:tc>
          <w:tcPr>
            <w:tcW w:w="8299" w:type="dxa"/>
            <w:shd w:val="clear" w:color="auto" w:fill="auto"/>
          </w:tcPr>
          <w:p w:rsidR="008307CF" w:rsidRPr="002065B6" w:rsidRDefault="008307CF" w:rsidP="003322EA">
            <w:pPr>
              <w:jc w:val="both"/>
            </w:pPr>
            <w:r w:rsidRPr="002065B6">
              <w:t xml:space="preserve">luxación de los dedos de los pies desplazada cada uno tratamiento quirúrgico reducción abierta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116</w:t>
            </w:r>
          </w:p>
        </w:tc>
        <w:tc>
          <w:tcPr>
            <w:tcW w:w="8299" w:type="dxa"/>
            <w:shd w:val="clear" w:color="auto" w:fill="auto"/>
          </w:tcPr>
          <w:p w:rsidR="008307CF" w:rsidRPr="002065B6" w:rsidRDefault="008307CF" w:rsidP="003322EA">
            <w:pPr>
              <w:jc w:val="both"/>
            </w:pPr>
            <w:r w:rsidRPr="002065B6">
              <w:t xml:space="preserve">luxación de los dedos de los pies cada uno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117</w:t>
            </w:r>
          </w:p>
        </w:tc>
        <w:tc>
          <w:tcPr>
            <w:tcW w:w="8299" w:type="dxa"/>
            <w:shd w:val="clear" w:color="auto" w:fill="auto"/>
          </w:tcPr>
          <w:p w:rsidR="008307CF" w:rsidRPr="002065B6" w:rsidRDefault="008307CF" w:rsidP="003322EA">
            <w:pPr>
              <w:jc w:val="both"/>
            </w:pPr>
            <w:r w:rsidRPr="002065B6">
              <w:t xml:space="preserve">luxación escapulo humeral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118</w:t>
            </w:r>
          </w:p>
        </w:tc>
        <w:tc>
          <w:tcPr>
            <w:tcW w:w="8299" w:type="dxa"/>
            <w:shd w:val="clear" w:color="auto" w:fill="auto"/>
          </w:tcPr>
          <w:p w:rsidR="008307CF" w:rsidRPr="002065B6" w:rsidRDefault="008307CF" w:rsidP="003322EA">
            <w:pPr>
              <w:jc w:val="both"/>
            </w:pPr>
            <w:r w:rsidRPr="002065B6">
              <w:t xml:space="preserve">luxación </w:t>
            </w:r>
            <w:proofErr w:type="spellStart"/>
            <w:r w:rsidRPr="002065B6">
              <w:t>esterno</w:t>
            </w:r>
            <w:proofErr w:type="spellEnd"/>
            <w:r w:rsidRPr="002065B6">
              <w:t xml:space="preserve">-clavicular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119</w:t>
            </w:r>
          </w:p>
        </w:tc>
        <w:tc>
          <w:tcPr>
            <w:tcW w:w="8299" w:type="dxa"/>
            <w:shd w:val="clear" w:color="auto" w:fill="auto"/>
          </w:tcPr>
          <w:p w:rsidR="008307CF" w:rsidRPr="002065B6" w:rsidRDefault="008307CF" w:rsidP="003322EA">
            <w:pPr>
              <w:jc w:val="both"/>
            </w:pPr>
            <w:r w:rsidRPr="002065B6">
              <w:t xml:space="preserve">luxo-fractura de tobillo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120</w:t>
            </w:r>
          </w:p>
        </w:tc>
        <w:tc>
          <w:tcPr>
            <w:tcW w:w="8299" w:type="dxa"/>
            <w:shd w:val="clear" w:color="auto" w:fill="auto"/>
          </w:tcPr>
          <w:p w:rsidR="008307CF" w:rsidRPr="002065B6" w:rsidRDefault="008307CF" w:rsidP="003322EA">
            <w:pPr>
              <w:jc w:val="both"/>
            </w:pPr>
            <w:r w:rsidRPr="002065B6">
              <w:t xml:space="preserve">luxo-fractura de tobillo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121</w:t>
            </w:r>
          </w:p>
        </w:tc>
        <w:tc>
          <w:tcPr>
            <w:tcW w:w="8299" w:type="dxa"/>
            <w:shd w:val="clear" w:color="auto" w:fill="auto"/>
          </w:tcPr>
          <w:p w:rsidR="008307CF" w:rsidRPr="002065B6" w:rsidRDefault="008307CF" w:rsidP="003322EA">
            <w:pPr>
              <w:jc w:val="both"/>
            </w:pPr>
            <w:r w:rsidRPr="002065B6">
              <w:t xml:space="preserve">luxación de hombro tratamiento conservador, reducción cerrada e inmovilización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lastRenderedPageBreak/>
              <w:t>122</w:t>
            </w:r>
          </w:p>
        </w:tc>
        <w:tc>
          <w:tcPr>
            <w:tcW w:w="8299" w:type="dxa"/>
            <w:shd w:val="clear" w:color="auto" w:fill="auto"/>
          </w:tcPr>
          <w:p w:rsidR="008307CF" w:rsidRPr="002065B6" w:rsidRDefault="008307CF" w:rsidP="003322EA">
            <w:pPr>
              <w:jc w:val="both"/>
            </w:pPr>
            <w:r w:rsidRPr="002065B6">
              <w:t xml:space="preserve">luxación hueso semilunar del carpo tratamiento conservador, reducción cerrada e inmovilización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123</w:t>
            </w:r>
          </w:p>
        </w:tc>
        <w:tc>
          <w:tcPr>
            <w:tcW w:w="8299" w:type="dxa"/>
            <w:shd w:val="clear" w:color="auto" w:fill="auto"/>
          </w:tcPr>
          <w:p w:rsidR="008307CF" w:rsidRPr="002065B6" w:rsidRDefault="008307CF" w:rsidP="003322EA">
            <w:pPr>
              <w:jc w:val="both"/>
            </w:pPr>
            <w:r w:rsidRPr="002065B6">
              <w:t xml:space="preserve">luxación hueso semilunar del carpo desplazada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124</w:t>
            </w:r>
          </w:p>
        </w:tc>
        <w:tc>
          <w:tcPr>
            <w:tcW w:w="8299" w:type="dxa"/>
            <w:shd w:val="clear" w:color="auto" w:fill="auto"/>
          </w:tcPr>
          <w:p w:rsidR="008307CF" w:rsidRPr="002065B6" w:rsidRDefault="008307CF" w:rsidP="003322EA">
            <w:pPr>
              <w:jc w:val="both"/>
            </w:pPr>
            <w:r w:rsidRPr="002065B6">
              <w:t xml:space="preserve">luxación aguda del tarso, metatarso, tratamiento conservador, reducción¿’0980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125</w:t>
            </w:r>
          </w:p>
        </w:tc>
        <w:tc>
          <w:tcPr>
            <w:tcW w:w="8299" w:type="dxa"/>
            <w:shd w:val="clear" w:color="auto" w:fill="auto"/>
          </w:tcPr>
          <w:p w:rsidR="008307CF" w:rsidRPr="002065B6" w:rsidRDefault="008307CF" w:rsidP="003322EA">
            <w:pPr>
              <w:jc w:val="both"/>
            </w:pPr>
            <w:r w:rsidRPr="002065B6">
              <w:t>luxación aguda del tarso, metatarso, tratamiento quirúrgico, reducción abierta e inmovilización con yeso</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126</w:t>
            </w:r>
          </w:p>
        </w:tc>
        <w:tc>
          <w:tcPr>
            <w:tcW w:w="8299" w:type="dxa"/>
            <w:shd w:val="clear" w:color="auto" w:fill="auto"/>
          </w:tcPr>
          <w:p w:rsidR="008307CF" w:rsidRPr="002065B6" w:rsidRDefault="008307CF" w:rsidP="003322EA">
            <w:pPr>
              <w:jc w:val="both"/>
            </w:pPr>
            <w:r w:rsidRPr="002065B6">
              <w:t>luxación aguda de la muñeca tratamiento conservador, reducción cerrada e inmovilización externa</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127</w:t>
            </w:r>
          </w:p>
        </w:tc>
        <w:tc>
          <w:tcPr>
            <w:tcW w:w="8299" w:type="dxa"/>
            <w:shd w:val="clear" w:color="auto" w:fill="auto"/>
          </w:tcPr>
          <w:p w:rsidR="008307CF" w:rsidRPr="002065B6" w:rsidRDefault="008307CF" w:rsidP="003322EA">
            <w:pPr>
              <w:jc w:val="both"/>
            </w:pPr>
            <w:r w:rsidRPr="002065B6">
              <w:t>luxación muñeca tratamiento quirúrgico</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128</w:t>
            </w:r>
          </w:p>
        </w:tc>
        <w:tc>
          <w:tcPr>
            <w:tcW w:w="8299" w:type="dxa"/>
            <w:shd w:val="clear" w:color="auto" w:fill="auto"/>
          </w:tcPr>
          <w:p w:rsidR="008307CF" w:rsidRPr="002065B6" w:rsidRDefault="008307CF" w:rsidP="003322EA">
            <w:pPr>
              <w:jc w:val="both"/>
            </w:pPr>
            <w:r w:rsidRPr="002065B6">
              <w:t xml:space="preserve">luxación aguda de rodilla tratamiento conservador, reducción cerrada, inmovilización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129</w:t>
            </w:r>
          </w:p>
        </w:tc>
        <w:tc>
          <w:tcPr>
            <w:tcW w:w="8299" w:type="dxa"/>
            <w:shd w:val="clear" w:color="auto" w:fill="auto"/>
          </w:tcPr>
          <w:p w:rsidR="008307CF" w:rsidRPr="002065B6" w:rsidRDefault="008307CF" w:rsidP="003322EA">
            <w:pPr>
              <w:jc w:val="both"/>
            </w:pPr>
            <w:r w:rsidRPr="002065B6">
              <w:t xml:space="preserve">luxación rotula tratamiento conservador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130</w:t>
            </w:r>
          </w:p>
        </w:tc>
        <w:tc>
          <w:tcPr>
            <w:tcW w:w="8299" w:type="dxa"/>
            <w:shd w:val="clear" w:color="auto" w:fill="auto"/>
          </w:tcPr>
          <w:p w:rsidR="008307CF" w:rsidRPr="002065B6" w:rsidRDefault="008307CF" w:rsidP="003322EA">
            <w:pPr>
              <w:jc w:val="both"/>
            </w:pPr>
            <w:r w:rsidRPr="002065B6">
              <w:t xml:space="preserve">luxación de la rótula aguda tratamiento quirúrgico reducción abierta </w:t>
            </w:r>
            <w:proofErr w:type="spellStart"/>
            <w:r w:rsidRPr="002065B6">
              <w:t>tenoplastia</w:t>
            </w:r>
            <w:proofErr w:type="spellEnd"/>
            <w:r w:rsidRPr="002065B6">
              <w:t xml:space="preserv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131</w:t>
            </w:r>
          </w:p>
        </w:tc>
        <w:tc>
          <w:tcPr>
            <w:tcW w:w="8299" w:type="dxa"/>
            <w:shd w:val="clear" w:color="auto" w:fill="auto"/>
          </w:tcPr>
          <w:p w:rsidR="008307CF" w:rsidRPr="002065B6" w:rsidRDefault="008307CF" w:rsidP="003322EA">
            <w:pPr>
              <w:jc w:val="both"/>
            </w:pPr>
            <w:r w:rsidRPr="002065B6">
              <w:t>luxación tarso metatarso desplazada tratamiento quirúrgico</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132</w:t>
            </w:r>
          </w:p>
        </w:tc>
        <w:tc>
          <w:tcPr>
            <w:tcW w:w="8299" w:type="dxa"/>
            <w:shd w:val="clear" w:color="auto" w:fill="auto"/>
          </w:tcPr>
          <w:p w:rsidR="008307CF" w:rsidRPr="002065B6" w:rsidRDefault="008307CF" w:rsidP="003322EA">
            <w:pPr>
              <w:jc w:val="both"/>
            </w:pPr>
            <w:r w:rsidRPr="002065B6">
              <w:t>luxación tarso metatarso tratamiento conservador</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133</w:t>
            </w:r>
          </w:p>
        </w:tc>
        <w:tc>
          <w:tcPr>
            <w:tcW w:w="8299" w:type="dxa"/>
            <w:shd w:val="clear" w:color="auto" w:fill="auto"/>
          </w:tcPr>
          <w:p w:rsidR="008307CF" w:rsidRPr="002065B6" w:rsidRDefault="008307CF" w:rsidP="003322EA">
            <w:pPr>
              <w:jc w:val="both"/>
            </w:pPr>
            <w:r w:rsidRPr="002065B6">
              <w:t xml:space="preserve">luxación </w:t>
            </w:r>
            <w:proofErr w:type="spellStart"/>
            <w:r w:rsidRPr="002065B6">
              <w:t>temporo</w:t>
            </w:r>
            <w:proofErr w:type="spellEnd"/>
            <w:r w:rsidRPr="002065B6">
              <w:t xml:space="preserve"> maxilar recidivante tratamiento conservador, reducción cerrada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134</w:t>
            </w:r>
          </w:p>
        </w:tc>
        <w:tc>
          <w:tcPr>
            <w:tcW w:w="8299" w:type="dxa"/>
            <w:shd w:val="clear" w:color="auto" w:fill="auto"/>
          </w:tcPr>
          <w:p w:rsidR="008307CF" w:rsidRPr="002065B6" w:rsidRDefault="008307CF" w:rsidP="003322EA">
            <w:pPr>
              <w:jc w:val="both"/>
            </w:pPr>
            <w:r w:rsidRPr="002065B6">
              <w:t xml:space="preserve">luxación de tobillo agudo tratamiento conservador reducción cerrada e inmovilización con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135</w:t>
            </w:r>
          </w:p>
        </w:tc>
        <w:tc>
          <w:tcPr>
            <w:tcW w:w="8299" w:type="dxa"/>
            <w:shd w:val="clear" w:color="auto" w:fill="auto"/>
          </w:tcPr>
          <w:p w:rsidR="008307CF" w:rsidRPr="002065B6" w:rsidRDefault="008307CF" w:rsidP="003322EA">
            <w:pPr>
              <w:jc w:val="both"/>
            </w:pPr>
            <w:r w:rsidRPr="002065B6">
              <w:t xml:space="preserve">luxación del tobillo desplazada tratamiento quirúrgico reducción abierta plastia de ligamentos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136</w:t>
            </w:r>
          </w:p>
        </w:tc>
        <w:tc>
          <w:tcPr>
            <w:tcW w:w="8299" w:type="dxa"/>
            <w:shd w:val="clear" w:color="auto" w:fill="auto"/>
          </w:tcPr>
          <w:p w:rsidR="008307CF" w:rsidRPr="002065B6" w:rsidRDefault="008307CF" w:rsidP="003322EA">
            <w:pPr>
              <w:jc w:val="both"/>
            </w:pPr>
            <w:r w:rsidRPr="002065B6">
              <w:t xml:space="preserve">pie, 5to dedo en varo traslapado supra e </w:t>
            </w:r>
            <w:proofErr w:type="spellStart"/>
            <w:r w:rsidRPr="002065B6">
              <w:t>infraducto</w:t>
            </w:r>
            <w:proofErr w:type="spellEnd"/>
            <w:r w:rsidRPr="002065B6">
              <w:t xml:space="preserve"> tratamiento quirúrgico cada uno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137</w:t>
            </w:r>
          </w:p>
        </w:tc>
        <w:tc>
          <w:tcPr>
            <w:tcW w:w="8299" w:type="dxa"/>
            <w:shd w:val="clear" w:color="auto" w:fill="auto"/>
          </w:tcPr>
          <w:p w:rsidR="008307CF" w:rsidRPr="002065B6" w:rsidRDefault="008307CF" w:rsidP="003322EA">
            <w:pPr>
              <w:jc w:val="both"/>
            </w:pPr>
            <w:r w:rsidRPr="002065B6">
              <w:t xml:space="preserve">corrección de pie equino varo tratamiento conservador y yeso cada uno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138</w:t>
            </w:r>
          </w:p>
        </w:tc>
        <w:tc>
          <w:tcPr>
            <w:tcW w:w="8299" w:type="dxa"/>
            <w:shd w:val="clear" w:color="auto" w:fill="auto"/>
          </w:tcPr>
          <w:p w:rsidR="008307CF" w:rsidRPr="002065B6" w:rsidRDefault="008307CF" w:rsidP="003322EA">
            <w:pPr>
              <w:jc w:val="both"/>
            </w:pPr>
            <w:r w:rsidRPr="002065B6">
              <w:t xml:space="preserve">corrección de </w:t>
            </w:r>
            <w:proofErr w:type="spellStart"/>
            <w:r w:rsidRPr="002065B6">
              <w:t>polidactilia</w:t>
            </w:r>
            <w:proofErr w:type="spellEnd"/>
            <w:r w:rsidRPr="002065B6">
              <w:t xml:space="preserve"> en miembro superior e inferior cada uno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139</w:t>
            </w:r>
          </w:p>
        </w:tc>
        <w:tc>
          <w:tcPr>
            <w:tcW w:w="8299" w:type="dxa"/>
            <w:shd w:val="clear" w:color="auto" w:fill="auto"/>
          </w:tcPr>
          <w:p w:rsidR="008307CF" w:rsidRPr="002065B6" w:rsidRDefault="008307CF" w:rsidP="003322EA">
            <w:pPr>
              <w:jc w:val="both"/>
            </w:pPr>
            <w:r w:rsidRPr="002065B6">
              <w:t xml:space="preserve">quistes sinoviales de miembro superior e inferior, tratamiento quirúrgico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140</w:t>
            </w:r>
          </w:p>
        </w:tc>
        <w:tc>
          <w:tcPr>
            <w:tcW w:w="8299" w:type="dxa"/>
            <w:shd w:val="clear" w:color="auto" w:fill="auto"/>
          </w:tcPr>
          <w:p w:rsidR="008307CF" w:rsidRPr="002065B6" w:rsidRDefault="008307CF" w:rsidP="003322EA">
            <w:pPr>
              <w:jc w:val="both"/>
            </w:pPr>
            <w:proofErr w:type="spellStart"/>
            <w:r w:rsidRPr="002065B6">
              <w:t>spika</w:t>
            </w:r>
            <w:proofErr w:type="spellEnd"/>
            <w:r w:rsidRPr="002065B6">
              <w:t xml:space="preserve"> de yeso, colocación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141</w:t>
            </w:r>
          </w:p>
        </w:tc>
        <w:tc>
          <w:tcPr>
            <w:tcW w:w="8299" w:type="dxa"/>
            <w:shd w:val="clear" w:color="auto" w:fill="auto"/>
          </w:tcPr>
          <w:p w:rsidR="008307CF" w:rsidRPr="002065B6" w:rsidRDefault="008307CF" w:rsidP="003322EA">
            <w:pPr>
              <w:jc w:val="both"/>
            </w:pPr>
            <w:r w:rsidRPr="002065B6">
              <w:t xml:space="preserve">tendón de Aquiles tratamiento quirúrgico, ruptura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142</w:t>
            </w:r>
          </w:p>
        </w:tc>
        <w:tc>
          <w:tcPr>
            <w:tcW w:w="8299" w:type="dxa"/>
            <w:shd w:val="clear" w:color="auto" w:fill="auto"/>
          </w:tcPr>
          <w:p w:rsidR="008307CF" w:rsidRPr="002065B6" w:rsidRDefault="008307CF" w:rsidP="003322EA">
            <w:pPr>
              <w:jc w:val="both"/>
            </w:pPr>
            <w:r w:rsidRPr="002065B6">
              <w:t xml:space="preserve">reparación de tendones de la mano o del pie cada uno, ruptura o secciones tratamiento quirúrgico </w:t>
            </w:r>
            <w:proofErr w:type="spellStart"/>
            <w:r w:rsidRPr="002065B6">
              <w:t>tenorrafias</w:t>
            </w:r>
            <w:proofErr w:type="spellEnd"/>
            <w:r w:rsidRPr="002065B6">
              <w:t xml:space="preserve">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lastRenderedPageBreak/>
              <w:t>143</w:t>
            </w:r>
          </w:p>
        </w:tc>
        <w:tc>
          <w:tcPr>
            <w:tcW w:w="8299" w:type="dxa"/>
            <w:shd w:val="clear" w:color="auto" w:fill="auto"/>
          </w:tcPr>
          <w:p w:rsidR="008307CF" w:rsidRPr="002065B6" w:rsidRDefault="008307CF" w:rsidP="003322EA">
            <w:pPr>
              <w:jc w:val="both"/>
            </w:pPr>
            <w:r w:rsidRPr="002065B6">
              <w:t xml:space="preserve">tendones del antebrazo cada uno, ruptura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144</w:t>
            </w:r>
          </w:p>
        </w:tc>
        <w:tc>
          <w:tcPr>
            <w:tcW w:w="8299" w:type="dxa"/>
            <w:shd w:val="clear" w:color="auto" w:fill="auto"/>
          </w:tcPr>
          <w:p w:rsidR="008307CF" w:rsidRPr="002065B6" w:rsidRDefault="008307CF" w:rsidP="003322EA">
            <w:pPr>
              <w:jc w:val="both"/>
            </w:pPr>
            <w:r w:rsidRPr="002065B6">
              <w:t xml:space="preserve">tendones o ligamentos del codo tratamiento quirúrgico (ruptura), </w:t>
            </w:r>
            <w:proofErr w:type="spellStart"/>
            <w:r w:rsidRPr="002065B6">
              <w:t>tenorrafia</w:t>
            </w:r>
            <w:proofErr w:type="spellEnd"/>
            <w:r w:rsidRPr="002065B6">
              <w:t xml:space="preserve"> o plastias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145</w:t>
            </w:r>
          </w:p>
        </w:tc>
        <w:tc>
          <w:tcPr>
            <w:tcW w:w="8299" w:type="dxa"/>
            <w:shd w:val="clear" w:color="auto" w:fill="auto"/>
          </w:tcPr>
          <w:p w:rsidR="008307CF" w:rsidRPr="002065B6" w:rsidRDefault="008307CF" w:rsidP="003322EA">
            <w:pPr>
              <w:jc w:val="both"/>
            </w:pPr>
            <w:r w:rsidRPr="002065B6">
              <w:t xml:space="preserve">tendones tibial posterior, anterior, flexor, extensor c/u, ruptura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146</w:t>
            </w:r>
          </w:p>
        </w:tc>
        <w:tc>
          <w:tcPr>
            <w:tcW w:w="8299" w:type="dxa"/>
            <w:shd w:val="clear" w:color="auto" w:fill="auto"/>
          </w:tcPr>
          <w:p w:rsidR="008307CF" w:rsidRPr="002065B6" w:rsidRDefault="008307CF" w:rsidP="003322EA">
            <w:pPr>
              <w:jc w:val="both"/>
            </w:pPr>
            <w:proofErr w:type="spellStart"/>
            <w:r w:rsidRPr="002065B6">
              <w:t>velpeau</w:t>
            </w:r>
            <w:proofErr w:type="spellEnd"/>
            <w:r w:rsidRPr="002065B6">
              <w:t xml:space="preserve"> de yeso </w:t>
            </w:r>
          </w:p>
        </w:tc>
      </w:tr>
      <w:tr w:rsidR="008307CF" w:rsidRPr="002065B6" w:rsidTr="003322EA">
        <w:trPr>
          <w:trHeight w:val="600"/>
        </w:trPr>
        <w:tc>
          <w:tcPr>
            <w:tcW w:w="505" w:type="dxa"/>
            <w:shd w:val="clear" w:color="auto" w:fill="auto"/>
            <w:noWrap/>
            <w:vAlign w:val="bottom"/>
          </w:tcPr>
          <w:p w:rsidR="008307CF" w:rsidRPr="002065B6" w:rsidRDefault="008307CF" w:rsidP="003322EA">
            <w:pPr>
              <w:jc w:val="both"/>
            </w:pPr>
            <w:r w:rsidRPr="002065B6">
              <w:t>147</w:t>
            </w:r>
          </w:p>
        </w:tc>
        <w:tc>
          <w:tcPr>
            <w:tcW w:w="8299" w:type="dxa"/>
            <w:shd w:val="clear" w:color="auto" w:fill="auto"/>
          </w:tcPr>
          <w:p w:rsidR="008307CF" w:rsidRPr="002065B6" w:rsidRDefault="008307CF" w:rsidP="003322EA">
            <w:pPr>
              <w:jc w:val="both"/>
            </w:pPr>
            <w:r w:rsidRPr="002065B6">
              <w:t xml:space="preserve">yeso </w:t>
            </w:r>
            <w:proofErr w:type="spellStart"/>
            <w:r w:rsidRPr="002065B6">
              <w:t>braquio</w:t>
            </w:r>
            <w:proofErr w:type="spellEnd"/>
            <w:r w:rsidRPr="002065B6">
              <w:t xml:space="preserve"> palmar </w:t>
            </w:r>
          </w:p>
        </w:tc>
      </w:tr>
    </w:tbl>
    <w:p w:rsidR="008307CF" w:rsidRPr="002065B6" w:rsidRDefault="008307CF" w:rsidP="008307CF">
      <w:pPr>
        <w:spacing w:line="360" w:lineRule="auto"/>
        <w:ind w:left="720"/>
        <w:jc w:val="both"/>
        <w:rPr>
          <w:b/>
        </w:rPr>
      </w:pPr>
    </w:p>
    <w:p w:rsidR="008307CF" w:rsidRDefault="008307CF" w:rsidP="00D93E54">
      <w:pPr>
        <w:pStyle w:val="Puesto"/>
        <w:numPr>
          <w:ilvl w:val="0"/>
          <w:numId w:val="76"/>
        </w:numPr>
        <w:spacing w:before="240" w:after="60" w:line="276" w:lineRule="auto"/>
        <w:jc w:val="both"/>
        <w:outlineLvl w:val="0"/>
        <w:rPr>
          <w:b/>
          <w:sz w:val="24"/>
        </w:rPr>
      </w:pPr>
      <w:r w:rsidRPr="002065B6">
        <w:rPr>
          <w:b/>
          <w:sz w:val="24"/>
        </w:rPr>
        <w:t>Procedimiento quirúrgico de traumatología y ortopedia que deben ser referidos a los hospitales del IHSS.</w:t>
      </w:r>
    </w:p>
    <w:p w:rsidR="008307CF" w:rsidRPr="002065B6" w:rsidRDefault="008307CF" w:rsidP="008307CF">
      <w:pPr>
        <w:pStyle w:val="Puesto"/>
        <w:spacing w:before="240" w:after="60" w:line="276" w:lineRule="auto"/>
        <w:ind w:left="720"/>
        <w:jc w:val="both"/>
        <w:outlineLvl w:val="0"/>
        <w:rPr>
          <w:b/>
          <w:sz w:val="24"/>
        </w:rPr>
      </w:pP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8330"/>
      </w:tblGrid>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w:t>
            </w:r>
          </w:p>
        </w:tc>
        <w:tc>
          <w:tcPr>
            <w:tcW w:w="8330" w:type="dxa"/>
            <w:shd w:val="clear" w:color="auto" w:fill="auto"/>
          </w:tcPr>
          <w:p w:rsidR="008307CF" w:rsidRPr="002065B6" w:rsidRDefault="008307CF" w:rsidP="003322EA">
            <w:pPr>
              <w:jc w:val="both"/>
            </w:pPr>
            <w:r w:rsidRPr="002065B6">
              <w:t>amputación a nivel del tercio superior de la pierna (</w:t>
            </w:r>
            <w:proofErr w:type="spellStart"/>
            <w:r w:rsidRPr="002065B6">
              <w:t>supracondilea</w:t>
            </w:r>
            <w:proofErr w:type="spellEnd"/>
            <w:r w:rsidRPr="002065B6">
              <w:t xml:space="preserve"> femoral)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w:t>
            </w:r>
          </w:p>
        </w:tc>
        <w:tc>
          <w:tcPr>
            <w:tcW w:w="8330" w:type="dxa"/>
            <w:shd w:val="clear" w:color="auto" w:fill="auto"/>
          </w:tcPr>
          <w:p w:rsidR="008307CF" w:rsidRPr="002065B6" w:rsidRDefault="008307CF" w:rsidP="003322EA">
            <w:pPr>
              <w:jc w:val="both"/>
            </w:pPr>
            <w:r w:rsidRPr="002065B6">
              <w:t xml:space="preserve">amputación de antebrazo a nivel de la articulación de codo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w:t>
            </w:r>
          </w:p>
        </w:tc>
        <w:tc>
          <w:tcPr>
            <w:tcW w:w="8330" w:type="dxa"/>
            <w:shd w:val="clear" w:color="auto" w:fill="auto"/>
          </w:tcPr>
          <w:p w:rsidR="008307CF" w:rsidRPr="002065B6" w:rsidRDefault="008307CF" w:rsidP="003322EA">
            <w:pPr>
              <w:jc w:val="both"/>
            </w:pPr>
            <w:r w:rsidRPr="002065B6">
              <w:t xml:space="preserve">amputación de brazo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w:t>
            </w:r>
          </w:p>
        </w:tc>
        <w:tc>
          <w:tcPr>
            <w:tcW w:w="8330" w:type="dxa"/>
            <w:shd w:val="clear" w:color="auto" w:fill="auto"/>
          </w:tcPr>
          <w:p w:rsidR="008307CF" w:rsidRPr="002065B6" w:rsidRDefault="008307CF" w:rsidP="003322EA">
            <w:pPr>
              <w:jc w:val="both"/>
            </w:pPr>
            <w:r w:rsidRPr="002065B6">
              <w:t xml:space="preserve">amputación del muslo a nivel de la articulación femoral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w:t>
            </w:r>
          </w:p>
        </w:tc>
        <w:tc>
          <w:tcPr>
            <w:tcW w:w="8330" w:type="dxa"/>
            <w:shd w:val="clear" w:color="auto" w:fill="auto"/>
          </w:tcPr>
          <w:p w:rsidR="008307CF" w:rsidRPr="002065B6" w:rsidRDefault="008307CF" w:rsidP="003322EA">
            <w:pPr>
              <w:jc w:val="both"/>
            </w:pPr>
            <w:r w:rsidRPr="002065B6">
              <w:t xml:space="preserve">amputación a nivel de la articulación del hombro (desarticulación escapulo-torácica)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w:t>
            </w:r>
          </w:p>
        </w:tc>
        <w:tc>
          <w:tcPr>
            <w:tcW w:w="8330" w:type="dxa"/>
            <w:shd w:val="clear" w:color="auto" w:fill="auto"/>
          </w:tcPr>
          <w:p w:rsidR="008307CF" w:rsidRPr="002065B6" w:rsidRDefault="008307CF" w:rsidP="003322EA">
            <w:pPr>
              <w:jc w:val="both"/>
            </w:pPr>
            <w:r w:rsidRPr="002065B6">
              <w:t xml:space="preserve">artritis séptica tratamiento quirúrgico cualquier localización,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w:t>
            </w:r>
          </w:p>
        </w:tc>
        <w:tc>
          <w:tcPr>
            <w:tcW w:w="8330" w:type="dxa"/>
            <w:shd w:val="clear" w:color="auto" w:fill="auto"/>
          </w:tcPr>
          <w:p w:rsidR="008307CF" w:rsidRPr="002065B6" w:rsidRDefault="008307CF" w:rsidP="003322EA">
            <w:pPr>
              <w:jc w:val="both"/>
            </w:pPr>
            <w:r w:rsidRPr="002065B6">
              <w:t xml:space="preserve">artrodesis de </w:t>
            </w:r>
            <w:proofErr w:type="spellStart"/>
            <w:r w:rsidRPr="002065B6">
              <w:t>tibiaastragalina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w:t>
            </w:r>
          </w:p>
        </w:tc>
        <w:tc>
          <w:tcPr>
            <w:tcW w:w="8330" w:type="dxa"/>
            <w:shd w:val="clear" w:color="auto" w:fill="auto"/>
          </w:tcPr>
          <w:p w:rsidR="008307CF" w:rsidRPr="002065B6" w:rsidRDefault="008307CF" w:rsidP="003322EA">
            <w:pPr>
              <w:jc w:val="both"/>
            </w:pPr>
            <w:r w:rsidRPr="002065B6">
              <w:t xml:space="preserve">artrodesis hombro, codo, muñeca, cadera, rodilla, tobillo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w:t>
            </w:r>
          </w:p>
        </w:tc>
        <w:tc>
          <w:tcPr>
            <w:tcW w:w="8330" w:type="dxa"/>
            <w:shd w:val="clear" w:color="auto" w:fill="auto"/>
          </w:tcPr>
          <w:p w:rsidR="008307CF" w:rsidRPr="002065B6" w:rsidRDefault="008307CF" w:rsidP="003322EA">
            <w:pPr>
              <w:jc w:val="both"/>
            </w:pPr>
            <w:r w:rsidRPr="002065B6">
              <w:t xml:space="preserve">artrodesis sub </w:t>
            </w:r>
            <w:proofErr w:type="spellStart"/>
            <w:r w:rsidRPr="002065B6">
              <w:t>astragalina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w:t>
            </w:r>
          </w:p>
        </w:tc>
        <w:tc>
          <w:tcPr>
            <w:tcW w:w="8330" w:type="dxa"/>
            <w:shd w:val="clear" w:color="auto" w:fill="auto"/>
          </w:tcPr>
          <w:p w:rsidR="008307CF" w:rsidRPr="002065B6" w:rsidRDefault="008307CF" w:rsidP="003322EA">
            <w:pPr>
              <w:jc w:val="both"/>
            </w:pPr>
            <w:r w:rsidRPr="002065B6">
              <w:t xml:space="preserve">artrodesis tarso metatarsiana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w:t>
            </w:r>
          </w:p>
        </w:tc>
        <w:tc>
          <w:tcPr>
            <w:tcW w:w="8330" w:type="dxa"/>
            <w:shd w:val="clear" w:color="auto" w:fill="auto"/>
          </w:tcPr>
          <w:p w:rsidR="008307CF" w:rsidRPr="002065B6" w:rsidRDefault="008307CF" w:rsidP="003322EA">
            <w:pPr>
              <w:jc w:val="both"/>
            </w:pPr>
            <w:r w:rsidRPr="002065B6">
              <w:t xml:space="preserve">artrodesis tibio </w:t>
            </w:r>
            <w:proofErr w:type="spellStart"/>
            <w:r w:rsidRPr="002065B6">
              <w:t>calcanea</w:t>
            </w:r>
            <w:proofErr w:type="spellEnd"/>
            <w:r w:rsidRPr="002065B6">
              <w:t xml:space="preserve"> injertos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w:t>
            </w:r>
          </w:p>
        </w:tc>
        <w:tc>
          <w:tcPr>
            <w:tcW w:w="8330" w:type="dxa"/>
            <w:shd w:val="clear" w:color="auto" w:fill="auto"/>
          </w:tcPr>
          <w:p w:rsidR="008307CF" w:rsidRPr="002065B6" w:rsidRDefault="008307CF" w:rsidP="003322EA">
            <w:pPr>
              <w:jc w:val="both"/>
            </w:pPr>
            <w:r w:rsidRPr="002065B6">
              <w:t xml:space="preserve">artroplastia prótesis sustitutiva (reemplazo de hombro, codo, cadera, rodilla)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w:t>
            </w:r>
          </w:p>
        </w:tc>
        <w:tc>
          <w:tcPr>
            <w:tcW w:w="8330" w:type="dxa"/>
            <w:shd w:val="clear" w:color="auto" w:fill="auto"/>
          </w:tcPr>
          <w:p w:rsidR="008307CF" w:rsidRPr="002065B6" w:rsidRDefault="008307CF" w:rsidP="003322EA">
            <w:pPr>
              <w:jc w:val="both"/>
            </w:pPr>
            <w:r w:rsidRPr="002065B6">
              <w:t xml:space="preserve">artroscopia de rodilla y tratamiento quirúrgico, </w:t>
            </w:r>
            <w:proofErr w:type="spellStart"/>
            <w:r w:rsidRPr="002065B6">
              <w:t>menisectomia</w:t>
            </w:r>
            <w:proofErr w:type="spellEnd"/>
            <w:r w:rsidRPr="002065B6">
              <w:t xml:space="preserve"> cada menisco, rasurado de cóndilos, tratamiento de osteoartritis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14</w:t>
            </w:r>
          </w:p>
        </w:tc>
        <w:tc>
          <w:tcPr>
            <w:tcW w:w="8330" w:type="dxa"/>
            <w:shd w:val="clear" w:color="auto" w:fill="auto"/>
          </w:tcPr>
          <w:p w:rsidR="008307CF" w:rsidRPr="002065B6" w:rsidRDefault="008307CF" w:rsidP="003322EA">
            <w:pPr>
              <w:jc w:val="both"/>
            </w:pPr>
            <w:r w:rsidRPr="002065B6">
              <w:t xml:space="preserve">artroscopia diagnostica de hombro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15</w:t>
            </w:r>
          </w:p>
        </w:tc>
        <w:tc>
          <w:tcPr>
            <w:tcW w:w="8330" w:type="dxa"/>
            <w:shd w:val="clear" w:color="auto" w:fill="auto"/>
          </w:tcPr>
          <w:p w:rsidR="008307CF" w:rsidRPr="002065B6" w:rsidRDefault="008307CF" w:rsidP="003322EA">
            <w:pPr>
              <w:jc w:val="both"/>
            </w:pPr>
            <w:r w:rsidRPr="002065B6">
              <w:t xml:space="preserve">artroscopia de codo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16</w:t>
            </w:r>
          </w:p>
        </w:tc>
        <w:tc>
          <w:tcPr>
            <w:tcW w:w="8330" w:type="dxa"/>
            <w:shd w:val="clear" w:color="auto" w:fill="auto"/>
          </w:tcPr>
          <w:p w:rsidR="008307CF" w:rsidRPr="002065B6" w:rsidRDefault="008307CF" w:rsidP="003322EA">
            <w:pPr>
              <w:jc w:val="both"/>
            </w:pPr>
            <w:r w:rsidRPr="002065B6">
              <w:t xml:space="preserve">artroscopia de muñeca, síndrome del túnel carpiano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17</w:t>
            </w:r>
          </w:p>
        </w:tc>
        <w:tc>
          <w:tcPr>
            <w:tcW w:w="8330" w:type="dxa"/>
            <w:shd w:val="clear" w:color="auto" w:fill="auto"/>
          </w:tcPr>
          <w:p w:rsidR="008307CF" w:rsidRPr="002065B6" w:rsidRDefault="008307CF" w:rsidP="003322EA">
            <w:pPr>
              <w:jc w:val="both"/>
            </w:pPr>
            <w:r w:rsidRPr="002065B6">
              <w:t xml:space="preserve">artroscopia diagnostica de rodilla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18</w:t>
            </w:r>
          </w:p>
        </w:tc>
        <w:tc>
          <w:tcPr>
            <w:tcW w:w="8330" w:type="dxa"/>
            <w:shd w:val="clear" w:color="auto" w:fill="auto"/>
          </w:tcPr>
          <w:p w:rsidR="008307CF" w:rsidRPr="002065B6" w:rsidRDefault="008307CF" w:rsidP="003322EA">
            <w:pPr>
              <w:jc w:val="both"/>
            </w:pPr>
            <w:r w:rsidRPr="002065B6">
              <w:t>artroscopia diagnostica de cadera</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19</w:t>
            </w:r>
          </w:p>
        </w:tc>
        <w:tc>
          <w:tcPr>
            <w:tcW w:w="8330" w:type="dxa"/>
            <w:shd w:val="clear" w:color="auto" w:fill="auto"/>
          </w:tcPr>
          <w:p w:rsidR="008307CF" w:rsidRPr="002065B6" w:rsidRDefault="008307CF" w:rsidP="003322EA">
            <w:pPr>
              <w:jc w:val="both"/>
            </w:pPr>
            <w:r w:rsidRPr="002065B6">
              <w:t xml:space="preserve">artroscopia de pequeñas articulaciones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20</w:t>
            </w:r>
          </w:p>
        </w:tc>
        <w:tc>
          <w:tcPr>
            <w:tcW w:w="8330" w:type="dxa"/>
            <w:shd w:val="clear" w:color="auto" w:fill="auto"/>
          </w:tcPr>
          <w:p w:rsidR="008307CF" w:rsidRPr="002065B6" w:rsidRDefault="008307CF" w:rsidP="003322EA">
            <w:pPr>
              <w:jc w:val="both"/>
            </w:pPr>
            <w:r w:rsidRPr="002065B6">
              <w:t xml:space="preserve">artroscopia, tratamiento quirúrgico de tobillo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21</w:t>
            </w:r>
          </w:p>
        </w:tc>
        <w:tc>
          <w:tcPr>
            <w:tcW w:w="8330" w:type="dxa"/>
            <w:shd w:val="clear" w:color="auto" w:fill="auto"/>
          </w:tcPr>
          <w:p w:rsidR="008307CF" w:rsidRPr="002065B6" w:rsidRDefault="008307CF" w:rsidP="003322EA">
            <w:pPr>
              <w:jc w:val="both"/>
            </w:pPr>
            <w:proofErr w:type="spellStart"/>
            <w:r w:rsidRPr="002065B6">
              <w:t>artrotomia</w:t>
            </w:r>
            <w:proofErr w:type="spellEnd"/>
            <w:r w:rsidRPr="002065B6">
              <w:t xml:space="preserve"> de cadera en niños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22</w:t>
            </w:r>
          </w:p>
        </w:tc>
        <w:tc>
          <w:tcPr>
            <w:tcW w:w="8330" w:type="dxa"/>
            <w:shd w:val="clear" w:color="auto" w:fill="auto"/>
          </w:tcPr>
          <w:p w:rsidR="008307CF" w:rsidRPr="002065B6" w:rsidRDefault="008307CF" w:rsidP="003322EA">
            <w:pPr>
              <w:jc w:val="both"/>
            </w:pPr>
            <w:proofErr w:type="spellStart"/>
            <w:r w:rsidRPr="002065B6">
              <w:t>artrotomia</w:t>
            </w:r>
            <w:proofErr w:type="spellEnd"/>
            <w:r w:rsidRPr="002065B6">
              <w:t xml:space="preserve"> exploradora limpieza articular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23</w:t>
            </w:r>
          </w:p>
        </w:tc>
        <w:tc>
          <w:tcPr>
            <w:tcW w:w="8330" w:type="dxa"/>
            <w:shd w:val="clear" w:color="auto" w:fill="auto"/>
          </w:tcPr>
          <w:p w:rsidR="008307CF" w:rsidRPr="002065B6" w:rsidRDefault="008307CF" w:rsidP="003322EA">
            <w:pPr>
              <w:jc w:val="both"/>
            </w:pPr>
            <w:r w:rsidRPr="002065B6">
              <w:t xml:space="preserve">biopsia abierta cualquier hueso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24</w:t>
            </w:r>
          </w:p>
        </w:tc>
        <w:tc>
          <w:tcPr>
            <w:tcW w:w="8330" w:type="dxa"/>
            <w:shd w:val="clear" w:color="auto" w:fill="auto"/>
          </w:tcPr>
          <w:p w:rsidR="008307CF" w:rsidRPr="002065B6" w:rsidRDefault="008307CF" w:rsidP="003322EA">
            <w:pPr>
              <w:jc w:val="both"/>
            </w:pPr>
            <w:r w:rsidRPr="002065B6">
              <w:t xml:space="preserve">bursitis crónica calcificada tratamiento quirúrgico extirpación de </w:t>
            </w:r>
            <w:proofErr w:type="spellStart"/>
            <w:r w:rsidRPr="002065B6">
              <w:t>bursa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25</w:t>
            </w:r>
          </w:p>
        </w:tc>
        <w:tc>
          <w:tcPr>
            <w:tcW w:w="8330" w:type="dxa"/>
            <w:shd w:val="clear" w:color="auto" w:fill="auto"/>
          </w:tcPr>
          <w:p w:rsidR="008307CF" w:rsidRPr="002065B6" w:rsidRDefault="008307CF" w:rsidP="003322EA">
            <w:pPr>
              <w:jc w:val="both"/>
            </w:pPr>
            <w:r w:rsidRPr="002065B6">
              <w:t xml:space="preserve">cartílago auricular parcial, reparación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26</w:t>
            </w:r>
          </w:p>
        </w:tc>
        <w:tc>
          <w:tcPr>
            <w:tcW w:w="8330" w:type="dxa"/>
            <w:shd w:val="clear" w:color="auto" w:fill="auto"/>
          </w:tcPr>
          <w:p w:rsidR="008307CF" w:rsidRPr="002065B6" w:rsidRDefault="008307CF" w:rsidP="003322EA">
            <w:pPr>
              <w:jc w:val="both"/>
            </w:pPr>
            <w:r w:rsidRPr="002065B6">
              <w:t>cartílago auricular total, con plastia auricular, reparación</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27</w:t>
            </w:r>
          </w:p>
        </w:tc>
        <w:tc>
          <w:tcPr>
            <w:tcW w:w="8330" w:type="dxa"/>
            <w:shd w:val="clear" w:color="auto" w:fill="auto"/>
          </w:tcPr>
          <w:p w:rsidR="008307CF" w:rsidRPr="002065B6" w:rsidRDefault="008307CF" w:rsidP="003322EA">
            <w:pPr>
              <w:jc w:val="both"/>
            </w:pPr>
            <w:proofErr w:type="spellStart"/>
            <w:r w:rsidRPr="002065B6">
              <w:t>condromalasia</w:t>
            </w:r>
            <w:proofErr w:type="spellEnd"/>
            <w:r w:rsidRPr="002065B6">
              <w:t xml:space="preserve"> </w:t>
            </w:r>
            <w:proofErr w:type="spellStart"/>
            <w:r w:rsidRPr="002065B6">
              <w:t>patelar</w:t>
            </w:r>
            <w:proofErr w:type="spellEnd"/>
            <w:r w:rsidRPr="002065B6">
              <w:t xml:space="preserve">, tratamiento quirúrgico, </w:t>
            </w:r>
            <w:proofErr w:type="spellStart"/>
            <w:r w:rsidRPr="002065B6">
              <w:t>menisectomia</w:t>
            </w:r>
            <w:proofErr w:type="spellEnd"/>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28</w:t>
            </w:r>
          </w:p>
        </w:tc>
        <w:tc>
          <w:tcPr>
            <w:tcW w:w="8330" w:type="dxa"/>
            <w:shd w:val="clear" w:color="auto" w:fill="auto"/>
          </w:tcPr>
          <w:p w:rsidR="008307CF" w:rsidRPr="002065B6" w:rsidRDefault="008307CF" w:rsidP="003322EA">
            <w:pPr>
              <w:jc w:val="both"/>
            </w:pPr>
            <w:proofErr w:type="spellStart"/>
            <w:r w:rsidRPr="002065B6">
              <w:t>condromalasia</w:t>
            </w:r>
            <w:proofErr w:type="spellEnd"/>
            <w:r w:rsidRPr="002065B6">
              <w:t xml:space="preserve"> tratamiento quirúrgico, desbridamiento, limpieza, con artroscopia</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29</w:t>
            </w:r>
          </w:p>
        </w:tc>
        <w:tc>
          <w:tcPr>
            <w:tcW w:w="8330" w:type="dxa"/>
            <w:shd w:val="clear" w:color="auto" w:fill="auto"/>
          </w:tcPr>
          <w:p w:rsidR="008307CF" w:rsidRPr="002065B6" w:rsidRDefault="008307CF" w:rsidP="003322EA">
            <w:pPr>
              <w:jc w:val="both"/>
            </w:pPr>
            <w:proofErr w:type="spellStart"/>
            <w:r w:rsidRPr="002065B6">
              <w:t>coxoartosis</w:t>
            </w:r>
            <w:proofErr w:type="spellEnd"/>
            <w:r w:rsidRPr="002065B6">
              <w:t xml:space="preserve"> recidivante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30</w:t>
            </w:r>
          </w:p>
        </w:tc>
        <w:tc>
          <w:tcPr>
            <w:tcW w:w="8330" w:type="dxa"/>
            <w:shd w:val="clear" w:color="auto" w:fill="auto"/>
          </w:tcPr>
          <w:p w:rsidR="008307CF" w:rsidRPr="002065B6" w:rsidRDefault="008307CF" w:rsidP="003322EA">
            <w:pPr>
              <w:jc w:val="both"/>
            </w:pPr>
            <w:r w:rsidRPr="002065B6">
              <w:t xml:space="preserve">coxartrosis aguda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31</w:t>
            </w:r>
          </w:p>
        </w:tc>
        <w:tc>
          <w:tcPr>
            <w:tcW w:w="8330" w:type="dxa"/>
            <w:shd w:val="clear" w:color="auto" w:fill="auto"/>
          </w:tcPr>
          <w:p w:rsidR="008307CF" w:rsidRPr="002065B6" w:rsidRDefault="008307CF" w:rsidP="003322EA">
            <w:pPr>
              <w:jc w:val="both"/>
            </w:pPr>
            <w:r w:rsidRPr="002065B6">
              <w:t xml:space="preserve">coxartrosis crónica tratamiento quirúrgico, prótesis total de cadera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32</w:t>
            </w:r>
          </w:p>
        </w:tc>
        <w:tc>
          <w:tcPr>
            <w:tcW w:w="8330" w:type="dxa"/>
            <w:shd w:val="clear" w:color="auto" w:fill="auto"/>
          </w:tcPr>
          <w:p w:rsidR="008307CF" w:rsidRPr="002065B6" w:rsidRDefault="008307CF" w:rsidP="003322EA">
            <w:pPr>
              <w:jc w:val="both"/>
            </w:pPr>
            <w:r w:rsidRPr="002065B6">
              <w:t xml:space="preserve">desarticulación de cadera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33</w:t>
            </w:r>
          </w:p>
        </w:tc>
        <w:tc>
          <w:tcPr>
            <w:tcW w:w="8330" w:type="dxa"/>
            <w:shd w:val="clear" w:color="auto" w:fill="auto"/>
          </w:tcPr>
          <w:p w:rsidR="008307CF" w:rsidRPr="002065B6" w:rsidRDefault="008307CF" w:rsidP="003322EA">
            <w:pPr>
              <w:jc w:val="both"/>
            </w:pPr>
            <w:r w:rsidRPr="002065B6">
              <w:t xml:space="preserve">desarticulación de hombro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34</w:t>
            </w:r>
          </w:p>
        </w:tc>
        <w:tc>
          <w:tcPr>
            <w:tcW w:w="8330" w:type="dxa"/>
            <w:shd w:val="clear" w:color="auto" w:fill="auto"/>
          </w:tcPr>
          <w:p w:rsidR="008307CF" w:rsidRPr="002065B6" w:rsidRDefault="008307CF" w:rsidP="003322EA">
            <w:pPr>
              <w:jc w:val="both"/>
            </w:pPr>
            <w:r w:rsidRPr="002065B6">
              <w:t xml:space="preserve">desarticulación de rodilla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35</w:t>
            </w:r>
          </w:p>
        </w:tc>
        <w:tc>
          <w:tcPr>
            <w:tcW w:w="8330" w:type="dxa"/>
            <w:shd w:val="clear" w:color="auto" w:fill="auto"/>
          </w:tcPr>
          <w:p w:rsidR="008307CF" w:rsidRPr="002065B6" w:rsidRDefault="008307CF" w:rsidP="003322EA">
            <w:pPr>
              <w:jc w:val="both"/>
            </w:pPr>
            <w:proofErr w:type="spellStart"/>
            <w:r w:rsidRPr="002065B6">
              <w:t>epifisilistesis</w:t>
            </w:r>
            <w:proofErr w:type="spellEnd"/>
            <w:r w:rsidRPr="002065B6">
              <w:t xml:space="preserve"> femoral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36</w:t>
            </w:r>
          </w:p>
        </w:tc>
        <w:tc>
          <w:tcPr>
            <w:tcW w:w="8330" w:type="dxa"/>
            <w:shd w:val="clear" w:color="auto" w:fill="auto"/>
          </w:tcPr>
          <w:p w:rsidR="008307CF" w:rsidRPr="002065B6" w:rsidRDefault="008307CF" w:rsidP="003322EA">
            <w:pPr>
              <w:jc w:val="both"/>
            </w:pPr>
            <w:proofErr w:type="spellStart"/>
            <w:r w:rsidRPr="002065B6">
              <w:t>epitrocleo</w:t>
            </w:r>
            <w:proofErr w:type="spellEnd"/>
            <w:r w:rsidRPr="002065B6">
              <w:t xml:space="preserve"> </w:t>
            </w:r>
            <w:proofErr w:type="spellStart"/>
            <w:r w:rsidRPr="002065B6">
              <w:t>olecraneano</w:t>
            </w:r>
            <w:proofErr w:type="spellEnd"/>
            <w:r w:rsidRPr="002065B6">
              <w:t xml:space="preserve"> tratamiento quirúrgico liberación nervio cubital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37</w:t>
            </w:r>
          </w:p>
        </w:tc>
        <w:tc>
          <w:tcPr>
            <w:tcW w:w="8330" w:type="dxa"/>
            <w:shd w:val="clear" w:color="auto" w:fill="auto"/>
          </w:tcPr>
          <w:p w:rsidR="008307CF" w:rsidRPr="002065B6" w:rsidRDefault="008307CF" w:rsidP="003322EA">
            <w:pPr>
              <w:jc w:val="both"/>
            </w:pPr>
            <w:r w:rsidRPr="002065B6">
              <w:t xml:space="preserve">fractura 1/3 distal humero tratamiento quirúrgico injertos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38</w:t>
            </w:r>
          </w:p>
        </w:tc>
        <w:tc>
          <w:tcPr>
            <w:tcW w:w="8330" w:type="dxa"/>
            <w:shd w:val="clear" w:color="auto" w:fill="auto"/>
          </w:tcPr>
          <w:p w:rsidR="008307CF" w:rsidRPr="002065B6" w:rsidRDefault="008307CF" w:rsidP="003322EA">
            <w:pPr>
              <w:jc w:val="both"/>
            </w:pPr>
            <w:r w:rsidRPr="002065B6">
              <w:t>fractura 1/3 proximal humero 2 a 4 fragmentos tratamiento quirúrgico</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39</w:t>
            </w:r>
          </w:p>
        </w:tc>
        <w:tc>
          <w:tcPr>
            <w:tcW w:w="8330" w:type="dxa"/>
            <w:shd w:val="clear" w:color="auto" w:fill="auto"/>
          </w:tcPr>
          <w:p w:rsidR="008307CF" w:rsidRPr="002065B6" w:rsidRDefault="008307CF" w:rsidP="003322EA">
            <w:pPr>
              <w:jc w:val="both"/>
            </w:pPr>
            <w:r w:rsidRPr="002065B6">
              <w:t>fractura del acetábulo no desplazada tratamiento conservador tracción esquelética con pesas, inmovilización con yeso, visita inicial y subsiguientes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40</w:t>
            </w:r>
          </w:p>
        </w:tc>
        <w:tc>
          <w:tcPr>
            <w:tcW w:w="8330" w:type="dxa"/>
            <w:shd w:val="clear" w:color="auto" w:fill="auto"/>
          </w:tcPr>
          <w:p w:rsidR="008307CF" w:rsidRPr="002065B6" w:rsidRDefault="008307CF" w:rsidP="003322EA">
            <w:pPr>
              <w:jc w:val="both"/>
            </w:pPr>
            <w:r w:rsidRPr="002065B6">
              <w:t xml:space="preserve">fractura del acetábulo desplazada, tratamiento quirúrgico con tornillos, osteosíntesis e inmovilización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41</w:t>
            </w:r>
          </w:p>
        </w:tc>
        <w:tc>
          <w:tcPr>
            <w:tcW w:w="8330" w:type="dxa"/>
            <w:shd w:val="clear" w:color="auto" w:fill="auto"/>
          </w:tcPr>
          <w:p w:rsidR="008307CF" w:rsidRPr="002065B6" w:rsidRDefault="008307CF" w:rsidP="003322EA">
            <w:pPr>
              <w:jc w:val="both"/>
            </w:pPr>
            <w:r w:rsidRPr="002065B6">
              <w:t xml:space="preserve">fractura apófisis transversa lumbar tratamiento conservador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42</w:t>
            </w:r>
          </w:p>
        </w:tc>
        <w:tc>
          <w:tcPr>
            <w:tcW w:w="8330" w:type="dxa"/>
            <w:shd w:val="clear" w:color="auto" w:fill="auto"/>
          </w:tcPr>
          <w:p w:rsidR="008307CF" w:rsidRPr="002065B6" w:rsidRDefault="008307CF" w:rsidP="003322EA">
            <w:pPr>
              <w:jc w:val="both"/>
            </w:pPr>
            <w:r w:rsidRPr="002065B6">
              <w:t xml:space="preserve">fractura arco cigomático malar desplazada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43</w:t>
            </w:r>
          </w:p>
        </w:tc>
        <w:tc>
          <w:tcPr>
            <w:tcW w:w="8330" w:type="dxa"/>
            <w:shd w:val="clear" w:color="auto" w:fill="auto"/>
          </w:tcPr>
          <w:p w:rsidR="008307CF" w:rsidRPr="002065B6" w:rsidRDefault="008307CF" w:rsidP="003322EA">
            <w:pPr>
              <w:jc w:val="both"/>
            </w:pPr>
            <w:r w:rsidRPr="002065B6">
              <w:t>fractura arco cigomático malar no desplazada tratamiento conservador, manejo médico, valoración inicial más visitas subsiguientes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44</w:t>
            </w:r>
          </w:p>
        </w:tc>
        <w:tc>
          <w:tcPr>
            <w:tcW w:w="8330" w:type="dxa"/>
            <w:shd w:val="clear" w:color="auto" w:fill="auto"/>
          </w:tcPr>
          <w:p w:rsidR="008307CF" w:rsidRPr="002065B6" w:rsidRDefault="008307CF" w:rsidP="003322EA">
            <w:pPr>
              <w:jc w:val="both"/>
            </w:pPr>
            <w:r w:rsidRPr="002065B6">
              <w:t>fractura cabeza del humero grado b y c (desplazada y conminuta abierta) tratamiento quirúrgico, osteosíntesis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45</w:t>
            </w:r>
          </w:p>
        </w:tc>
        <w:tc>
          <w:tcPr>
            <w:tcW w:w="8330" w:type="dxa"/>
            <w:shd w:val="clear" w:color="auto" w:fill="auto"/>
          </w:tcPr>
          <w:p w:rsidR="008307CF" w:rsidRPr="002065B6" w:rsidRDefault="008307CF" w:rsidP="003322EA">
            <w:pPr>
              <w:jc w:val="both"/>
            </w:pPr>
            <w:r w:rsidRPr="002065B6">
              <w:t>fractura de cuello del humero, desplazada, tratamiento quirúrgico, osteosíntesis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46</w:t>
            </w:r>
          </w:p>
        </w:tc>
        <w:tc>
          <w:tcPr>
            <w:tcW w:w="8330" w:type="dxa"/>
            <w:shd w:val="clear" w:color="auto" w:fill="auto"/>
          </w:tcPr>
          <w:p w:rsidR="008307CF" w:rsidRPr="002065B6" w:rsidRDefault="008307CF" w:rsidP="003322EA">
            <w:pPr>
              <w:jc w:val="both"/>
            </w:pPr>
            <w:r w:rsidRPr="002065B6">
              <w:t xml:space="preserve">Fractura capital o cuello femoral </w:t>
            </w:r>
            <w:proofErr w:type="spellStart"/>
            <w:r w:rsidRPr="002065B6">
              <w:t>subtrocanterica</w:t>
            </w:r>
            <w:proofErr w:type="spellEnd"/>
            <w:r w:rsidRPr="002065B6">
              <w:t xml:space="preserve"> o </w:t>
            </w:r>
            <w:proofErr w:type="spellStart"/>
            <w:r w:rsidRPr="002065B6">
              <w:t>transtrocanterica</w:t>
            </w:r>
            <w:proofErr w:type="spellEnd"/>
            <w:r w:rsidRPr="002065B6">
              <w:t xml:space="preserve">. en adultos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47</w:t>
            </w:r>
          </w:p>
        </w:tc>
        <w:tc>
          <w:tcPr>
            <w:tcW w:w="8330" w:type="dxa"/>
            <w:shd w:val="clear" w:color="auto" w:fill="auto"/>
          </w:tcPr>
          <w:p w:rsidR="008307CF" w:rsidRPr="002065B6" w:rsidRDefault="008307CF" w:rsidP="003322EA">
            <w:pPr>
              <w:jc w:val="both"/>
            </w:pPr>
            <w:r w:rsidRPr="002065B6">
              <w:t xml:space="preserve">fractura capital o cuello femoral en niños tratamiento conservador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48</w:t>
            </w:r>
          </w:p>
        </w:tc>
        <w:tc>
          <w:tcPr>
            <w:tcW w:w="8330" w:type="dxa"/>
            <w:shd w:val="clear" w:color="auto" w:fill="auto"/>
          </w:tcPr>
          <w:p w:rsidR="008307CF" w:rsidRPr="002065B6" w:rsidRDefault="008307CF" w:rsidP="003322EA">
            <w:pPr>
              <w:jc w:val="both"/>
            </w:pPr>
            <w:r w:rsidRPr="002065B6">
              <w:t xml:space="preserve">fractura capital o cuello femoral en niños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49</w:t>
            </w:r>
          </w:p>
        </w:tc>
        <w:tc>
          <w:tcPr>
            <w:tcW w:w="8330" w:type="dxa"/>
            <w:shd w:val="clear" w:color="auto" w:fill="auto"/>
          </w:tcPr>
          <w:p w:rsidR="008307CF" w:rsidRPr="002065B6" w:rsidRDefault="008307CF" w:rsidP="003322EA">
            <w:pPr>
              <w:jc w:val="both"/>
            </w:pPr>
            <w:r w:rsidRPr="002065B6">
              <w:t xml:space="preserve">fractura clavícula desplazada y </w:t>
            </w:r>
            <w:proofErr w:type="spellStart"/>
            <w:r w:rsidRPr="002065B6">
              <w:t>multifragmentaria</w:t>
            </w:r>
            <w:proofErr w:type="spellEnd"/>
            <w:r w:rsidRPr="002065B6">
              <w:t xml:space="preserve">, tratamiento quirúrgico, osteosíntesis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50</w:t>
            </w:r>
          </w:p>
        </w:tc>
        <w:tc>
          <w:tcPr>
            <w:tcW w:w="8330" w:type="dxa"/>
            <w:shd w:val="clear" w:color="auto" w:fill="auto"/>
          </w:tcPr>
          <w:p w:rsidR="008307CF" w:rsidRPr="002065B6" w:rsidRDefault="008307CF" w:rsidP="003322EA">
            <w:pPr>
              <w:jc w:val="both"/>
            </w:pPr>
            <w:r w:rsidRPr="002065B6">
              <w:t xml:space="preserve">fractura columna cervical no desplazada tratamiento conservador, tracción cervical gancho de </w:t>
            </w:r>
            <w:proofErr w:type="spellStart"/>
            <w:r w:rsidRPr="002065B6">
              <w:t>gardield</w:t>
            </w:r>
            <w:proofErr w:type="spellEnd"/>
            <w:r w:rsidRPr="002065B6">
              <w:t>, valoración inicial más visitas subsiguientes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51</w:t>
            </w:r>
          </w:p>
        </w:tc>
        <w:tc>
          <w:tcPr>
            <w:tcW w:w="8330" w:type="dxa"/>
            <w:shd w:val="clear" w:color="auto" w:fill="auto"/>
          </w:tcPr>
          <w:p w:rsidR="008307CF" w:rsidRPr="002065B6" w:rsidRDefault="008307CF" w:rsidP="003322EA">
            <w:pPr>
              <w:jc w:val="both"/>
            </w:pPr>
            <w:r w:rsidRPr="002065B6">
              <w:t xml:space="preserve">fractura columna cervical, desplazada tratamiento quirúrgico artrodesis e inmovilización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52</w:t>
            </w:r>
          </w:p>
        </w:tc>
        <w:tc>
          <w:tcPr>
            <w:tcW w:w="8330" w:type="dxa"/>
            <w:shd w:val="clear" w:color="auto" w:fill="auto"/>
          </w:tcPr>
          <w:p w:rsidR="008307CF" w:rsidRPr="002065B6" w:rsidRDefault="008307CF" w:rsidP="003322EA">
            <w:pPr>
              <w:jc w:val="both"/>
            </w:pPr>
            <w:r w:rsidRPr="002065B6">
              <w:t xml:space="preserve">fractura columna dorsal </w:t>
            </w:r>
            <w:proofErr w:type="spellStart"/>
            <w:r w:rsidRPr="002065B6">
              <w:t>laminectomia</w:t>
            </w:r>
            <w:proofErr w:type="spellEnd"/>
            <w:r w:rsidRPr="002065B6">
              <w:t xml:space="preserve"> </w:t>
            </w:r>
            <w:proofErr w:type="spellStart"/>
            <w:r w:rsidRPr="002065B6">
              <w:t>descompresiva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53</w:t>
            </w:r>
          </w:p>
        </w:tc>
        <w:tc>
          <w:tcPr>
            <w:tcW w:w="8330" w:type="dxa"/>
            <w:shd w:val="clear" w:color="auto" w:fill="auto"/>
          </w:tcPr>
          <w:p w:rsidR="008307CF" w:rsidRPr="002065B6" w:rsidRDefault="008307CF" w:rsidP="003322EA">
            <w:pPr>
              <w:jc w:val="both"/>
            </w:pPr>
            <w:r w:rsidRPr="002065B6">
              <w:t xml:space="preserve">fractura columna dorsal no desplazada tratamiento conservador y yeso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54</w:t>
            </w:r>
          </w:p>
        </w:tc>
        <w:tc>
          <w:tcPr>
            <w:tcW w:w="8330" w:type="dxa"/>
            <w:shd w:val="clear" w:color="auto" w:fill="auto"/>
          </w:tcPr>
          <w:p w:rsidR="008307CF" w:rsidRPr="002065B6" w:rsidRDefault="008307CF" w:rsidP="003322EA">
            <w:pPr>
              <w:jc w:val="both"/>
            </w:pPr>
            <w:r w:rsidRPr="002065B6">
              <w:t xml:space="preserve">fractura columna dorsal desplazada tratamiento quirúrgico artrodesis e inmovilización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55</w:t>
            </w:r>
          </w:p>
        </w:tc>
        <w:tc>
          <w:tcPr>
            <w:tcW w:w="8330" w:type="dxa"/>
            <w:shd w:val="clear" w:color="auto" w:fill="auto"/>
          </w:tcPr>
          <w:p w:rsidR="008307CF" w:rsidRPr="002065B6" w:rsidRDefault="008307CF" w:rsidP="003322EA">
            <w:pPr>
              <w:jc w:val="both"/>
            </w:pPr>
            <w:r w:rsidRPr="002065B6">
              <w:t xml:space="preserve">fractura columna lumbar no desplazada manejo médico y yeso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56</w:t>
            </w:r>
          </w:p>
        </w:tc>
        <w:tc>
          <w:tcPr>
            <w:tcW w:w="8330" w:type="dxa"/>
            <w:shd w:val="clear" w:color="auto" w:fill="auto"/>
          </w:tcPr>
          <w:p w:rsidR="008307CF" w:rsidRPr="002065B6" w:rsidRDefault="008307CF" w:rsidP="003322EA">
            <w:pPr>
              <w:jc w:val="both"/>
            </w:pPr>
            <w:r w:rsidRPr="002065B6">
              <w:t xml:space="preserve">fractura columna lumbar desplazada manejo tratamiento quirúrgico instrumentación, artrodesis e inmovilización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57</w:t>
            </w:r>
          </w:p>
        </w:tc>
        <w:tc>
          <w:tcPr>
            <w:tcW w:w="8330" w:type="dxa"/>
            <w:shd w:val="clear" w:color="auto" w:fill="auto"/>
          </w:tcPr>
          <w:p w:rsidR="008307CF" w:rsidRPr="002065B6" w:rsidRDefault="008307CF" w:rsidP="003322EA">
            <w:pPr>
              <w:jc w:val="both"/>
            </w:pPr>
            <w:r w:rsidRPr="002065B6">
              <w:t xml:space="preserve">fractura columna sacra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58</w:t>
            </w:r>
          </w:p>
        </w:tc>
        <w:tc>
          <w:tcPr>
            <w:tcW w:w="8330" w:type="dxa"/>
            <w:shd w:val="clear" w:color="auto" w:fill="auto"/>
          </w:tcPr>
          <w:p w:rsidR="008307CF" w:rsidRPr="002065B6" w:rsidRDefault="008307CF" w:rsidP="003322EA">
            <w:pPr>
              <w:jc w:val="both"/>
            </w:pPr>
            <w:r w:rsidRPr="002065B6">
              <w:t xml:space="preserve">fractura costilla lesión pleural tubo torácico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59</w:t>
            </w:r>
          </w:p>
        </w:tc>
        <w:tc>
          <w:tcPr>
            <w:tcW w:w="8330" w:type="dxa"/>
            <w:shd w:val="clear" w:color="auto" w:fill="auto"/>
          </w:tcPr>
          <w:p w:rsidR="008307CF" w:rsidRPr="002065B6" w:rsidRDefault="008307CF" w:rsidP="003322EA">
            <w:pPr>
              <w:jc w:val="both"/>
            </w:pPr>
            <w:r w:rsidRPr="002065B6">
              <w:t xml:space="preserve">Fractura </w:t>
            </w:r>
            <w:proofErr w:type="spellStart"/>
            <w:r w:rsidRPr="002065B6">
              <w:t>diafisiaria</w:t>
            </w:r>
            <w:proofErr w:type="spellEnd"/>
            <w:r w:rsidRPr="002065B6">
              <w:t xml:space="preserve"> de humero </w:t>
            </w:r>
            <w:proofErr w:type="gramStart"/>
            <w:r w:rsidRPr="002065B6">
              <w:t>abierta</w:t>
            </w:r>
            <w:proofErr w:type="gramEnd"/>
            <w:r w:rsidRPr="002065B6">
              <w:t xml:space="preserve"> conminuta y desplazada. tratamiento quirúrgico, osteosíntesis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60</w:t>
            </w:r>
          </w:p>
        </w:tc>
        <w:tc>
          <w:tcPr>
            <w:tcW w:w="8330" w:type="dxa"/>
            <w:shd w:val="clear" w:color="auto" w:fill="auto"/>
          </w:tcPr>
          <w:p w:rsidR="008307CF" w:rsidRPr="002065B6" w:rsidRDefault="008307CF" w:rsidP="003322EA">
            <w:pPr>
              <w:jc w:val="both"/>
            </w:pPr>
            <w:r w:rsidRPr="002065B6">
              <w:t xml:space="preserve">fractura </w:t>
            </w:r>
            <w:proofErr w:type="spellStart"/>
            <w:r w:rsidRPr="002065B6">
              <w:t>diafisiaria</w:t>
            </w:r>
            <w:proofErr w:type="spellEnd"/>
            <w:r w:rsidRPr="002065B6">
              <w:t xml:space="preserve"> de humero reducción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61</w:t>
            </w:r>
          </w:p>
        </w:tc>
        <w:tc>
          <w:tcPr>
            <w:tcW w:w="8330" w:type="dxa"/>
            <w:shd w:val="clear" w:color="auto" w:fill="auto"/>
          </w:tcPr>
          <w:p w:rsidR="008307CF" w:rsidRPr="002065B6" w:rsidRDefault="008307CF" w:rsidP="003322EA">
            <w:pPr>
              <w:jc w:val="both"/>
            </w:pPr>
            <w:r w:rsidRPr="002065B6">
              <w:t xml:space="preserve">Fractura diáfisis del fémur no desplazada. reducción cerrada, tratamiento conservador, inmovilización con </w:t>
            </w:r>
            <w:proofErr w:type="spellStart"/>
            <w:r w:rsidRPr="002065B6">
              <w:t>spika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62</w:t>
            </w:r>
          </w:p>
        </w:tc>
        <w:tc>
          <w:tcPr>
            <w:tcW w:w="8330" w:type="dxa"/>
            <w:shd w:val="clear" w:color="auto" w:fill="auto"/>
          </w:tcPr>
          <w:p w:rsidR="008307CF" w:rsidRPr="002065B6" w:rsidRDefault="008307CF" w:rsidP="003322EA">
            <w:pPr>
              <w:jc w:val="both"/>
            </w:pPr>
            <w:r w:rsidRPr="002065B6">
              <w:t xml:space="preserve">fractura diáfisis del fémur desplazada reducción abierta clavo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63</w:t>
            </w:r>
          </w:p>
        </w:tc>
        <w:tc>
          <w:tcPr>
            <w:tcW w:w="8330" w:type="dxa"/>
            <w:shd w:val="clear" w:color="auto" w:fill="auto"/>
          </w:tcPr>
          <w:p w:rsidR="008307CF" w:rsidRPr="002065B6" w:rsidRDefault="008307CF" w:rsidP="003322EA">
            <w:pPr>
              <w:jc w:val="both"/>
            </w:pPr>
            <w:r w:rsidRPr="002065B6">
              <w:t xml:space="preserve">fractura diáfisis fémur reducción cerrada niños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64</w:t>
            </w:r>
          </w:p>
        </w:tc>
        <w:tc>
          <w:tcPr>
            <w:tcW w:w="8330" w:type="dxa"/>
            <w:shd w:val="clear" w:color="auto" w:fill="auto"/>
          </w:tcPr>
          <w:p w:rsidR="008307CF" w:rsidRPr="002065B6" w:rsidRDefault="008307CF" w:rsidP="003322EA">
            <w:pPr>
              <w:jc w:val="both"/>
            </w:pPr>
            <w:r w:rsidRPr="002065B6">
              <w:t xml:space="preserve">fractura diáfisis media femoral placa igual anterior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65</w:t>
            </w:r>
          </w:p>
        </w:tc>
        <w:tc>
          <w:tcPr>
            <w:tcW w:w="8330" w:type="dxa"/>
            <w:shd w:val="clear" w:color="auto" w:fill="auto"/>
          </w:tcPr>
          <w:p w:rsidR="008307CF" w:rsidRPr="002065B6" w:rsidRDefault="008307CF" w:rsidP="003322EA">
            <w:pPr>
              <w:jc w:val="both"/>
            </w:pPr>
            <w:r w:rsidRPr="002065B6">
              <w:t xml:space="preserve">fractura escafoides reducción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66</w:t>
            </w:r>
          </w:p>
        </w:tc>
        <w:tc>
          <w:tcPr>
            <w:tcW w:w="8330" w:type="dxa"/>
            <w:shd w:val="clear" w:color="auto" w:fill="auto"/>
          </w:tcPr>
          <w:p w:rsidR="008307CF" w:rsidRPr="002065B6" w:rsidRDefault="008307CF" w:rsidP="003322EA">
            <w:pPr>
              <w:jc w:val="both"/>
            </w:pPr>
            <w:r w:rsidRPr="002065B6">
              <w:t xml:space="preserve">fractura escapula, desplazada y </w:t>
            </w:r>
            <w:proofErr w:type="spellStart"/>
            <w:r w:rsidRPr="002065B6">
              <w:t>multifragmentaria</w:t>
            </w:r>
            <w:proofErr w:type="spellEnd"/>
            <w:r w:rsidRPr="002065B6">
              <w:t xml:space="preserve">, tratamiento quirúrgico, osteosíntesis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67</w:t>
            </w:r>
          </w:p>
        </w:tc>
        <w:tc>
          <w:tcPr>
            <w:tcW w:w="8330" w:type="dxa"/>
            <w:shd w:val="clear" w:color="auto" w:fill="auto"/>
          </w:tcPr>
          <w:p w:rsidR="008307CF" w:rsidRPr="002065B6" w:rsidRDefault="008307CF" w:rsidP="003322EA">
            <w:pPr>
              <w:jc w:val="both"/>
            </w:pPr>
            <w:r w:rsidRPr="002065B6">
              <w:t xml:space="preserve">fractura inter y </w:t>
            </w:r>
            <w:proofErr w:type="spellStart"/>
            <w:r w:rsidRPr="002065B6">
              <w:t>subtrocanterica</w:t>
            </w:r>
            <w:proofErr w:type="spellEnd"/>
            <w:r w:rsidRPr="002065B6">
              <w:t xml:space="preserve"> en adultos tratamiento qu1rurgico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68</w:t>
            </w:r>
          </w:p>
        </w:tc>
        <w:tc>
          <w:tcPr>
            <w:tcW w:w="8330" w:type="dxa"/>
            <w:shd w:val="clear" w:color="auto" w:fill="auto"/>
          </w:tcPr>
          <w:p w:rsidR="008307CF" w:rsidRPr="002065B6" w:rsidRDefault="008307CF" w:rsidP="003322EA">
            <w:pPr>
              <w:jc w:val="both"/>
            </w:pPr>
            <w:r w:rsidRPr="002065B6">
              <w:t xml:space="preserve">fractura inter y </w:t>
            </w:r>
            <w:proofErr w:type="spellStart"/>
            <w:r w:rsidRPr="002065B6">
              <w:t>supracondilea</w:t>
            </w:r>
            <w:proofErr w:type="spellEnd"/>
            <w:r w:rsidRPr="002065B6">
              <w:t xml:space="preserve"> de femoral desplazada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69</w:t>
            </w:r>
          </w:p>
        </w:tc>
        <w:tc>
          <w:tcPr>
            <w:tcW w:w="8330" w:type="dxa"/>
            <w:shd w:val="clear" w:color="auto" w:fill="auto"/>
          </w:tcPr>
          <w:p w:rsidR="008307CF" w:rsidRPr="002065B6" w:rsidRDefault="008307CF" w:rsidP="003322EA">
            <w:pPr>
              <w:jc w:val="both"/>
            </w:pPr>
            <w:r w:rsidRPr="002065B6">
              <w:t xml:space="preserve">fractura-luxación humero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70</w:t>
            </w:r>
          </w:p>
        </w:tc>
        <w:tc>
          <w:tcPr>
            <w:tcW w:w="8330" w:type="dxa"/>
            <w:shd w:val="clear" w:color="auto" w:fill="auto"/>
          </w:tcPr>
          <w:p w:rsidR="008307CF" w:rsidRPr="002065B6" w:rsidRDefault="008307CF" w:rsidP="003322EA">
            <w:pPr>
              <w:jc w:val="both"/>
            </w:pPr>
            <w:r w:rsidRPr="002065B6">
              <w:t xml:space="preserve">fractura mandíbula (superior e inferior)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71</w:t>
            </w:r>
          </w:p>
        </w:tc>
        <w:tc>
          <w:tcPr>
            <w:tcW w:w="8330" w:type="dxa"/>
            <w:shd w:val="clear" w:color="auto" w:fill="auto"/>
          </w:tcPr>
          <w:p w:rsidR="008307CF" w:rsidRPr="002065B6" w:rsidRDefault="008307CF" w:rsidP="003322EA">
            <w:pPr>
              <w:jc w:val="both"/>
            </w:pPr>
            <w:r w:rsidRPr="002065B6">
              <w:t xml:space="preserve">fractura mandíbula alambrado dentario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72</w:t>
            </w:r>
          </w:p>
        </w:tc>
        <w:tc>
          <w:tcPr>
            <w:tcW w:w="8330" w:type="dxa"/>
            <w:shd w:val="clear" w:color="auto" w:fill="auto"/>
          </w:tcPr>
          <w:p w:rsidR="008307CF" w:rsidRPr="002065B6" w:rsidRDefault="008307CF" w:rsidP="003322EA">
            <w:pPr>
              <w:jc w:val="both"/>
            </w:pPr>
            <w:r w:rsidRPr="002065B6">
              <w:t xml:space="preserve">fractura mandíbula no desplazada, total (superior e inferior) tratamiento conservador, valoración inicial más visitas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73</w:t>
            </w:r>
          </w:p>
        </w:tc>
        <w:tc>
          <w:tcPr>
            <w:tcW w:w="8330" w:type="dxa"/>
            <w:shd w:val="clear" w:color="auto" w:fill="auto"/>
          </w:tcPr>
          <w:p w:rsidR="008307CF" w:rsidRPr="002065B6" w:rsidRDefault="008307CF" w:rsidP="003322EA">
            <w:pPr>
              <w:jc w:val="both"/>
            </w:pPr>
            <w:r w:rsidRPr="002065B6">
              <w:t xml:space="preserve">fractura maxilar inferior no desplazada tratamiento conservador con inmovilización “i aplicación de alambres,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74</w:t>
            </w:r>
          </w:p>
        </w:tc>
        <w:tc>
          <w:tcPr>
            <w:tcW w:w="8330" w:type="dxa"/>
            <w:shd w:val="clear" w:color="auto" w:fill="auto"/>
          </w:tcPr>
          <w:p w:rsidR="008307CF" w:rsidRPr="002065B6" w:rsidRDefault="008307CF" w:rsidP="003322EA">
            <w:pPr>
              <w:jc w:val="both"/>
            </w:pPr>
            <w:r w:rsidRPr="002065B6">
              <w:t xml:space="preserve">fractura maxilar inferior desplazada y </w:t>
            </w:r>
            <w:proofErr w:type="spellStart"/>
            <w:r w:rsidRPr="002065B6">
              <w:t>multifragmentaria</w:t>
            </w:r>
            <w:proofErr w:type="spellEnd"/>
            <w:r w:rsidRPr="002065B6">
              <w:t xml:space="preserve">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75</w:t>
            </w:r>
          </w:p>
        </w:tc>
        <w:tc>
          <w:tcPr>
            <w:tcW w:w="8330" w:type="dxa"/>
            <w:shd w:val="clear" w:color="auto" w:fill="auto"/>
          </w:tcPr>
          <w:p w:rsidR="008307CF" w:rsidRPr="002065B6" w:rsidRDefault="008307CF" w:rsidP="003322EA">
            <w:pPr>
              <w:jc w:val="both"/>
            </w:pPr>
            <w:r w:rsidRPr="002065B6">
              <w:t xml:space="preserve">fractura maxilar superior no desplazada tratamiento conservador, valoración inicial más visitas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76</w:t>
            </w:r>
          </w:p>
        </w:tc>
        <w:tc>
          <w:tcPr>
            <w:tcW w:w="8330" w:type="dxa"/>
            <w:shd w:val="clear" w:color="auto" w:fill="auto"/>
          </w:tcPr>
          <w:p w:rsidR="008307CF" w:rsidRPr="002065B6" w:rsidRDefault="008307CF" w:rsidP="003322EA">
            <w:pPr>
              <w:jc w:val="both"/>
            </w:pPr>
            <w:r w:rsidRPr="002065B6">
              <w:t xml:space="preserve">fractura maxilar superior desplazada y </w:t>
            </w:r>
            <w:proofErr w:type="spellStart"/>
            <w:r w:rsidRPr="002065B6">
              <w:t>multifragmentaria</w:t>
            </w:r>
            <w:proofErr w:type="spellEnd"/>
            <w:r w:rsidRPr="002065B6">
              <w:t xml:space="preserve">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77</w:t>
            </w:r>
          </w:p>
        </w:tc>
        <w:tc>
          <w:tcPr>
            <w:tcW w:w="8330" w:type="dxa"/>
            <w:shd w:val="clear" w:color="auto" w:fill="auto"/>
          </w:tcPr>
          <w:p w:rsidR="008307CF" w:rsidRPr="002065B6" w:rsidRDefault="008307CF" w:rsidP="003322EA">
            <w:pPr>
              <w:jc w:val="both"/>
            </w:pPr>
            <w:r w:rsidRPr="002065B6">
              <w:t xml:space="preserve">fractura maxilar superior e inferior desplazada y </w:t>
            </w:r>
            <w:proofErr w:type="spellStart"/>
            <w:r w:rsidRPr="002065B6">
              <w:t>multifragmentaria</w:t>
            </w:r>
            <w:proofErr w:type="spellEnd"/>
            <w:r w:rsidRPr="002065B6">
              <w:t>, tratamiento quirúrgico</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78</w:t>
            </w:r>
          </w:p>
        </w:tc>
        <w:tc>
          <w:tcPr>
            <w:tcW w:w="8330" w:type="dxa"/>
            <w:shd w:val="clear" w:color="auto" w:fill="auto"/>
          </w:tcPr>
          <w:p w:rsidR="008307CF" w:rsidRPr="002065B6" w:rsidRDefault="008307CF" w:rsidP="003322EA">
            <w:pPr>
              <w:jc w:val="both"/>
            </w:pPr>
            <w:r w:rsidRPr="002065B6">
              <w:t xml:space="preserve">fractura de pelvis no desplazada tratamiento conservador, tracción esquelética con pesas,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79</w:t>
            </w:r>
          </w:p>
        </w:tc>
        <w:tc>
          <w:tcPr>
            <w:tcW w:w="8330" w:type="dxa"/>
            <w:shd w:val="clear" w:color="auto" w:fill="auto"/>
          </w:tcPr>
          <w:p w:rsidR="008307CF" w:rsidRPr="002065B6" w:rsidRDefault="008307CF" w:rsidP="003322EA">
            <w:pPr>
              <w:jc w:val="both"/>
            </w:pPr>
            <w:r w:rsidRPr="002065B6">
              <w:t xml:space="preserve">fractura de los huesos de la pelvis, desplazada,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80</w:t>
            </w:r>
          </w:p>
        </w:tc>
        <w:tc>
          <w:tcPr>
            <w:tcW w:w="8330" w:type="dxa"/>
            <w:shd w:val="clear" w:color="auto" w:fill="auto"/>
          </w:tcPr>
          <w:p w:rsidR="008307CF" w:rsidRPr="002065B6" w:rsidRDefault="008307CF" w:rsidP="003322EA">
            <w:pPr>
              <w:jc w:val="both"/>
            </w:pPr>
            <w:r w:rsidRPr="002065B6">
              <w:t xml:space="preserve">fractura platos tibiales desplazada tratamiento quirúrgico injertos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81</w:t>
            </w:r>
          </w:p>
        </w:tc>
        <w:tc>
          <w:tcPr>
            <w:tcW w:w="8330" w:type="dxa"/>
            <w:shd w:val="clear" w:color="auto" w:fill="auto"/>
          </w:tcPr>
          <w:p w:rsidR="008307CF" w:rsidRPr="002065B6" w:rsidRDefault="008307CF" w:rsidP="003322EA">
            <w:pPr>
              <w:jc w:val="both"/>
            </w:pPr>
            <w:r w:rsidRPr="002065B6">
              <w:t xml:space="preserve">fractura pubis cerclaje con alambre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82</w:t>
            </w:r>
          </w:p>
        </w:tc>
        <w:tc>
          <w:tcPr>
            <w:tcW w:w="8330" w:type="dxa"/>
            <w:shd w:val="clear" w:color="auto" w:fill="auto"/>
          </w:tcPr>
          <w:p w:rsidR="008307CF" w:rsidRPr="002065B6" w:rsidRDefault="008307CF" w:rsidP="003322EA">
            <w:pPr>
              <w:jc w:val="both"/>
            </w:pPr>
            <w:r w:rsidRPr="002065B6">
              <w:t xml:space="preserve">fractura </w:t>
            </w:r>
            <w:proofErr w:type="spellStart"/>
            <w:r w:rsidRPr="002065B6">
              <w:t>subcapitales</w:t>
            </w:r>
            <w:proofErr w:type="spellEnd"/>
            <w:r w:rsidRPr="002065B6">
              <w:t xml:space="preserve"> de humero reducción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83</w:t>
            </w:r>
          </w:p>
        </w:tc>
        <w:tc>
          <w:tcPr>
            <w:tcW w:w="8330" w:type="dxa"/>
            <w:shd w:val="clear" w:color="auto" w:fill="auto"/>
          </w:tcPr>
          <w:p w:rsidR="008307CF" w:rsidRPr="002065B6" w:rsidRDefault="008307CF" w:rsidP="003322EA">
            <w:pPr>
              <w:jc w:val="both"/>
            </w:pPr>
            <w:r w:rsidRPr="002065B6">
              <w:t xml:space="preserve">fractura </w:t>
            </w:r>
            <w:proofErr w:type="spellStart"/>
            <w:r w:rsidRPr="002065B6">
              <w:t>supracondilea</w:t>
            </w:r>
            <w:proofErr w:type="spellEnd"/>
            <w:r w:rsidRPr="002065B6">
              <w:t xml:space="preserve"> fémur reducción abierta y placa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84</w:t>
            </w:r>
          </w:p>
        </w:tc>
        <w:tc>
          <w:tcPr>
            <w:tcW w:w="8330" w:type="dxa"/>
            <w:shd w:val="clear" w:color="auto" w:fill="auto"/>
          </w:tcPr>
          <w:p w:rsidR="008307CF" w:rsidRPr="002065B6" w:rsidRDefault="008307CF" w:rsidP="003322EA">
            <w:pPr>
              <w:jc w:val="both"/>
            </w:pPr>
            <w:proofErr w:type="spellStart"/>
            <w:r w:rsidRPr="002065B6">
              <w:t>gonartrosis</w:t>
            </w:r>
            <w:proofErr w:type="spellEnd"/>
            <w:r w:rsidRPr="002065B6">
              <w:t xml:space="preserve"> aguda tratamiento quirúrgico osteotomías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85</w:t>
            </w:r>
          </w:p>
        </w:tc>
        <w:tc>
          <w:tcPr>
            <w:tcW w:w="8330" w:type="dxa"/>
            <w:shd w:val="clear" w:color="auto" w:fill="auto"/>
          </w:tcPr>
          <w:p w:rsidR="008307CF" w:rsidRPr="002065B6" w:rsidRDefault="008307CF" w:rsidP="003322EA">
            <w:pPr>
              <w:jc w:val="both"/>
              <w:rPr>
                <w:lang w:val="pt-BR"/>
              </w:rPr>
            </w:pPr>
            <w:proofErr w:type="spellStart"/>
            <w:r w:rsidRPr="002065B6">
              <w:rPr>
                <w:lang w:val="pt-BR"/>
              </w:rPr>
              <w:t>Gonartrosis</w:t>
            </w:r>
            <w:proofErr w:type="spellEnd"/>
            <w:r w:rsidRPr="002065B6">
              <w:rPr>
                <w:lang w:val="pt-BR"/>
              </w:rPr>
              <w:t xml:space="preserve"> crônica tratamento </w:t>
            </w:r>
            <w:proofErr w:type="spellStart"/>
            <w:r w:rsidRPr="002065B6">
              <w:rPr>
                <w:lang w:val="pt-BR"/>
              </w:rPr>
              <w:t>quirúrgico</w:t>
            </w:r>
            <w:proofErr w:type="spellEnd"/>
            <w:r w:rsidRPr="002065B6">
              <w:rPr>
                <w:lang w:val="pt-BR"/>
              </w:rPr>
              <w:t xml:space="preserve"> </w:t>
            </w:r>
            <w:proofErr w:type="spellStart"/>
            <w:r w:rsidRPr="002065B6">
              <w:rPr>
                <w:lang w:val="pt-BR"/>
              </w:rPr>
              <w:t>artrotomia</w:t>
            </w:r>
            <w:proofErr w:type="spellEnd"/>
            <w:r w:rsidRPr="002065B6">
              <w:rPr>
                <w:lang w:val="pt-BR"/>
              </w:rPr>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86</w:t>
            </w:r>
          </w:p>
        </w:tc>
        <w:tc>
          <w:tcPr>
            <w:tcW w:w="8330" w:type="dxa"/>
            <w:shd w:val="clear" w:color="auto" w:fill="auto"/>
          </w:tcPr>
          <w:p w:rsidR="008307CF" w:rsidRPr="002065B6" w:rsidRDefault="008307CF" w:rsidP="003322EA">
            <w:pPr>
              <w:jc w:val="both"/>
            </w:pPr>
            <w:proofErr w:type="spellStart"/>
            <w:r w:rsidRPr="002065B6">
              <w:t>gonartrosis</w:t>
            </w:r>
            <w:proofErr w:type="spellEnd"/>
            <w:r w:rsidRPr="002065B6">
              <w:t xml:space="preserve"> recidivante tratamiento quirúrgico, prótesis para rodilla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87</w:t>
            </w:r>
          </w:p>
        </w:tc>
        <w:tc>
          <w:tcPr>
            <w:tcW w:w="8330" w:type="dxa"/>
            <w:shd w:val="clear" w:color="auto" w:fill="auto"/>
          </w:tcPr>
          <w:p w:rsidR="008307CF" w:rsidRPr="002065B6" w:rsidRDefault="008307CF" w:rsidP="003322EA">
            <w:pPr>
              <w:jc w:val="both"/>
            </w:pPr>
            <w:r w:rsidRPr="002065B6">
              <w:t xml:space="preserve">corrección de </w:t>
            </w:r>
            <w:proofErr w:type="spellStart"/>
            <w:r w:rsidRPr="002065B6">
              <w:t>hallux</w:t>
            </w:r>
            <w:proofErr w:type="spellEnd"/>
            <w:r w:rsidRPr="002065B6">
              <w:t xml:space="preserve"> </w:t>
            </w:r>
            <w:proofErr w:type="spellStart"/>
            <w:r w:rsidRPr="002065B6">
              <w:t>valgus</w:t>
            </w:r>
            <w:proofErr w:type="spellEnd"/>
            <w:r w:rsidRPr="002065B6">
              <w:t xml:space="preserve"> cada uno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88</w:t>
            </w:r>
          </w:p>
        </w:tc>
        <w:tc>
          <w:tcPr>
            <w:tcW w:w="8330" w:type="dxa"/>
            <w:shd w:val="clear" w:color="auto" w:fill="auto"/>
          </w:tcPr>
          <w:p w:rsidR="008307CF" w:rsidRPr="002065B6" w:rsidRDefault="008307CF" w:rsidP="003322EA">
            <w:pPr>
              <w:jc w:val="both"/>
            </w:pPr>
            <w:proofErr w:type="spellStart"/>
            <w:r w:rsidRPr="002065B6">
              <w:t>hemipelvectomia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89</w:t>
            </w:r>
          </w:p>
        </w:tc>
        <w:tc>
          <w:tcPr>
            <w:tcW w:w="8330" w:type="dxa"/>
            <w:shd w:val="clear" w:color="auto" w:fill="auto"/>
          </w:tcPr>
          <w:p w:rsidR="008307CF" w:rsidRPr="002065B6" w:rsidRDefault="008307CF" w:rsidP="003322EA">
            <w:pPr>
              <w:jc w:val="both"/>
            </w:pPr>
            <w:r w:rsidRPr="002065B6">
              <w:t xml:space="preserve">herida de pierna y pie con sección de arterias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90</w:t>
            </w:r>
          </w:p>
        </w:tc>
        <w:tc>
          <w:tcPr>
            <w:tcW w:w="8330" w:type="dxa"/>
            <w:shd w:val="clear" w:color="auto" w:fill="auto"/>
          </w:tcPr>
          <w:p w:rsidR="008307CF" w:rsidRPr="002065B6" w:rsidRDefault="008307CF" w:rsidP="003322EA">
            <w:pPr>
              <w:jc w:val="both"/>
            </w:pPr>
            <w:r w:rsidRPr="002065B6">
              <w:t xml:space="preserve">herida de pierna y pie con sección de nervios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91</w:t>
            </w:r>
          </w:p>
        </w:tc>
        <w:tc>
          <w:tcPr>
            <w:tcW w:w="8330" w:type="dxa"/>
            <w:shd w:val="clear" w:color="auto" w:fill="auto"/>
          </w:tcPr>
          <w:p w:rsidR="008307CF" w:rsidRPr="002065B6" w:rsidRDefault="008307CF" w:rsidP="003322EA">
            <w:pPr>
              <w:jc w:val="both"/>
            </w:pPr>
            <w:r w:rsidRPr="002065B6">
              <w:t xml:space="preserve">quemaduras de primer grado, tratamiento quirúrgico, aseo, limpieza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92</w:t>
            </w:r>
          </w:p>
        </w:tc>
        <w:tc>
          <w:tcPr>
            <w:tcW w:w="8330" w:type="dxa"/>
            <w:shd w:val="clear" w:color="auto" w:fill="auto"/>
          </w:tcPr>
          <w:p w:rsidR="008307CF" w:rsidRPr="002065B6" w:rsidRDefault="008307CF" w:rsidP="003322EA">
            <w:pPr>
              <w:jc w:val="both"/>
            </w:pPr>
            <w:r w:rsidRPr="002065B6">
              <w:t xml:space="preserve">quemaduras de segundo grado, tratamiento quirúrgico, anestesia general, según localización del cuerpo o porcentaje de quemadura, aseo, limpieza, </w:t>
            </w:r>
            <w:proofErr w:type="spellStart"/>
            <w:r w:rsidRPr="002065B6">
              <w:t>debridamiento</w:t>
            </w:r>
            <w:proofErr w:type="spellEnd"/>
            <w:r w:rsidRPr="002065B6">
              <w:t>, visita inicial y subsiguiente</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93</w:t>
            </w:r>
          </w:p>
        </w:tc>
        <w:tc>
          <w:tcPr>
            <w:tcW w:w="8330" w:type="dxa"/>
            <w:shd w:val="clear" w:color="auto" w:fill="auto"/>
          </w:tcPr>
          <w:p w:rsidR="008307CF" w:rsidRPr="002065B6" w:rsidRDefault="008307CF" w:rsidP="003322EA">
            <w:pPr>
              <w:jc w:val="both"/>
            </w:pPr>
            <w:r w:rsidRPr="002065B6">
              <w:t>heridas miembros superiores e inferiores perdida de piel, musculo, compromiso tendinoso, nervioso, tratamiento quirúrgico, aseo, lavado y desbridamiento</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94</w:t>
            </w:r>
          </w:p>
        </w:tc>
        <w:tc>
          <w:tcPr>
            <w:tcW w:w="8330" w:type="dxa"/>
            <w:shd w:val="clear" w:color="auto" w:fill="auto"/>
          </w:tcPr>
          <w:p w:rsidR="008307CF" w:rsidRPr="002065B6" w:rsidRDefault="008307CF" w:rsidP="003322EA">
            <w:pPr>
              <w:jc w:val="both"/>
            </w:pPr>
            <w:r w:rsidRPr="002065B6">
              <w:t xml:space="preserve">heridas cutáneas por arma cortante con pérdida de piel de acuerdo con la longitud, profundidad, al área, simples tratamiento quirúrgico, aseo, lavado, desbridamiento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95</w:t>
            </w:r>
          </w:p>
        </w:tc>
        <w:tc>
          <w:tcPr>
            <w:tcW w:w="8330" w:type="dxa"/>
            <w:shd w:val="clear" w:color="auto" w:fill="auto"/>
          </w:tcPr>
          <w:p w:rsidR="008307CF" w:rsidRPr="002065B6" w:rsidRDefault="008307CF" w:rsidP="003322EA">
            <w:pPr>
              <w:jc w:val="both"/>
            </w:pPr>
            <w:r w:rsidRPr="002065B6">
              <w:t xml:space="preserve">hernia del disco lumbar, </w:t>
            </w:r>
            <w:proofErr w:type="spellStart"/>
            <w:r w:rsidRPr="002065B6">
              <w:t>laminectomia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96</w:t>
            </w:r>
          </w:p>
        </w:tc>
        <w:tc>
          <w:tcPr>
            <w:tcW w:w="8330" w:type="dxa"/>
            <w:shd w:val="clear" w:color="auto" w:fill="auto"/>
          </w:tcPr>
          <w:p w:rsidR="008307CF" w:rsidRPr="002065B6" w:rsidRDefault="008307CF" w:rsidP="003322EA">
            <w:pPr>
              <w:jc w:val="both"/>
            </w:pPr>
            <w:r w:rsidRPr="002065B6">
              <w:t xml:space="preserve">hombro doloroso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97</w:t>
            </w:r>
          </w:p>
        </w:tc>
        <w:tc>
          <w:tcPr>
            <w:tcW w:w="8330" w:type="dxa"/>
            <w:shd w:val="clear" w:color="auto" w:fill="auto"/>
          </w:tcPr>
          <w:p w:rsidR="008307CF" w:rsidRPr="002065B6" w:rsidRDefault="008307CF" w:rsidP="003322EA">
            <w:pPr>
              <w:jc w:val="both"/>
            </w:pPr>
            <w:r w:rsidRPr="002065B6">
              <w:t xml:space="preserve">injerto óseo tomado de la cresta iliaca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98</w:t>
            </w:r>
          </w:p>
        </w:tc>
        <w:tc>
          <w:tcPr>
            <w:tcW w:w="8330" w:type="dxa"/>
            <w:shd w:val="clear" w:color="auto" w:fill="auto"/>
          </w:tcPr>
          <w:p w:rsidR="008307CF" w:rsidRPr="002065B6" w:rsidRDefault="008307CF" w:rsidP="003322EA">
            <w:pPr>
              <w:jc w:val="both"/>
            </w:pPr>
            <w:r w:rsidRPr="002065B6">
              <w:t xml:space="preserve">lesión menisco y ligamento lateral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99</w:t>
            </w:r>
          </w:p>
        </w:tc>
        <w:tc>
          <w:tcPr>
            <w:tcW w:w="8330" w:type="dxa"/>
            <w:shd w:val="clear" w:color="auto" w:fill="auto"/>
          </w:tcPr>
          <w:p w:rsidR="008307CF" w:rsidRPr="002065B6" w:rsidRDefault="008307CF" w:rsidP="003322EA">
            <w:pPr>
              <w:jc w:val="both"/>
            </w:pPr>
            <w:r w:rsidRPr="002065B6">
              <w:t xml:space="preserve">lesiones o secciones nerviosas de miembros superiores e inferiores, tratamiento quirúrgico, </w:t>
            </w:r>
            <w:proofErr w:type="spellStart"/>
            <w:r w:rsidRPr="002065B6">
              <w:t>neurorrafia</w:t>
            </w:r>
            <w:proofErr w:type="spellEnd"/>
            <w:r w:rsidRPr="002065B6">
              <w:t xml:space="preserve"> cada uno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100</w:t>
            </w:r>
          </w:p>
        </w:tc>
        <w:tc>
          <w:tcPr>
            <w:tcW w:w="8330" w:type="dxa"/>
            <w:shd w:val="clear" w:color="auto" w:fill="auto"/>
          </w:tcPr>
          <w:p w:rsidR="008307CF" w:rsidRPr="002065B6" w:rsidRDefault="008307CF" w:rsidP="003322EA">
            <w:pPr>
              <w:jc w:val="both"/>
            </w:pPr>
            <w:r w:rsidRPr="002065B6">
              <w:t xml:space="preserve">liberación lateral de rotula artroscópica o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101</w:t>
            </w:r>
          </w:p>
        </w:tc>
        <w:tc>
          <w:tcPr>
            <w:tcW w:w="8330" w:type="dxa"/>
            <w:shd w:val="clear" w:color="auto" w:fill="auto"/>
          </w:tcPr>
          <w:p w:rsidR="008307CF" w:rsidRPr="002065B6" w:rsidRDefault="008307CF" w:rsidP="003322EA">
            <w:pPr>
              <w:jc w:val="both"/>
            </w:pPr>
            <w:r w:rsidRPr="002065B6">
              <w:t xml:space="preserve">liberación lateral de rotula más alineamiento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102</w:t>
            </w:r>
          </w:p>
        </w:tc>
        <w:tc>
          <w:tcPr>
            <w:tcW w:w="8330" w:type="dxa"/>
            <w:shd w:val="clear" w:color="auto" w:fill="auto"/>
          </w:tcPr>
          <w:p w:rsidR="008307CF" w:rsidRPr="002065B6" w:rsidRDefault="008307CF" w:rsidP="003322EA">
            <w:pPr>
              <w:jc w:val="both"/>
            </w:pPr>
            <w:r w:rsidRPr="002065B6">
              <w:t xml:space="preserve">ligamento cruzado anterior plastia, hueso tendón y/o </w:t>
            </w:r>
            <w:proofErr w:type="spellStart"/>
            <w:r w:rsidRPr="002065B6">
              <w:t>semitendenomia</w:t>
            </w:r>
            <w:proofErr w:type="spellEnd"/>
            <w:r w:rsidRPr="002065B6">
              <w:t xml:space="preserve"> doble </w:t>
            </w:r>
            <w:proofErr w:type="spellStart"/>
            <w:r w:rsidRPr="002065B6">
              <w:t>artroscopicamente</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103</w:t>
            </w:r>
          </w:p>
        </w:tc>
        <w:tc>
          <w:tcPr>
            <w:tcW w:w="8330" w:type="dxa"/>
            <w:shd w:val="clear" w:color="auto" w:fill="auto"/>
          </w:tcPr>
          <w:p w:rsidR="008307CF" w:rsidRPr="002065B6" w:rsidRDefault="008307CF" w:rsidP="003322EA">
            <w:pPr>
              <w:jc w:val="both"/>
            </w:pPr>
            <w:r w:rsidRPr="002065B6">
              <w:t xml:space="preserve">ligamentos colaterales (ruptura) cada uno tratamiento quirúrgico, injertos, plastias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104</w:t>
            </w:r>
          </w:p>
        </w:tc>
        <w:tc>
          <w:tcPr>
            <w:tcW w:w="8330" w:type="dxa"/>
            <w:shd w:val="clear" w:color="auto" w:fill="auto"/>
          </w:tcPr>
          <w:p w:rsidR="008307CF" w:rsidRPr="002065B6" w:rsidRDefault="008307CF" w:rsidP="003322EA">
            <w:pPr>
              <w:jc w:val="both"/>
            </w:pPr>
            <w:r w:rsidRPr="002065B6">
              <w:t xml:space="preserve">ligamentos cruzados anterior y posterior de la rodilla, reparación quirúrgica, plastias e injertos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105</w:t>
            </w:r>
          </w:p>
        </w:tc>
        <w:tc>
          <w:tcPr>
            <w:tcW w:w="8330" w:type="dxa"/>
            <w:shd w:val="clear" w:color="auto" w:fill="auto"/>
          </w:tcPr>
          <w:p w:rsidR="008307CF" w:rsidRPr="002065B6" w:rsidRDefault="008307CF" w:rsidP="003322EA">
            <w:pPr>
              <w:jc w:val="both"/>
            </w:pPr>
            <w:r w:rsidRPr="002065B6">
              <w:t xml:space="preserve">ligamentos laterales de rodilla con injerto tratamiento quirúrgico c/u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106</w:t>
            </w:r>
          </w:p>
        </w:tc>
        <w:tc>
          <w:tcPr>
            <w:tcW w:w="8330" w:type="dxa"/>
            <w:shd w:val="clear" w:color="auto" w:fill="auto"/>
          </w:tcPr>
          <w:p w:rsidR="008307CF" w:rsidRPr="002065B6" w:rsidRDefault="008307CF" w:rsidP="003322EA">
            <w:pPr>
              <w:jc w:val="both"/>
            </w:pPr>
            <w:r w:rsidRPr="002065B6">
              <w:t xml:space="preserve">luxación cadera asociada a fractura </w:t>
            </w:r>
            <w:proofErr w:type="spellStart"/>
            <w:r w:rsidRPr="002065B6">
              <w:t>acetabular</w:t>
            </w:r>
            <w:proofErr w:type="spellEnd"/>
            <w:r w:rsidRPr="002065B6">
              <w:t xml:space="preserve">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107</w:t>
            </w:r>
          </w:p>
        </w:tc>
        <w:tc>
          <w:tcPr>
            <w:tcW w:w="8330" w:type="dxa"/>
            <w:shd w:val="clear" w:color="auto" w:fill="auto"/>
          </w:tcPr>
          <w:p w:rsidR="008307CF" w:rsidRPr="002065B6" w:rsidRDefault="008307CF" w:rsidP="003322EA">
            <w:pPr>
              <w:jc w:val="both"/>
            </w:pPr>
            <w:r w:rsidRPr="002065B6">
              <w:t xml:space="preserve">luxación cadera con </w:t>
            </w:r>
            <w:proofErr w:type="spellStart"/>
            <w:r w:rsidRPr="002065B6">
              <w:t>osteotomia</w:t>
            </w:r>
            <w:proofErr w:type="spellEnd"/>
            <w:r w:rsidRPr="002065B6">
              <w:t xml:space="preserve"> de iliaco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108</w:t>
            </w:r>
          </w:p>
        </w:tc>
        <w:tc>
          <w:tcPr>
            <w:tcW w:w="8330" w:type="dxa"/>
            <w:shd w:val="clear" w:color="auto" w:fill="auto"/>
          </w:tcPr>
          <w:p w:rsidR="008307CF" w:rsidRPr="002065B6" w:rsidRDefault="008307CF" w:rsidP="003322EA">
            <w:pPr>
              <w:jc w:val="both"/>
            </w:pPr>
            <w:r w:rsidRPr="002065B6">
              <w:t xml:space="preserve">luxación cadera congénita recién nacidos tratamiento conservador, reducción cerrada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109</w:t>
            </w:r>
          </w:p>
        </w:tc>
        <w:tc>
          <w:tcPr>
            <w:tcW w:w="8330" w:type="dxa"/>
            <w:shd w:val="clear" w:color="auto" w:fill="auto"/>
          </w:tcPr>
          <w:p w:rsidR="008307CF" w:rsidRPr="002065B6" w:rsidRDefault="008307CF" w:rsidP="003322EA">
            <w:pPr>
              <w:jc w:val="both"/>
            </w:pPr>
            <w:r w:rsidRPr="002065B6">
              <w:t xml:space="preserve">luxación cadera congénita adultos tratamiento quirúrgico, prótesis total de cadera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110</w:t>
            </w:r>
          </w:p>
        </w:tc>
        <w:tc>
          <w:tcPr>
            <w:tcW w:w="8330" w:type="dxa"/>
            <w:shd w:val="clear" w:color="auto" w:fill="auto"/>
          </w:tcPr>
          <w:p w:rsidR="008307CF" w:rsidRPr="002065B6" w:rsidRDefault="008307CF" w:rsidP="003322EA">
            <w:pPr>
              <w:jc w:val="both"/>
            </w:pPr>
            <w:r w:rsidRPr="002065B6">
              <w:t xml:space="preserve">luxación aguda de cadera adolecentes tratamiento quirúrgico, reducción abierta osteotomía iliaca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111</w:t>
            </w:r>
          </w:p>
        </w:tc>
        <w:tc>
          <w:tcPr>
            <w:tcW w:w="8330" w:type="dxa"/>
            <w:shd w:val="clear" w:color="auto" w:fill="auto"/>
          </w:tcPr>
          <w:p w:rsidR="008307CF" w:rsidRPr="002065B6" w:rsidRDefault="008307CF" w:rsidP="003322EA">
            <w:pPr>
              <w:jc w:val="both"/>
            </w:pPr>
            <w:r w:rsidRPr="002065B6">
              <w:t xml:space="preserve">luxación cadera traumática desplazada tratamiento quirúrgico, reducción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112</w:t>
            </w:r>
          </w:p>
        </w:tc>
        <w:tc>
          <w:tcPr>
            <w:tcW w:w="8330" w:type="dxa"/>
            <w:shd w:val="clear" w:color="auto" w:fill="auto"/>
          </w:tcPr>
          <w:p w:rsidR="008307CF" w:rsidRPr="002065B6" w:rsidRDefault="008307CF" w:rsidP="003322EA">
            <w:pPr>
              <w:jc w:val="both"/>
            </w:pPr>
            <w:r w:rsidRPr="002065B6">
              <w:t xml:space="preserve">luxación del codo crónica tratamiento quirúrgico artrodesis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113</w:t>
            </w:r>
          </w:p>
        </w:tc>
        <w:tc>
          <w:tcPr>
            <w:tcW w:w="8330" w:type="dxa"/>
            <w:shd w:val="clear" w:color="auto" w:fill="auto"/>
          </w:tcPr>
          <w:p w:rsidR="008307CF" w:rsidRPr="002065B6" w:rsidRDefault="008307CF" w:rsidP="003322EA">
            <w:pPr>
              <w:jc w:val="both"/>
            </w:pPr>
            <w:r w:rsidRPr="002065B6">
              <w:t xml:space="preserve">luxación columna cervical aguda tratamiento conservador, reducción cerrada, tracción cervical, valoración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114</w:t>
            </w:r>
          </w:p>
        </w:tc>
        <w:tc>
          <w:tcPr>
            <w:tcW w:w="8330" w:type="dxa"/>
            <w:shd w:val="clear" w:color="auto" w:fill="auto"/>
          </w:tcPr>
          <w:p w:rsidR="008307CF" w:rsidRPr="002065B6" w:rsidRDefault="008307CF" w:rsidP="003322EA">
            <w:pPr>
              <w:jc w:val="both"/>
            </w:pPr>
            <w:r w:rsidRPr="002065B6">
              <w:t xml:space="preserve">luxación columna cervical desplazada </w:t>
            </w:r>
            <w:r w:rsidRPr="002065B6">
              <w:rPr>
                <w:b/>
                <w:bCs/>
              </w:rPr>
              <w:t xml:space="preserve">, </w:t>
            </w:r>
            <w:r w:rsidRPr="002065B6">
              <w:t xml:space="preserve">artrodesis e inmovilización, tratamiento quirúrgico,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115</w:t>
            </w:r>
          </w:p>
        </w:tc>
        <w:tc>
          <w:tcPr>
            <w:tcW w:w="8330" w:type="dxa"/>
            <w:shd w:val="clear" w:color="auto" w:fill="auto"/>
          </w:tcPr>
          <w:p w:rsidR="008307CF" w:rsidRPr="002065B6" w:rsidRDefault="008307CF" w:rsidP="003322EA">
            <w:pPr>
              <w:jc w:val="both"/>
            </w:pPr>
            <w:r w:rsidRPr="002065B6">
              <w:t xml:space="preserve">luxación columna dorso lumbar desplazada, artrodesis e inmovilización,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116</w:t>
            </w:r>
          </w:p>
        </w:tc>
        <w:tc>
          <w:tcPr>
            <w:tcW w:w="8330" w:type="dxa"/>
            <w:shd w:val="clear" w:color="auto" w:fill="auto"/>
          </w:tcPr>
          <w:p w:rsidR="008307CF" w:rsidRPr="002065B6" w:rsidRDefault="008307CF" w:rsidP="003322EA">
            <w:pPr>
              <w:jc w:val="both"/>
            </w:pPr>
            <w:r w:rsidRPr="002065B6">
              <w:t xml:space="preserve">luxación del coxis tratamiento conservador sin manipulación, reducción cerrada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117</w:t>
            </w:r>
          </w:p>
        </w:tc>
        <w:tc>
          <w:tcPr>
            <w:tcW w:w="8330" w:type="dxa"/>
            <w:shd w:val="clear" w:color="auto" w:fill="auto"/>
          </w:tcPr>
          <w:p w:rsidR="008307CF" w:rsidRPr="002065B6" w:rsidRDefault="008307CF" w:rsidP="003322EA">
            <w:pPr>
              <w:jc w:val="both"/>
            </w:pPr>
            <w:r w:rsidRPr="002065B6">
              <w:t xml:space="preserve">luxación del coxis crónica tratamiento conservador sin manipulación, reducción cerrada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118</w:t>
            </w:r>
          </w:p>
        </w:tc>
        <w:tc>
          <w:tcPr>
            <w:tcW w:w="8330" w:type="dxa"/>
            <w:shd w:val="clear" w:color="auto" w:fill="auto"/>
          </w:tcPr>
          <w:p w:rsidR="008307CF" w:rsidRPr="002065B6" w:rsidRDefault="008307CF" w:rsidP="003322EA">
            <w:pPr>
              <w:jc w:val="both"/>
            </w:pPr>
            <w:r w:rsidRPr="002065B6">
              <w:t xml:space="preserve">luxación coxis tratamiento conservador tracción esquelética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119</w:t>
            </w:r>
          </w:p>
        </w:tc>
        <w:tc>
          <w:tcPr>
            <w:tcW w:w="8330" w:type="dxa"/>
            <w:shd w:val="clear" w:color="auto" w:fill="auto"/>
          </w:tcPr>
          <w:p w:rsidR="008307CF" w:rsidRPr="002065B6" w:rsidRDefault="008307CF" w:rsidP="003322EA">
            <w:pPr>
              <w:jc w:val="both"/>
            </w:pPr>
            <w:r w:rsidRPr="002065B6">
              <w:t xml:space="preserve">luxación coxofemoral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120</w:t>
            </w:r>
          </w:p>
        </w:tc>
        <w:tc>
          <w:tcPr>
            <w:tcW w:w="8330" w:type="dxa"/>
            <w:shd w:val="clear" w:color="auto" w:fill="auto"/>
          </w:tcPr>
          <w:p w:rsidR="008307CF" w:rsidRPr="002065B6" w:rsidRDefault="008307CF" w:rsidP="003322EA">
            <w:pPr>
              <w:jc w:val="both"/>
            </w:pPr>
            <w:r w:rsidRPr="002065B6">
              <w:t xml:space="preserve">luxación </w:t>
            </w:r>
            <w:proofErr w:type="spellStart"/>
            <w:r w:rsidRPr="002065B6">
              <w:t>coxofemorale</w:t>
            </w:r>
            <w:proofErr w:type="spellEnd"/>
            <w:r w:rsidRPr="002065B6">
              <w:t xml:space="preserve"> traumática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121</w:t>
            </w:r>
          </w:p>
        </w:tc>
        <w:tc>
          <w:tcPr>
            <w:tcW w:w="8330" w:type="dxa"/>
            <w:shd w:val="clear" w:color="auto" w:fill="auto"/>
          </w:tcPr>
          <w:p w:rsidR="008307CF" w:rsidRPr="002065B6" w:rsidRDefault="008307CF" w:rsidP="003322EA">
            <w:pPr>
              <w:jc w:val="both"/>
            </w:pPr>
            <w:r w:rsidRPr="002065B6">
              <w:t xml:space="preserve">luxación escapulo humeral abierta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122</w:t>
            </w:r>
          </w:p>
        </w:tc>
        <w:tc>
          <w:tcPr>
            <w:tcW w:w="8330" w:type="dxa"/>
            <w:shd w:val="clear" w:color="auto" w:fill="auto"/>
          </w:tcPr>
          <w:p w:rsidR="008307CF" w:rsidRPr="002065B6" w:rsidRDefault="008307CF" w:rsidP="003322EA">
            <w:pPr>
              <w:jc w:val="both"/>
            </w:pPr>
            <w:r w:rsidRPr="002065B6">
              <w:t xml:space="preserve">luxación </w:t>
            </w:r>
            <w:proofErr w:type="spellStart"/>
            <w:r w:rsidRPr="002065B6">
              <w:t>esterno</w:t>
            </w:r>
            <w:proofErr w:type="spellEnd"/>
            <w:r w:rsidRPr="002065B6">
              <w:t xml:space="preserve">-clavicular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123</w:t>
            </w:r>
          </w:p>
        </w:tc>
        <w:tc>
          <w:tcPr>
            <w:tcW w:w="8330" w:type="dxa"/>
            <w:shd w:val="clear" w:color="auto" w:fill="auto"/>
          </w:tcPr>
          <w:p w:rsidR="008307CF" w:rsidRPr="002065B6" w:rsidRDefault="008307CF" w:rsidP="003322EA">
            <w:pPr>
              <w:jc w:val="both"/>
            </w:pPr>
            <w:r w:rsidRPr="002065B6">
              <w:t xml:space="preserve">luxación crónica </w:t>
            </w:r>
            <w:proofErr w:type="spellStart"/>
            <w:r w:rsidRPr="002065B6">
              <w:t>lumbo</w:t>
            </w:r>
            <w:proofErr w:type="spellEnd"/>
            <w:r w:rsidRPr="002065B6">
              <w:t xml:space="preserve"> sacra (espondilolistesis), tratamiento quirúrgico reducción abierta artrodesis</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124</w:t>
            </w:r>
          </w:p>
        </w:tc>
        <w:tc>
          <w:tcPr>
            <w:tcW w:w="8330" w:type="dxa"/>
            <w:shd w:val="clear" w:color="auto" w:fill="auto"/>
          </w:tcPr>
          <w:p w:rsidR="008307CF" w:rsidRPr="002065B6" w:rsidRDefault="008307CF" w:rsidP="003322EA">
            <w:pPr>
              <w:jc w:val="both"/>
            </w:pPr>
            <w:r w:rsidRPr="002065B6">
              <w:t xml:space="preserve">luxación sínfisis del pubis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125</w:t>
            </w:r>
          </w:p>
        </w:tc>
        <w:tc>
          <w:tcPr>
            <w:tcW w:w="8330" w:type="dxa"/>
            <w:shd w:val="clear" w:color="auto" w:fill="auto"/>
          </w:tcPr>
          <w:p w:rsidR="008307CF" w:rsidRPr="002065B6" w:rsidRDefault="008307CF" w:rsidP="003322EA">
            <w:pPr>
              <w:jc w:val="both"/>
            </w:pPr>
            <w:r w:rsidRPr="002065B6">
              <w:t xml:space="preserve">luxación recidivante de hombro tratamiento quirúrgico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126</w:t>
            </w:r>
          </w:p>
        </w:tc>
        <w:tc>
          <w:tcPr>
            <w:tcW w:w="8330" w:type="dxa"/>
            <w:shd w:val="clear" w:color="auto" w:fill="auto"/>
          </w:tcPr>
          <w:p w:rsidR="008307CF" w:rsidRPr="002065B6" w:rsidRDefault="008307CF" w:rsidP="003322EA">
            <w:pPr>
              <w:jc w:val="both"/>
            </w:pPr>
            <w:r w:rsidRPr="002065B6">
              <w:t xml:space="preserve">luxación aguda de rodilla desplazada tratamiento quirúrgico, reducción abierta, </w:t>
            </w:r>
            <w:proofErr w:type="spellStart"/>
            <w:r w:rsidRPr="002065B6">
              <w:t>capsuloplastia</w:t>
            </w:r>
            <w:proofErr w:type="spellEnd"/>
            <w:r w:rsidRPr="002065B6">
              <w:t xml:space="preserve"> reparación de ligamentos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127</w:t>
            </w:r>
          </w:p>
        </w:tc>
        <w:tc>
          <w:tcPr>
            <w:tcW w:w="8330" w:type="dxa"/>
            <w:shd w:val="clear" w:color="auto" w:fill="auto"/>
          </w:tcPr>
          <w:p w:rsidR="008307CF" w:rsidRPr="002065B6" w:rsidRDefault="008307CF" w:rsidP="003322EA">
            <w:pPr>
              <w:jc w:val="both"/>
            </w:pPr>
            <w:r w:rsidRPr="002065B6">
              <w:t xml:space="preserve">luxación crónica de la rótula, reducción abierta, </w:t>
            </w:r>
            <w:proofErr w:type="spellStart"/>
            <w:r w:rsidRPr="002065B6">
              <w:t>tenoplastia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128</w:t>
            </w:r>
          </w:p>
        </w:tc>
        <w:tc>
          <w:tcPr>
            <w:tcW w:w="8330" w:type="dxa"/>
            <w:shd w:val="clear" w:color="auto" w:fill="auto"/>
          </w:tcPr>
          <w:p w:rsidR="008307CF" w:rsidRPr="002065B6" w:rsidRDefault="008307CF" w:rsidP="003322EA">
            <w:pPr>
              <w:jc w:val="both"/>
            </w:pPr>
            <w:r w:rsidRPr="002065B6">
              <w:t xml:space="preserve">luxación sacro iliaca y de pelvis desplazada tratamiento quirúrgico reducción abierta </w:t>
            </w:r>
            <w:proofErr w:type="spellStart"/>
            <w:r w:rsidRPr="002065B6">
              <w:t>enclavijamiento</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129</w:t>
            </w:r>
          </w:p>
        </w:tc>
        <w:tc>
          <w:tcPr>
            <w:tcW w:w="8330" w:type="dxa"/>
            <w:shd w:val="clear" w:color="auto" w:fill="auto"/>
          </w:tcPr>
          <w:p w:rsidR="008307CF" w:rsidRPr="002065B6" w:rsidRDefault="008307CF" w:rsidP="003322EA">
            <w:pPr>
              <w:jc w:val="both"/>
            </w:pPr>
            <w:r w:rsidRPr="002065B6">
              <w:t xml:space="preserve">luxación sacro iliaca y de pelvis tratamiento conservador tracción esquelética, reducción cerrada visita inicial y subsiguientes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130</w:t>
            </w:r>
          </w:p>
        </w:tc>
        <w:tc>
          <w:tcPr>
            <w:tcW w:w="8330" w:type="dxa"/>
            <w:shd w:val="clear" w:color="auto" w:fill="auto"/>
          </w:tcPr>
          <w:p w:rsidR="008307CF" w:rsidRPr="002065B6" w:rsidRDefault="008307CF" w:rsidP="003322EA">
            <w:pPr>
              <w:jc w:val="both"/>
            </w:pPr>
            <w:r w:rsidRPr="002065B6">
              <w:t xml:space="preserve">mango rotador del hombro, reparación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131</w:t>
            </w:r>
          </w:p>
        </w:tc>
        <w:tc>
          <w:tcPr>
            <w:tcW w:w="8330" w:type="dxa"/>
            <w:shd w:val="clear" w:color="auto" w:fill="auto"/>
          </w:tcPr>
          <w:p w:rsidR="008307CF" w:rsidRPr="002065B6" w:rsidRDefault="008307CF" w:rsidP="003322EA">
            <w:pPr>
              <w:jc w:val="both"/>
            </w:pPr>
            <w:r w:rsidRPr="002065B6">
              <w:t xml:space="preserve">meniscos medial o lateral, ruptura, cada uno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132</w:t>
            </w:r>
          </w:p>
        </w:tc>
        <w:tc>
          <w:tcPr>
            <w:tcW w:w="8330" w:type="dxa"/>
            <w:shd w:val="clear" w:color="auto" w:fill="auto"/>
          </w:tcPr>
          <w:p w:rsidR="008307CF" w:rsidRPr="002065B6" w:rsidRDefault="008307CF" w:rsidP="003322EA">
            <w:pPr>
              <w:jc w:val="both"/>
            </w:pPr>
            <w:proofErr w:type="spellStart"/>
            <w:r w:rsidRPr="002065B6">
              <w:t>menisectomia</w:t>
            </w:r>
            <w:proofErr w:type="spellEnd"/>
            <w:r w:rsidRPr="002065B6">
              <w:t xml:space="preserve"> cada uno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133</w:t>
            </w:r>
          </w:p>
        </w:tc>
        <w:tc>
          <w:tcPr>
            <w:tcW w:w="8330" w:type="dxa"/>
            <w:shd w:val="clear" w:color="auto" w:fill="auto"/>
          </w:tcPr>
          <w:p w:rsidR="008307CF" w:rsidRPr="002065B6" w:rsidRDefault="008307CF" w:rsidP="003322EA">
            <w:pPr>
              <w:jc w:val="both"/>
            </w:pPr>
            <w:r w:rsidRPr="002065B6">
              <w:t xml:space="preserve">osteomielitis aguda tratamiento quirúrgico cualquier localización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134</w:t>
            </w:r>
          </w:p>
        </w:tc>
        <w:tc>
          <w:tcPr>
            <w:tcW w:w="8330" w:type="dxa"/>
            <w:shd w:val="clear" w:color="auto" w:fill="auto"/>
          </w:tcPr>
          <w:p w:rsidR="008307CF" w:rsidRPr="002065B6" w:rsidRDefault="008307CF" w:rsidP="003322EA">
            <w:pPr>
              <w:jc w:val="both"/>
            </w:pPr>
            <w:r w:rsidRPr="002065B6">
              <w:t xml:space="preserve">osteotomía correctora varo y valgo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135</w:t>
            </w:r>
          </w:p>
        </w:tc>
        <w:tc>
          <w:tcPr>
            <w:tcW w:w="8330" w:type="dxa"/>
            <w:shd w:val="clear" w:color="auto" w:fill="auto"/>
          </w:tcPr>
          <w:p w:rsidR="008307CF" w:rsidRPr="002065B6" w:rsidRDefault="008307CF" w:rsidP="003322EA">
            <w:pPr>
              <w:jc w:val="both"/>
            </w:pPr>
            <w:r w:rsidRPr="002065B6">
              <w:t>osteotomía de tibia</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136</w:t>
            </w:r>
          </w:p>
        </w:tc>
        <w:tc>
          <w:tcPr>
            <w:tcW w:w="8330" w:type="dxa"/>
            <w:shd w:val="clear" w:color="auto" w:fill="auto"/>
          </w:tcPr>
          <w:p w:rsidR="008307CF" w:rsidRPr="002065B6" w:rsidRDefault="008307CF" w:rsidP="003322EA">
            <w:pPr>
              <w:jc w:val="both"/>
            </w:pPr>
            <w:r w:rsidRPr="002065B6">
              <w:t xml:space="preserve">osteotomía </w:t>
            </w:r>
            <w:proofErr w:type="spellStart"/>
            <w:r w:rsidRPr="002065B6">
              <w:t>varizante</w:t>
            </w:r>
            <w:proofErr w:type="spellEnd"/>
            <w:r w:rsidRPr="002065B6">
              <w:t xml:space="preserve">, </w:t>
            </w:r>
            <w:proofErr w:type="spellStart"/>
            <w:r w:rsidRPr="002065B6">
              <w:t>vulquisánte</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137</w:t>
            </w:r>
          </w:p>
        </w:tc>
        <w:tc>
          <w:tcPr>
            <w:tcW w:w="8330" w:type="dxa"/>
            <w:shd w:val="clear" w:color="auto" w:fill="auto"/>
          </w:tcPr>
          <w:p w:rsidR="008307CF" w:rsidRPr="002065B6" w:rsidRDefault="008307CF" w:rsidP="003322EA">
            <w:pPr>
              <w:jc w:val="both"/>
            </w:pPr>
            <w:proofErr w:type="spellStart"/>
            <w:r w:rsidRPr="002065B6">
              <w:t>patelectomia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138</w:t>
            </w:r>
          </w:p>
        </w:tc>
        <w:tc>
          <w:tcPr>
            <w:tcW w:w="8330" w:type="dxa"/>
            <w:shd w:val="clear" w:color="auto" w:fill="auto"/>
          </w:tcPr>
          <w:p w:rsidR="008307CF" w:rsidRPr="002065B6" w:rsidRDefault="008307CF" w:rsidP="003322EA">
            <w:pPr>
              <w:jc w:val="both"/>
            </w:pPr>
            <w:r w:rsidRPr="002065B6">
              <w:t xml:space="preserve">pie astrágalo vertical tratamiento combinado quirúrgico y conservador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lastRenderedPageBreak/>
              <w:t>139</w:t>
            </w:r>
          </w:p>
        </w:tc>
        <w:tc>
          <w:tcPr>
            <w:tcW w:w="8330" w:type="dxa"/>
            <w:shd w:val="clear" w:color="auto" w:fill="auto"/>
          </w:tcPr>
          <w:p w:rsidR="008307CF" w:rsidRPr="002065B6" w:rsidRDefault="008307CF" w:rsidP="003322EA">
            <w:pPr>
              <w:jc w:val="both"/>
            </w:pPr>
            <w:r w:rsidRPr="002065B6">
              <w:t xml:space="preserve">corrección de pie equino varo tratamiento quirúrgico </w:t>
            </w:r>
          </w:p>
        </w:tc>
      </w:tr>
      <w:tr w:rsidR="008307CF" w:rsidRPr="002065B6" w:rsidTr="003322EA">
        <w:trPr>
          <w:trHeight w:val="696"/>
        </w:trPr>
        <w:tc>
          <w:tcPr>
            <w:tcW w:w="541" w:type="dxa"/>
            <w:shd w:val="clear" w:color="auto" w:fill="auto"/>
            <w:noWrap/>
            <w:vAlign w:val="bottom"/>
          </w:tcPr>
          <w:p w:rsidR="008307CF" w:rsidRPr="002065B6" w:rsidRDefault="008307CF" w:rsidP="003322EA">
            <w:pPr>
              <w:jc w:val="both"/>
            </w:pPr>
            <w:r w:rsidRPr="002065B6">
              <w:t>140</w:t>
            </w:r>
          </w:p>
        </w:tc>
        <w:tc>
          <w:tcPr>
            <w:tcW w:w="8330" w:type="dxa"/>
            <w:shd w:val="clear" w:color="auto" w:fill="auto"/>
          </w:tcPr>
          <w:p w:rsidR="008307CF" w:rsidRPr="002065B6" w:rsidRDefault="008307CF" w:rsidP="003322EA">
            <w:pPr>
              <w:jc w:val="both"/>
            </w:pPr>
            <w:r w:rsidRPr="002065B6">
              <w:t xml:space="preserve">corrección de pie </w:t>
            </w:r>
            <w:proofErr w:type="spellStart"/>
            <w:r w:rsidRPr="002065B6">
              <w:t>tallus</w:t>
            </w:r>
            <w:proofErr w:type="spellEnd"/>
            <w:r w:rsidRPr="002065B6">
              <w:t xml:space="preserve"> congénito tratamiento quirúrgico, osteotomía o artrodesis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141</w:t>
            </w:r>
          </w:p>
        </w:tc>
        <w:tc>
          <w:tcPr>
            <w:tcW w:w="8330" w:type="dxa"/>
            <w:shd w:val="clear" w:color="auto" w:fill="auto"/>
          </w:tcPr>
          <w:p w:rsidR="008307CF" w:rsidRPr="002065B6" w:rsidRDefault="008307CF" w:rsidP="003322EA">
            <w:pPr>
              <w:jc w:val="both"/>
            </w:pPr>
            <w:r w:rsidRPr="002065B6">
              <w:t xml:space="preserve">plastia de mecanismo extensor de rodilla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142</w:t>
            </w:r>
          </w:p>
        </w:tc>
        <w:tc>
          <w:tcPr>
            <w:tcW w:w="8330" w:type="dxa"/>
            <w:shd w:val="clear" w:color="auto" w:fill="auto"/>
          </w:tcPr>
          <w:p w:rsidR="008307CF" w:rsidRPr="002065B6" w:rsidRDefault="008307CF" w:rsidP="003322EA">
            <w:pPr>
              <w:jc w:val="both"/>
            </w:pPr>
            <w:r w:rsidRPr="002065B6">
              <w:t>prótesis total de cadera cementada por fractura de la cabeza y cuello del fémur desplazada, tratamiento quirúrgico (</w:t>
            </w:r>
            <w:proofErr w:type="spellStart"/>
            <w:r w:rsidRPr="002065B6">
              <w:t>hemiartropatia</w:t>
            </w:r>
            <w:proofErr w:type="spellEnd"/>
            <w:r w:rsidRPr="002065B6">
              <w:t xml:space="preserve">)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143</w:t>
            </w:r>
          </w:p>
        </w:tc>
        <w:tc>
          <w:tcPr>
            <w:tcW w:w="8330" w:type="dxa"/>
            <w:shd w:val="clear" w:color="auto" w:fill="auto"/>
          </w:tcPr>
          <w:p w:rsidR="008307CF" w:rsidRPr="002065B6" w:rsidRDefault="008307CF" w:rsidP="003322EA">
            <w:pPr>
              <w:jc w:val="both"/>
            </w:pPr>
            <w:r w:rsidRPr="002065B6">
              <w:t xml:space="preserve">quiste de </w:t>
            </w:r>
            <w:proofErr w:type="spellStart"/>
            <w:r w:rsidRPr="002065B6">
              <w:t>backer</w:t>
            </w:r>
            <w:proofErr w:type="spellEnd"/>
            <w:r w:rsidRPr="002065B6">
              <w:t xml:space="preserve">, resección quirúrgica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144</w:t>
            </w:r>
          </w:p>
        </w:tc>
        <w:tc>
          <w:tcPr>
            <w:tcW w:w="8330" w:type="dxa"/>
            <w:shd w:val="clear" w:color="auto" w:fill="auto"/>
          </w:tcPr>
          <w:p w:rsidR="008307CF" w:rsidRPr="002065B6" w:rsidRDefault="008307CF" w:rsidP="003322EA">
            <w:pPr>
              <w:jc w:val="both"/>
            </w:pPr>
            <w:r w:rsidRPr="002065B6">
              <w:t xml:space="preserve">reducción abierta de rodilla no artroscópica </w:t>
            </w:r>
          </w:p>
        </w:tc>
      </w:tr>
      <w:tr w:rsidR="008307CF" w:rsidRPr="002065B6" w:rsidTr="003322EA">
        <w:trPr>
          <w:trHeight w:val="222"/>
        </w:trPr>
        <w:tc>
          <w:tcPr>
            <w:tcW w:w="541" w:type="dxa"/>
            <w:shd w:val="clear" w:color="auto" w:fill="auto"/>
            <w:noWrap/>
            <w:vAlign w:val="bottom"/>
          </w:tcPr>
          <w:p w:rsidR="008307CF" w:rsidRPr="002065B6" w:rsidRDefault="008307CF" w:rsidP="003322EA">
            <w:pPr>
              <w:jc w:val="both"/>
            </w:pPr>
            <w:r w:rsidRPr="002065B6">
              <w:t>145</w:t>
            </w:r>
          </w:p>
        </w:tc>
        <w:tc>
          <w:tcPr>
            <w:tcW w:w="8330" w:type="dxa"/>
            <w:shd w:val="clear" w:color="auto" w:fill="auto"/>
          </w:tcPr>
          <w:p w:rsidR="008307CF" w:rsidRPr="002065B6" w:rsidRDefault="008307CF" w:rsidP="003322EA">
            <w:pPr>
              <w:jc w:val="both"/>
            </w:pPr>
            <w:r w:rsidRPr="002065B6">
              <w:t xml:space="preserve">corrección de </w:t>
            </w:r>
            <w:proofErr w:type="spellStart"/>
            <w:r w:rsidRPr="002065B6">
              <w:t>sindactilia</w:t>
            </w:r>
            <w:proofErr w:type="spellEnd"/>
            <w:r w:rsidRPr="002065B6">
              <w:t xml:space="preserve"> en miembro superior e inferior </w:t>
            </w:r>
          </w:p>
        </w:tc>
      </w:tr>
      <w:tr w:rsidR="008307CF" w:rsidRPr="002065B6" w:rsidTr="003322EA">
        <w:trPr>
          <w:trHeight w:val="600"/>
        </w:trPr>
        <w:tc>
          <w:tcPr>
            <w:tcW w:w="541" w:type="dxa"/>
            <w:shd w:val="clear" w:color="auto" w:fill="auto"/>
            <w:noWrap/>
            <w:vAlign w:val="bottom"/>
          </w:tcPr>
          <w:p w:rsidR="008307CF" w:rsidRPr="002065B6" w:rsidRDefault="008307CF" w:rsidP="003322EA">
            <w:pPr>
              <w:jc w:val="both"/>
            </w:pPr>
            <w:r w:rsidRPr="002065B6">
              <w:t>146</w:t>
            </w:r>
          </w:p>
        </w:tc>
        <w:tc>
          <w:tcPr>
            <w:tcW w:w="8330" w:type="dxa"/>
            <w:shd w:val="clear" w:color="auto" w:fill="auto"/>
          </w:tcPr>
          <w:p w:rsidR="008307CF" w:rsidRPr="002065B6" w:rsidRDefault="008307CF" w:rsidP="003322EA">
            <w:pPr>
              <w:jc w:val="both"/>
            </w:pPr>
            <w:r w:rsidRPr="002065B6">
              <w:t xml:space="preserve">síndrome doloroso atrapamiento nervioso túnel carpo, artroscópico o abierta </w:t>
            </w:r>
          </w:p>
        </w:tc>
      </w:tr>
      <w:tr w:rsidR="008307CF" w:rsidRPr="002065B6" w:rsidTr="003322EA">
        <w:trPr>
          <w:trHeight w:val="409"/>
        </w:trPr>
        <w:tc>
          <w:tcPr>
            <w:tcW w:w="541" w:type="dxa"/>
            <w:shd w:val="clear" w:color="auto" w:fill="auto"/>
            <w:noWrap/>
            <w:vAlign w:val="bottom"/>
          </w:tcPr>
          <w:p w:rsidR="008307CF" w:rsidRPr="002065B6" w:rsidRDefault="008307CF" w:rsidP="003322EA">
            <w:pPr>
              <w:jc w:val="both"/>
            </w:pPr>
            <w:r w:rsidRPr="002065B6">
              <w:t>147</w:t>
            </w:r>
          </w:p>
        </w:tc>
        <w:tc>
          <w:tcPr>
            <w:tcW w:w="8330" w:type="dxa"/>
            <w:shd w:val="clear" w:color="auto" w:fill="auto"/>
          </w:tcPr>
          <w:p w:rsidR="008307CF" w:rsidRPr="002065B6" w:rsidRDefault="008307CF" w:rsidP="003322EA">
            <w:pPr>
              <w:jc w:val="both"/>
            </w:pPr>
            <w:r w:rsidRPr="002065B6">
              <w:t xml:space="preserve">síndrome doloroso atrapamiento nervioso túnel </w:t>
            </w:r>
            <w:proofErr w:type="spellStart"/>
            <w:r w:rsidRPr="002065B6">
              <w:t>tarsiano</w:t>
            </w:r>
            <w:proofErr w:type="spellEnd"/>
            <w:r w:rsidRPr="002065B6">
              <w:t xml:space="preserve"> tratamiento artroscópico o quirúrgico abierto </w:t>
            </w:r>
          </w:p>
        </w:tc>
      </w:tr>
      <w:tr w:rsidR="008307CF" w:rsidRPr="002065B6" w:rsidTr="003322EA">
        <w:trPr>
          <w:trHeight w:val="394"/>
        </w:trPr>
        <w:tc>
          <w:tcPr>
            <w:tcW w:w="541" w:type="dxa"/>
            <w:shd w:val="clear" w:color="auto" w:fill="auto"/>
            <w:noWrap/>
            <w:vAlign w:val="bottom"/>
          </w:tcPr>
          <w:p w:rsidR="008307CF" w:rsidRPr="002065B6" w:rsidRDefault="008307CF" w:rsidP="003322EA">
            <w:pPr>
              <w:jc w:val="both"/>
            </w:pPr>
            <w:r w:rsidRPr="002065B6">
              <w:t>148</w:t>
            </w:r>
          </w:p>
        </w:tc>
        <w:tc>
          <w:tcPr>
            <w:tcW w:w="8330" w:type="dxa"/>
            <w:shd w:val="clear" w:color="auto" w:fill="auto"/>
          </w:tcPr>
          <w:p w:rsidR="008307CF" w:rsidRPr="002065B6" w:rsidRDefault="008307CF" w:rsidP="003322EA">
            <w:pPr>
              <w:jc w:val="both"/>
            </w:pPr>
            <w:proofErr w:type="spellStart"/>
            <w:r w:rsidRPr="002065B6">
              <w:t>sinovectomia</w:t>
            </w:r>
            <w:proofErr w:type="spellEnd"/>
            <w:r w:rsidRPr="002065B6">
              <w:t xml:space="preserve"> </w:t>
            </w:r>
          </w:p>
        </w:tc>
      </w:tr>
      <w:tr w:rsidR="008307CF" w:rsidRPr="002065B6" w:rsidTr="003322EA">
        <w:trPr>
          <w:trHeight w:val="269"/>
        </w:trPr>
        <w:tc>
          <w:tcPr>
            <w:tcW w:w="541" w:type="dxa"/>
            <w:shd w:val="clear" w:color="auto" w:fill="auto"/>
            <w:noWrap/>
            <w:vAlign w:val="bottom"/>
          </w:tcPr>
          <w:p w:rsidR="008307CF" w:rsidRPr="002065B6" w:rsidRDefault="008307CF" w:rsidP="003322EA">
            <w:pPr>
              <w:jc w:val="both"/>
            </w:pPr>
            <w:r w:rsidRPr="002065B6">
              <w:t>149</w:t>
            </w:r>
          </w:p>
        </w:tc>
        <w:tc>
          <w:tcPr>
            <w:tcW w:w="8330" w:type="dxa"/>
            <w:shd w:val="clear" w:color="auto" w:fill="auto"/>
          </w:tcPr>
          <w:p w:rsidR="008307CF" w:rsidRPr="002065B6" w:rsidRDefault="008307CF" w:rsidP="003322EA">
            <w:pPr>
              <w:jc w:val="both"/>
            </w:pPr>
            <w:r w:rsidRPr="002065B6">
              <w:t xml:space="preserve">sinovitis crónica tratamiento quirúrgico, </w:t>
            </w:r>
            <w:proofErr w:type="spellStart"/>
            <w:r w:rsidRPr="002065B6">
              <w:t>astrotomia</w:t>
            </w:r>
            <w:proofErr w:type="spellEnd"/>
            <w:r w:rsidRPr="002065B6">
              <w:t xml:space="preserve"> y rasurado cartilaginoso </w:t>
            </w:r>
          </w:p>
        </w:tc>
      </w:tr>
      <w:tr w:rsidR="008307CF" w:rsidRPr="002065B6" w:rsidTr="003322EA">
        <w:trPr>
          <w:trHeight w:val="377"/>
        </w:trPr>
        <w:tc>
          <w:tcPr>
            <w:tcW w:w="541" w:type="dxa"/>
            <w:shd w:val="clear" w:color="auto" w:fill="auto"/>
            <w:noWrap/>
            <w:vAlign w:val="bottom"/>
          </w:tcPr>
          <w:p w:rsidR="008307CF" w:rsidRPr="002065B6" w:rsidRDefault="008307CF" w:rsidP="003322EA">
            <w:pPr>
              <w:jc w:val="both"/>
            </w:pPr>
            <w:r w:rsidRPr="002065B6">
              <w:t>150</w:t>
            </w:r>
          </w:p>
        </w:tc>
        <w:tc>
          <w:tcPr>
            <w:tcW w:w="8330" w:type="dxa"/>
            <w:shd w:val="clear" w:color="auto" w:fill="auto"/>
          </w:tcPr>
          <w:p w:rsidR="008307CF" w:rsidRPr="002065B6" w:rsidRDefault="008307CF" w:rsidP="003322EA">
            <w:pPr>
              <w:jc w:val="both"/>
            </w:pPr>
            <w:r w:rsidRPr="002065B6">
              <w:t xml:space="preserve">tendón </w:t>
            </w:r>
            <w:proofErr w:type="spellStart"/>
            <w:r w:rsidRPr="002065B6">
              <w:t>patelar</w:t>
            </w:r>
            <w:proofErr w:type="spellEnd"/>
            <w:r w:rsidRPr="002065B6">
              <w:t xml:space="preserve"> tratamiento quirúrgico, ruptura </w:t>
            </w:r>
          </w:p>
        </w:tc>
      </w:tr>
      <w:tr w:rsidR="008307CF" w:rsidRPr="002065B6" w:rsidTr="003322EA">
        <w:trPr>
          <w:trHeight w:val="329"/>
        </w:trPr>
        <w:tc>
          <w:tcPr>
            <w:tcW w:w="541" w:type="dxa"/>
            <w:shd w:val="clear" w:color="auto" w:fill="auto"/>
            <w:noWrap/>
            <w:vAlign w:val="bottom"/>
          </w:tcPr>
          <w:p w:rsidR="008307CF" w:rsidRPr="002065B6" w:rsidRDefault="008307CF" w:rsidP="003322EA">
            <w:pPr>
              <w:jc w:val="both"/>
            </w:pPr>
            <w:r w:rsidRPr="002065B6">
              <w:t>151</w:t>
            </w:r>
          </w:p>
        </w:tc>
        <w:tc>
          <w:tcPr>
            <w:tcW w:w="8330" w:type="dxa"/>
            <w:shd w:val="clear" w:color="auto" w:fill="auto"/>
          </w:tcPr>
          <w:p w:rsidR="008307CF" w:rsidRPr="002065B6" w:rsidRDefault="008307CF" w:rsidP="003322EA">
            <w:pPr>
              <w:jc w:val="both"/>
            </w:pPr>
            <w:r w:rsidRPr="002065B6">
              <w:t xml:space="preserve">tendón corto y largo del </w:t>
            </w:r>
            <w:proofErr w:type="spellStart"/>
            <w:r w:rsidRPr="002065B6">
              <w:t>biceps</w:t>
            </w:r>
            <w:proofErr w:type="spellEnd"/>
            <w:r w:rsidRPr="002065B6">
              <w:t xml:space="preserve"> y </w:t>
            </w:r>
            <w:proofErr w:type="spellStart"/>
            <w:r w:rsidRPr="002065B6">
              <w:t>triceps</w:t>
            </w:r>
            <w:proofErr w:type="spellEnd"/>
            <w:r w:rsidRPr="002065B6">
              <w:t xml:space="preserve"> tratamiento quirúrgico, ruptura </w:t>
            </w:r>
          </w:p>
        </w:tc>
      </w:tr>
      <w:tr w:rsidR="008307CF" w:rsidRPr="002065B6" w:rsidTr="003322EA">
        <w:trPr>
          <w:trHeight w:val="294"/>
        </w:trPr>
        <w:tc>
          <w:tcPr>
            <w:tcW w:w="541" w:type="dxa"/>
            <w:shd w:val="clear" w:color="auto" w:fill="auto"/>
            <w:noWrap/>
            <w:vAlign w:val="bottom"/>
          </w:tcPr>
          <w:p w:rsidR="008307CF" w:rsidRPr="002065B6" w:rsidRDefault="008307CF" w:rsidP="003322EA">
            <w:pPr>
              <w:jc w:val="both"/>
            </w:pPr>
            <w:r w:rsidRPr="002065B6">
              <w:t>152</w:t>
            </w:r>
          </w:p>
        </w:tc>
        <w:tc>
          <w:tcPr>
            <w:tcW w:w="8330" w:type="dxa"/>
            <w:shd w:val="clear" w:color="auto" w:fill="auto"/>
          </w:tcPr>
          <w:p w:rsidR="008307CF" w:rsidRPr="002065B6" w:rsidRDefault="008307CF" w:rsidP="003322EA">
            <w:pPr>
              <w:jc w:val="both"/>
            </w:pPr>
            <w:r w:rsidRPr="002065B6">
              <w:t xml:space="preserve">tendón </w:t>
            </w:r>
            <w:proofErr w:type="spellStart"/>
            <w:r w:rsidRPr="002065B6">
              <w:t>cuadriceps</w:t>
            </w:r>
            <w:proofErr w:type="spellEnd"/>
            <w:r w:rsidRPr="002065B6">
              <w:t xml:space="preserve"> tratamiento quirúrgico, ruptura </w:t>
            </w:r>
          </w:p>
        </w:tc>
      </w:tr>
      <w:tr w:rsidR="008307CF" w:rsidRPr="002065B6" w:rsidTr="003322EA">
        <w:trPr>
          <w:trHeight w:val="401"/>
        </w:trPr>
        <w:tc>
          <w:tcPr>
            <w:tcW w:w="541" w:type="dxa"/>
            <w:shd w:val="clear" w:color="auto" w:fill="auto"/>
            <w:noWrap/>
            <w:vAlign w:val="bottom"/>
          </w:tcPr>
          <w:p w:rsidR="008307CF" w:rsidRPr="002065B6" w:rsidRDefault="008307CF" w:rsidP="003322EA">
            <w:pPr>
              <w:jc w:val="both"/>
            </w:pPr>
            <w:r w:rsidRPr="002065B6">
              <w:t>153</w:t>
            </w:r>
          </w:p>
        </w:tc>
        <w:tc>
          <w:tcPr>
            <w:tcW w:w="8330" w:type="dxa"/>
            <w:shd w:val="clear" w:color="auto" w:fill="auto"/>
          </w:tcPr>
          <w:p w:rsidR="008307CF" w:rsidRPr="002065B6" w:rsidRDefault="008307CF" w:rsidP="003322EA">
            <w:pPr>
              <w:jc w:val="both"/>
            </w:pPr>
            <w:r w:rsidRPr="002065B6">
              <w:t xml:space="preserve">tendón recto femoral psoas iliaco tratamiento quirúrgico, ruptura </w:t>
            </w:r>
          </w:p>
        </w:tc>
      </w:tr>
      <w:tr w:rsidR="008307CF" w:rsidRPr="002065B6" w:rsidTr="003322EA">
        <w:trPr>
          <w:trHeight w:val="353"/>
        </w:trPr>
        <w:tc>
          <w:tcPr>
            <w:tcW w:w="541" w:type="dxa"/>
            <w:shd w:val="clear" w:color="auto" w:fill="auto"/>
            <w:noWrap/>
            <w:vAlign w:val="bottom"/>
          </w:tcPr>
          <w:p w:rsidR="008307CF" w:rsidRPr="002065B6" w:rsidRDefault="008307CF" w:rsidP="003322EA">
            <w:pPr>
              <w:jc w:val="both"/>
            </w:pPr>
            <w:r w:rsidRPr="002065B6">
              <w:t>154</w:t>
            </w:r>
          </w:p>
        </w:tc>
        <w:tc>
          <w:tcPr>
            <w:tcW w:w="8330" w:type="dxa"/>
            <w:shd w:val="clear" w:color="auto" w:fill="auto"/>
          </w:tcPr>
          <w:p w:rsidR="008307CF" w:rsidRPr="002065B6" w:rsidRDefault="008307CF" w:rsidP="003322EA">
            <w:pPr>
              <w:jc w:val="both"/>
            </w:pPr>
            <w:r w:rsidRPr="002065B6">
              <w:t xml:space="preserve">tendón rotuliano tratamiento quirúrgico, ruptura </w:t>
            </w:r>
          </w:p>
        </w:tc>
      </w:tr>
      <w:tr w:rsidR="008307CF" w:rsidRPr="002065B6" w:rsidTr="003322EA">
        <w:trPr>
          <w:trHeight w:val="731"/>
        </w:trPr>
        <w:tc>
          <w:tcPr>
            <w:tcW w:w="541" w:type="dxa"/>
            <w:shd w:val="clear" w:color="auto" w:fill="auto"/>
            <w:noWrap/>
            <w:vAlign w:val="bottom"/>
          </w:tcPr>
          <w:p w:rsidR="008307CF" w:rsidRPr="002065B6" w:rsidRDefault="008307CF" w:rsidP="003322EA">
            <w:pPr>
              <w:jc w:val="both"/>
            </w:pPr>
            <w:r w:rsidRPr="002065B6">
              <w:t>155</w:t>
            </w:r>
          </w:p>
        </w:tc>
        <w:tc>
          <w:tcPr>
            <w:tcW w:w="8330" w:type="dxa"/>
            <w:shd w:val="clear" w:color="auto" w:fill="auto"/>
          </w:tcPr>
          <w:p w:rsidR="008307CF" w:rsidRPr="002065B6" w:rsidRDefault="008307CF" w:rsidP="003322EA">
            <w:pPr>
              <w:jc w:val="both"/>
            </w:pPr>
            <w:r w:rsidRPr="002065B6">
              <w:t xml:space="preserve">tendones o ligamentos flexores de rodilla cada uno (ruptura), tratamiento quirúrgico, injertos, plastias </w:t>
            </w:r>
          </w:p>
        </w:tc>
      </w:tr>
      <w:tr w:rsidR="008307CF" w:rsidRPr="002065B6" w:rsidTr="003322EA">
        <w:trPr>
          <w:trHeight w:val="262"/>
        </w:trPr>
        <w:tc>
          <w:tcPr>
            <w:tcW w:w="541" w:type="dxa"/>
            <w:shd w:val="clear" w:color="auto" w:fill="auto"/>
            <w:noWrap/>
            <w:vAlign w:val="bottom"/>
          </w:tcPr>
          <w:p w:rsidR="008307CF" w:rsidRPr="002065B6" w:rsidRDefault="008307CF" w:rsidP="003322EA">
            <w:pPr>
              <w:jc w:val="both"/>
            </w:pPr>
            <w:r w:rsidRPr="002065B6">
              <w:t>156</w:t>
            </w:r>
          </w:p>
        </w:tc>
        <w:tc>
          <w:tcPr>
            <w:tcW w:w="8330" w:type="dxa"/>
            <w:shd w:val="clear" w:color="auto" w:fill="auto"/>
          </w:tcPr>
          <w:p w:rsidR="008307CF" w:rsidRPr="002065B6" w:rsidRDefault="008307CF" w:rsidP="003322EA">
            <w:pPr>
              <w:jc w:val="both"/>
            </w:pPr>
            <w:r w:rsidRPr="002065B6">
              <w:t xml:space="preserve">triple artrodesis </w:t>
            </w:r>
          </w:p>
        </w:tc>
      </w:tr>
    </w:tbl>
    <w:p w:rsidR="008307CF" w:rsidRPr="002065B6" w:rsidRDefault="008307CF" w:rsidP="008307CF">
      <w:pPr>
        <w:spacing w:line="360" w:lineRule="auto"/>
        <w:ind w:left="720"/>
        <w:jc w:val="both"/>
        <w:rPr>
          <w:b/>
          <w:strike/>
          <w:u w:val="single"/>
        </w:rPr>
      </w:pPr>
    </w:p>
    <w:p w:rsidR="008307CF" w:rsidRPr="002065B6" w:rsidRDefault="008307CF" w:rsidP="008307CF">
      <w:pPr>
        <w:pStyle w:val="Ttulo1"/>
        <w:jc w:val="left"/>
        <w:rPr>
          <w:b/>
          <w:sz w:val="24"/>
        </w:rPr>
      </w:pPr>
      <w:r w:rsidRPr="002065B6">
        <w:rPr>
          <w:sz w:val="24"/>
        </w:rPr>
        <w:t xml:space="preserve">4. - </w:t>
      </w:r>
      <w:r w:rsidRPr="002065B6">
        <w:rPr>
          <w:b/>
          <w:sz w:val="24"/>
        </w:rPr>
        <w:t>GESTIÓN DE REFERENCIAS MÉDICAS</w:t>
      </w:r>
      <w:r>
        <w:rPr>
          <w:b/>
          <w:sz w:val="24"/>
        </w:rPr>
        <w:t xml:space="preserve"> </w:t>
      </w:r>
    </w:p>
    <w:p w:rsidR="008307CF" w:rsidRPr="002065B6" w:rsidRDefault="008307CF" w:rsidP="008307CF">
      <w:pPr>
        <w:jc w:val="both"/>
      </w:pPr>
    </w:p>
    <w:p w:rsidR="008307CF" w:rsidRPr="002065B6" w:rsidRDefault="008307CF" w:rsidP="008307CF">
      <w:pPr>
        <w:jc w:val="both"/>
      </w:pPr>
      <w:r w:rsidRPr="002065B6">
        <w:t xml:space="preserve">El sistema de referencia y </w:t>
      </w:r>
      <w:proofErr w:type="spellStart"/>
      <w:r w:rsidRPr="002065B6">
        <w:t>contrarreferencia</w:t>
      </w:r>
      <w:proofErr w:type="spellEnd"/>
      <w:r w:rsidRPr="002065B6">
        <w:t xml:space="preserve"> obedecerá a los lineamientos establecidos por el IHSS, mediante el procedimiento de referencia contra referencia aprobado. </w:t>
      </w:r>
    </w:p>
    <w:p w:rsidR="008307CF" w:rsidRPr="002065B6" w:rsidRDefault="008307CF" w:rsidP="008307CF">
      <w:pPr>
        <w:jc w:val="both"/>
      </w:pPr>
    </w:p>
    <w:p w:rsidR="008307CF" w:rsidRPr="002065B6" w:rsidRDefault="008307CF" w:rsidP="008307CF">
      <w:pPr>
        <w:jc w:val="both"/>
      </w:pPr>
      <w:r w:rsidRPr="002065B6">
        <w:t xml:space="preserve">EL PROVEEDOR se compromete a integrarse a la red nacional de servicios de salud del IHSS, implementando interna y externamente, el sistema de referencia y </w:t>
      </w:r>
      <w:proofErr w:type="spellStart"/>
      <w:r w:rsidRPr="002065B6">
        <w:t>contrarreferencia</w:t>
      </w:r>
      <w:proofErr w:type="spellEnd"/>
      <w:r w:rsidRPr="002065B6">
        <w:t xml:space="preserve"> necesario para la adecuada prestación de los servicios a los asegurados.  Para tal efecto implementará un programa de comunicación y coordinación con las diferentes Direcciones, jefaturas y dependencias de los establecimientos de salud de la red de servicios del IHSS, sean propios o subrogados, para establecer niveles de acción conjunta, en busca de servicios a los usuarios con calidad y eficiencia.</w:t>
      </w:r>
    </w:p>
    <w:p w:rsidR="008307CF" w:rsidRPr="002065B6" w:rsidRDefault="008307CF" w:rsidP="008307CF">
      <w:pPr>
        <w:jc w:val="both"/>
      </w:pPr>
    </w:p>
    <w:p w:rsidR="008307CF" w:rsidRPr="002065B6" w:rsidRDefault="008307CF" w:rsidP="008307CF">
      <w:pPr>
        <w:jc w:val="both"/>
      </w:pPr>
      <w:r w:rsidRPr="002065B6">
        <w:lastRenderedPageBreak/>
        <w:t xml:space="preserve">La atención de los usuarios, del tercer nivel deberá considerarse transitoria y una vez resuelto el problema o estabilizado, el asegurado deberá ser contra referido al primero o segundo nivel de atención, según amerite el caso, con la información correspondiente. EL PROVEEDOR se compromete a desarrollar los mecanismos de control y de reclamo de </w:t>
      </w:r>
      <w:proofErr w:type="spellStart"/>
      <w:r w:rsidRPr="002065B6">
        <w:t>contrarreferencia</w:t>
      </w:r>
      <w:proofErr w:type="spellEnd"/>
      <w:r w:rsidRPr="002065B6">
        <w:t xml:space="preserve"> y a mantener un registro y copias respectivas en el sitio donde se originaron. Dentro de los compromisos adquiridos deberá de informar a la oficina regional a través del coordinador médico de la referencia, </w:t>
      </w:r>
      <w:proofErr w:type="spellStart"/>
      <w:r w:rsidRPr="002065B6">
        <w:t>contrarreferencia</w:t>
      </w:r>
      <w:proofErr w:type="spellEnd"/>
      <w:r w:rsidRPr="002065B6">
        <w:t xml:space="preserve"> y llevar un registro de las acciones en el primer o segundo nivel de atención.</w:t>
      </w:r>
    </w:p>
    <w:p w:rsidR="008307CF" w:rsidRPr="002065B6" w:rsidRDefault="008307CF" w:rsidP="008307CF">
      <w:pPr>
        <w:jc w:val="both"/>
      </w:pPr>
    </w:p>
    <w:p w:rsidR="008307CF" w:rsidRPr="006C388C" w:rsidRDefault="008307CF" w:rsidP="008307CF">
      <w:pPr>
        <w:pStyle w:val="Ttulo1"/>
        <w:rPr>
          <w:b/>
          <w:bCs/>
          <w:sz w:val="24"/>
          <w:lang w:val="es-HN"/>
        </w:rPr>
      </w:pPr>
      <w:r w:rsidRPr="008D1195">
        <w:rPr>
          <w:b/>
          <w:sz w:val="24"/>
          <w:lang w:val="es-HN"/>
        </w:rPr>
        <w:t>Referencia y acceso al tercer nivel</w:t>
      </w:r>
    </w:p>
    <w:p w:rsidR="008307CF" w:rsidRPr="002065B6" w:rsidRDefault="008307CF" w:rsidP="008307CF">
      <w:pPr>
        <w:jc w:val="both"/>
      </w:pPr>
    </w:p>
    <w:p w:rsidR="008307CF" w:rsidRPr="002065B6" w:rsidRDefault="008307CF" w:rsidP="008307CF">
      <w:pPr>
        <w:jc w:val="both"/>
        <w:rPr>
          <w:strike/>
        </w:rPr>
      </w:pPr>
      <w:r w:rsidRPr="002065B6">
        <w:t xml:space="preserve">Los servicios del tercer nivel, excepto los que correspondan a urgencias médicas, serán suministrados únicamente cuando exista la respectiva Orden de Referencia </w:t>
      </w:r>
      <w:r w:rsidRPr="002065B6">
        <w:rPr>
          <w:color w:val="00B050"/>
        </w:rPr>
        <w:t>DEL</w:t>
      </w:r>
      <w:r w:rsidRPr="002065B6">
        <w:t xml:space="preserve"> nivel respectivo de atención, emitida por un Médico General ubicado en un proveedor del Primer Nivel de Atención y en el caso de los servicios ambulatorios de segundo nivel la referencia emitida por un Médico Especialista al tercer nivel de atención</w:t>
      </w:r>
      <w:r w:rsidRPr="002065B6">
        <w:rPr>
          <w:color w:val="0070C0"/>
        </w:rPr>
        <w:t xml:space="preserve"> </w:t>
      </w:r>
      <w:r w:rsidRPr="002065B6">
        <w:rPr>
          <w:strike/>
        </w:rPr>
        <w:t>.</w:t>
      </w:r>
      <w:r w:rsidRPr="002065B6">
        <w:t xml:space="preserve">Cuando no exista la respectiva Orden de Referencia o no se incluya la información sobre la referencia que originó el producto respectivo, el IHSS declarará dicha actividad como inválida y no se reconocerá su pago. En vista que cada actividad o producto reportado por el proveedor, será </w:t>
      </w:r>
      <w:r w:rsidRPr="00F7314A">
        <w:t xml:space="preserve">revisada o evaluada por el coordinador médico el cual verificara la existencia </w:t>
      </w:r>
      <w:r w:rsidRPr="002065B6">
        <w:t>del documento.</w:t>
      </w:r>
    </w:p>
    <w:p w:rsidR="008307CF" w:rsidRPr="002065B6" w:rsidRDefault="008307CF" w:rsidP="008307CF">
      <w:pPr>
        <w:spacing w:before="240"/>
        <w:jc w:val="both"/>
      </w:pPr>
      <w:r w:rsidRPr="002065B6">
        <w:t xml:space="preserve">Cuando un asegurado adquiera su estatus como tal y todavía no se encuentre adscrito a EL PROVEEDOR la información para verificar localmente dicha condición, EL PROVEEDOR deberá solicitar a la administración Regional del IHSS la extensión de una Autorización de Servicios, la cual se brindará con su respectivo Número de Autorización aplicable al paciente atendido. </w:t>
      </w:r>
    </w:p>
    <w:p w:rsidR="008307CF" w:rsidRPr="002065B6" w:rsidRDefault="008307CF" w:rsidP="008307CF">
      <w:pPr>
        <w:jc w:val="both"/>
      </w:pPr>
    </w:p>
    <w:p w:rsidR="008307CF" w:rsidRPr="002065B6" w:rsidRDefault="008307CF" w:rsidP="008307CF">
      <w:pPr>
        <w:jc w:val="both"/>
        <w:rPr>
          <w:color w:val="0070C0"/>
        </w:rPr>
      </w:pPr>
      <w:r w:rsidRPr="002065B6">
        <w:t xml:space="preserve">En el Informe de las Actividades deberá brindar un informe sobre las referencias y autorizaciones emitidas, así como las </w:t>
      </w:r>
      <w:proofErr w:type="spellStart"/>
      <w:r w:rsidRPr="002065B6">
        <w:t>contrarreferencia</w:t>
      </w:r>
      <w:proofErr w:type="spellEnd"/>
      <w:r w:rsidRPr="002065B6">
        <w:t>, para todas y cada una de las atenciones en salud brindadas por EL PROVEEDOR. Cada referencia será emitida mediante una Orden de Referencia, la cual irá numerada en el formato y método que al efecto defina oficialmente el IHSS</w:t>
      </w:r>
      <w:r w:rsidRPr="002065B6">
        <w:rPr>
          <w:color w:val="0070C0"/>
        </w:rPr>
        <w:t xml:space="preserve">.  </w:t>
      </w:r>
    </w:p>
    <w:p w:rsidR="008307CF" w:rsidRPr="002065B6" w:rsidRDefault="008307CF" w:rsidP="008307CF">
      <w:pPr>
        <w:jc w:val="both"/>
      </w:pPr>
      <w:r w:rsidRPr="002065B6">
        <w:t>Las urgencias médicas atendidas en el tercer nivel de atención, no requerirán referencia o autorización para su atención. Pero se justificara con el diagnostico de acuerdo a la guía clínica del IHSS.</w:t>
      </w:r>
    </w:p>
    <w:p w:rsidR="008307CF" w:rsidRPr="002065B6" w:rsidRDefault="008307CF" w:rsidP="008307CF">
      <w:pPr>
        <w:jc w:val="both"/>
      </w:pPr>
    </w:p>
    <w:p w:rsidR="008307CF" w:rsidRPr="002065B6" w:rsidRDefault="008307CF" w:rsidP="008307CF">
      <w:pPr>
        <w:pStyle w:val="Ttulo1"/>
        <w:rPr>
          <w:b/>
          <w:sz w:val="24"/>
          <w:lang w:val="es-HN"/>
        </w:rPr>
      </w:pPr>
      <w:r w:rsidRPr="002065B6">
        <w:rPr>
          <w:b/>
          <w:sz w:val="24"/>
          <w:lang w:val="es-HN"/>
        </w:rPr>
        <w:t>Extensión del certificado de Incapacidad Temporal Laboral</w:t>
      </w:r>
      <w:r>
        <w:rPr>
          <w:b/>
          <w:sz w:val="24"/>
          <w:lang w:val="es-HN"/>
        </w:rPr>
        <w:t xml:space="preserve"> </w:t>
      </w:r>
    </w:p>
    <w:p w:rsidR="008307CF" w:rsidRPr="002065B6" w:rsidRDefault="008307CF" w:rsidP="008307CF">
      <w:pPr>
        <w:jc w:val="both"/>
      </w:pPr>
    </w:p>
    <w:p w:rsidR="008307CF" w:rsidRPr="002065B6" w:rsidRDefault="008307CF" w:rsidP="008307CF">
      <w:pPr>
        <w:jc w:val="both"/>
      </w:pPr>
      <w:r w:rsidRPr="002065B6">
        <w:t>Para la emisión de Certificados de Incapacidad Temporal Laboral, EL PROVEEDOR emitirá cada Certificado en el formato y condiciones que al efecto defina el IHSS y su Reglamento de Extensión</w:t>
      </w:r>
      <w:r w:rsidRPr="002065B6">
        <w:rPr>
          <w:color w:val="0070C0"/>
        </w:rPr>
        <w:t xml:space="preserve"> </w:t>
      </w:r>
      <w:r w:rsidRPr="002065B6">
        <w:t>de Certificados de Incapacidad Temporal Laboral vigente.  El Informe de Actividad remitido mensualmente por EL PROVEEDOR a la Dirección Médica Nacional del IHSS, deberá incluir el detalle de cada Certificado de Incapacidad generado, incluyendo todos los datos solicitados e incluidos según el Reglamento de Extensión de Certificados de Incapacidad Temporal Laboral del IHSS.</w:t>
      </w:r>
    </w:p>
    <w:p w:rsidR="008307CF" w:rsidRPr="002065B6" w:rsidRDefault="008307CF" w:rsidP="008307CF">
      <w:pPr>
        <w:jc w:val="both"/>
      </w:pPr>
      <w:r w:rsidRPr="002065B6">
        <w:lastRenderedPageBreak/>
        <w:t>El IHSS definirá los formatos específicos para el suministro de la información en formato electrónico y/o físico por parte de EL PROVEEDOR, así como otros procedimientos e instrumentos para el control de las incapacidades emitidas.</w:t>
      </w:r>
    </w:p>
    <w:p w:rsidR="008307CF" w:rsidRPr="002065B6" w:rsidRDefault="008307CF" w:rsidP="008307CF">
      <w:pPr>
        <w:jc w:val="both"/>
      </w:pPr>
    </w:p>
    <w:p w:rsidR="008307CF" w:rsidRPr="002065B6" w:rsidRDefault="008307CF" w:rsidP="008307CF">
      <w:pPr>
        <w:pStyle w:val="Ttulo1"/>
        <w:rPr>
          <w:b/>
          <w:sz w:val="24"/>
          <w:lang w:val="es-HN"/>
        </w:rPr>
      </w:pPr>
      <w:r w:rsidRPr="002065B6">
        <w:rPr>
          <w:b/>
          <w:sz w:val="24"/>
          <w:lang w:val="es-HN"/>
        </w:rPr>
        <w:t>Normas, protocolos y procedimientos referentes a los productos</w:t>
      </w:r>
    </w:p>
    <w:p w:rsidR="008307CF" w:rsidRPr="002065B6" w:rsidRDefault="008307CF" w:rsidP="008307CF">
      <w:pPr>
        <w:autoSpaceDE w:val="0"/>
        <w:autoSpaceDN w:val="0"/>
        <w:adjustRightInd w:val="0"/>
        <w:jc w:val="both"/>
      </w:pPr>
    </w:p>
    <w:p w:rsidR="008307CF" w:rsidRPr="002065B6" w:rsidRDefault="008307CF" w:rsidP="008307CF">
      <w:pPr>
        <w:autoSpaceDE w:val="0"/>
        <w:autoSpaceDN w:val="0"/>
        <w:adjustRightInd w:val="0"/>
        <w:jc w:val="both"/>
      </w:pPr>
      <w:r w:rsidRPr="002065B6">
        <w:t>Las definiciones, normas, protocolos, procedimientos, estándares de calidad y de productividad y cualquier otro concepto que se requiera en la comprensión y definición de los términos o la magnitud, extensión y calidad de LOS PRODUCTOS  serán las descritas en éste, o las vigentes legalmente y de cumplimiento obligatorio en la República de Honduras, o las definidas en la normativa institucional aprobada por IHSS, y aquellas disposiciones técnicas que sean emitidas por parte del IHSS o por la Secretaría de Salud.</w:t>
      </w:r>
    </w:p>
    <w:p w:rsidR="008307CF" w:rsidRPr="002065B6" w:rsidRDefault="008307CF" w:rsidP="008307CF">
      <w:pPr>
        <w:autoSpaceDE w:val="0"/>
        <w:autoSpaceDN w:val="0"/>
        <w:adjustRightInd w:val="0"/>
        <w:jc w:val="both"/>
      </w:pPr>
    </w:p>
    <w:p w:rsidR="008307CF" w:rsidRPr="002065B6" w:rsidRDefault="008307CF" w:rsidP="008307CF">
      <w:pPr>
        <w:autoSpaceDE w:val="0"/>
        <w:autoSpaceDN w:val="0"/>
        <w:adjustRightInd w:val="0"/>
        <w:jc w:val="both"/>
      </w:pPr>
      <w:r w:rsidRPr="002065B6">
        <w:t>En caso de no haberse definido expresamente, se aplicarán aquellos procedimientos, normas y métodos de atención en salud, aceptados y validados científicamente a nivel internacional y aprobado por la Dirección Médica Nacional del IHSS.</w:t>
      </w:r>
    </w:p>
    <w:p w:rsidR="008307CF" w:rsidRPr="002065B6" w:rsidRDefault="008307CF" w:rsidP="008307CF">
      <w:pPr>
        <w:autoSpaceDE w:val="0"/>
        <w:autoSpaceDN w:val="0"/>
        <w:adjustRightInd w:val="0"/>
        <w:jc w:val="both"/>
      </w:pPr>
    </w:p>
    <w:p w:rsidR="008307CF" w:rsidRPr="002065B6" w:rsidRDefault="008307CF" w:rsidP="008307CF">
      <w:pPr>
        <w:pStyle w:val="Ttulo1"/>
        <w:rPr>
          <w:b/>
          <w:sz w:val="24"/>
          <w:lang w:val="es-HN"/>
        </w:rPr>
      </w:pPr>
      <w:r w:rsidRPr="002065B6">
        <w:rPr>
          <w:b/>
          <w:sz w:val="24"/>
          <w:lang w:val="es-HN"/>
        </w:rPr>
        <w:t>INFORMES PERIÓDICOS</w:t>
      </w:r>
    </w:p>
    <w:p w:rsidR="008307CF" w:rsidRPr="002065B6" w:rsidRDefault="008307CF" w:rsidP="008307CF">
      <w:pPr>
        <w:autoSpaceDE w:val="0"/>
        <w:autoSpaceDN w:val="0"/>
        <w:adjustRightInd w:val="0"/>
        <w:ind w:left="60"/>
        <w:jc w:val="both"/>
        <w:rPr>
          <w:b/>
        </w:rPr>
      </w:pPr>
    </w:p>
    <w:p w:rsidR="008307CF" w:rsidRPr="002065B6" w:rsidRDefault="008307CF" w:rsidP="008307CF">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 xml:space="preserve">EL PROVEEDOR suministrará al IHSS informes mensuales, según la Norma del IHSS vigente, y todos aquellos solicitados por la Dirección Ejecutiva, Unidad de SILOSS(DMN), Estadísticas y Regionales, incluyendo el reporte oportuno de las enfermedades de notificación obligatoria a la Secretaría de Salud. Queda prohibida la circulación de información de nuestros derechohabientes a todos aquellos que el INSTITUTO no autorice para la divulgación, ya sea para estudios, reportajes o investigación, sin previa autorización del IHSS, mediante documento que acredite tal acción. La cual deberá ser solicitada por escrito. </w:t>
      </w:r>
    </w:p>
    <w:p w:rsidR="008307CF" w:rsidRPr="002065B6" w:rsidRDefault="008307CF" w:rsidP="008307CF">
      <w:pPr>
        <w:pStyle w:val="Definitions"/>
        <w:spacing w:line="240" w:lineRule="auto"/>
        <w:ind w:left="0" w:firstLine="0"/>
        <w:rPr>
          <w:rFonts w:ascii="Times New Roman" w:hAnsi="Times New Roman"/>
          <w:szCs w:val="24"/>
          <w:lang w:val="es-ES"/>
        </w:rPr>
      </w:pPr>
    </w:p>
    <w:p w:rsidR="008307CF" w:rsidRDefault="008307CF" w:rsidP="008307CF">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Obligatoria y mensualmente, EL PROVEEDOR enviará al IHSS, un Informe mensual de Actividad, suministrado en medios electrónicos y en los formatos específicos que al efecto defina el IHSS, conteniendo el detalle de las variables que se describen a continuación:</w:t>
      </w:r>
    </w:p>
    <w:p w:rsidR="008307CF" w:rsidRDefault="008307CF" w:rsidP="008307CF">
      <w:pPr>
        <w:pStyle w:val="Definitions"/>
        <w:spacing w:line="240" w:lineRule="auto"/>
        <w:ind w:left="0" w:firstLine="0"/>
        <w:rPr>
          <w:rFonts w:ascii="Times New Roman" w:hAnsi="Times New Roman"/>
          <w:szCs w:val="24"/>
          <w:lang w:val="es-ES"/>
        </w:rPr>
      </w:pPr>
    </w:p>
    <w:p w:rsidR="008307CF" w:rsidRPr="002065B6" w:rsidRDefault="008307CF" w:rsidP="008307CF">
      <w:pPr>
        <w:pStyle w:val="Definitions"/>
        <w:spacing w:line="240" w:lineRule="auto"/>
        <w:ind w:left="0" w:firstLine="0"/>
        <w:rPr>
          <w:rFonts w:ascii="Times New Roman" w:hAnsi="Times New Roman"/>
          <w:szCs w:val="24"/>
          <w:lang w:val="es-ES"/>
        </w:rPr>
      </w:pPr>
    </w:p>
    <w:p w:rsidR="008307CF" w:rsidRPr="002065B6" w:rsidRDefault="008307CF" w:rsidP="008307CF">
      <w:pPr>
        <w:pStyle w:val="Definitions"/>
        <w:spacing w:line="240" w:lineRule="auto"/>
        <w:ind w:left="0" w:firstLine="0"/>
        <w:rPr>
          <w:rFonts w:ascii="Times New Roman" w:hAnsi="Times New Roman"/>
          <w:szCs w:val="24"/>
          <w:lang w:val="es-ES"/>
        </w:rPr>
      </w:pPr>
    </w:p>
    <w:p w:rsidR="008307CF" w:rsidRPr="002065B6" w:rsidRDefault="008307CF" w:rsidP="008307CF">
      <w:pPr>
        <w:pStyle w:val="Definitions"/>
        <w:spacing w:line="240" w:lineRule="auto"/>
        <w:ind w:left="0" w:firstLine="0"/>
        <w:outlineLvl w:val="1"/>
        <w:rPr>
          <w:rFonts w:ascii="Times New Roman" w:hAnsi="Times New Roman"/>
          <w:b/>
          <w:bCs/>
          <w:iCs/>
          <w:szCs w:val="24"/>
          <w:lang w:val="es-ES"/>
        </w:rPr>
      </w:pPr>
      <w:r w:rsidRPr="002065B6">
        <w:rPr>
          <w:rFonts w:ascii="Times New Roman" w:hAnsi="Times New Roman"/>
          <w:b/>
          <w:bCs/>
          <w:iCs/>
          <w:szCs w:val="24"/>
          <w:lang w:val="es-ES"/>
        </w:rPr>
        <w:t>Variables obligatorias del Informe de Actividad Mensual (Dentro del expediente)</w:t>
      </w:r>
    </w:p>
    <w:p w:rsidR="008307CF" w:rsidRPr="002065B6" w:rsidRDefault="008307CF" w:rsidP="008307CF">
      <w:pPr>
        <w:pStyle w:val="Definitions"/>
        <w:spacing w:line="240" w:lineRule="auto"/>
        <w:ind w:left="0" w:firstLine="0"/>
        <w:rPr>
          <w:rFonts w:ascii="Times New Roman" w:hAnsi="Times New Roman"/>
          <w:b/>
          <w:bCs/>
          <w:iCs/>
          <w:szCs w:val="24"/>
          <w:lang w:val="es-ES"/>
        </w:rPr>
      </w:pP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-Número de identificación del asegurado atendido</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-Profesional que brinda la atención – Nombre completo y numero de colegiación</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-Condición de asegurado</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y hora de la atención</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-Tipo de producto (según catálogo que define el IHSS)</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-Tipo de actividad: según Catálogo de Servicios que define el IHSS</w:t>
      </w:r>
    </w:p>
    <w:p w:rsidR="008307CF" w:rsidRPr="002065B6" w:rsidRDefault="008307CF" w:rsidP="008307CF">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pt-BR"/>
        </w:rPr>
        <w:t>-Diagnóstico principal – Código CIE-10</w:t>
      </w:r>
    </w:p>
    <w:p w:rsidR="008307CF" w:rsidRPr="002065B6" w:rsidRDefault="008307CF" w:rsidP="008307CF">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pt-BR"/>
        </w:rPr>
        <w:t>-Diagnóstico secundário – Código CIE-10</w:t>
      </w:r>
    </w:p>
    <w:p w:rsidR="008307CF" w:rsidRPr="002065B6" w:rsidRDefault="008307CF" w:rsidP="008307CF">
      <w:pPr>
        <w:pStyle w:val="Definitions"/>
        <w:spacing w:line="240" w:lineRule="auto"/>
        <w:ind w:left="0" w:firstLine="0"/>
        <w:rPr>
          <w:rFonts w:ascii="Times New Roman" w:hAnsi="Times New Roman"/>
          <w:iCs/>
          <w:szCs w:val="24"/>
          <w:lang w:val="pt-BR"/>
        </w:rPr>
      </w:pPr>
      <w:r w:rsidRPr="002065B6">
        <w:rPr>
          <w:rFonts w:ascii="Times New Roman" w:hAnsi="Times New Roman"/>
          <w:iCs/>
          <w:szCs w:val="24"/>
          <w:lang w:val="es-ES"/>
        </w:rPr>
        <w:t>- Tipo de Riesgo</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de inicio de incapacidad temporal laboral</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-Fecha de fin de incapacidad temporal laboral</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lastRenderedPageBreak/>
        <w:t>-Traslados</w:t>
      </w:r>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 xml:space="preserve">-Referencia y </w:t>
      </w:r>
      <w:proofErr w:type="spellStart"/>
      <w:r w:rsidRPr="002065B6">
        <w:rPr>
          <w:rFonts w:ascii="Times New Roman" w:hAnsi="Times New Roman"/>
          <w:iCs/>
          <w:szCs w:val="24"/>
          <w:lang w:val="es-ES"/>
        </w:rPr>
        <w:t>contrarreferencia</w:t>
      </w:r>
      <w:proofErr w:type="spellEnd"/>
    </w:p>
    <w:p w:rsidR="008307CF" w:rsidRPr="002065B6" w:rsidRDefault="008307CF" w:rsidP="008307CF">
      <w:pPr>
        <w:pStyle w:val="Definitions"/>
        <w:spacing w:line="240" w:lineRule="auto"/>
        <w:ind w:left="0" w:firstLine="0"/>
        <w:rPr>
          <w:rFonts w:ascii="Times New Roman" w:hAnsi="Times New Roman"/>
          <w:iCs/>
          <w:szCs w:val="24"/>
          <w:lang w:val="es-ES"/>
        </w:rPr>
      </w:pPr>
      <w:r w:rsidRPr="002065B6">
        <w:rPr>
          <w:rFonts w:ascii="Times New Roman" w:hAnsi="Times New Roman"/>
          <w:iCs/>
          <w:szCs w:val="24"/>
          <w:lang w:val="es-ES"/>
        </w:rPr>
        <w:t xml:space="preserve">-Tipo de referencia y </w:t>
      </w:r>
      <w:proofErr w:type="spellStart"/>
      <w:r w:rsidRPr="002065B6">
        <w:rPr>
          <w:rFonts w:ascii="Times New Roman" w:hAnsi="Times New Roman"/>
          <w:iCs/>
          <w:szCs w:val="24"/>
          <w:lang w:val="es-ES"/>
        </w:rPr>
        <w:t>contrarreferencia</w:t>
      </w:r>
      <w:proofErr w:type="spellEnd"/>
      <w:r w:rsidRPr="002065B6">
        <w:rPr>
          <w:rFonts w:ascii="Times New Roman" w:hAnsi="Times New Roman"/>
          <w:iCs/>
          <w:szCs w:val="24"/>
          <w:lang w:val="es-ES"/>
        </w:rPr>
        <w:t xml:space="preserve"> a II y III Nivel de Atención </w:t>
      </w:r>
    </w:p>
    <w:p w:rsidR="008307CF" w:rsidRPr="002065B6" w:rsidRDefault="008307CF" w:rsidP="008307CF">
      <w:pPr>
        <w:pStyle w:val="Definitions"/>
        <w:spacing w:line="240" w:lineRule="auto"/>
        <w:ind w:left="0" w:firstLine="0"/>
        <w:rPr>
          <w:rFonts w:ascii="Times New Roman" w:hAnsi="Times New Roman"/>
          <w:szCs w:val="24"/>
          <w:lang w:val="es-ES"/>
        </w:rPr>
      </w:pPr>
    </w:p>
    <w:p w:rsidR="008307CF" w:rsidRPr="002065B6" w:rsidRDefault="008307CF" w:rsidP="008307CF">
      <w:pPr>
        <w:pStyle w:val="Definitions"/>
        <w:spacing w:line="240" w:lineRule="auto"/>
        <w:ind w:left="0" w:firstLine="0"/>
        <w:rPr>
          <w:rFonts w:ascii="Times New Roman" w:hAnsi="Times New Roman"/>
          <w:szCs w:val="24"/>
          <w:lang w:val="es-ES"/>
        </w:rPr>
      </w:pPr>
      <w:r w:rsidRPr="002065B6">
        <w:rPr>
          <w:rFonts w:ascii="Times New Roman" w:hAnsi="Times New Roman"/>
          <w:szCs w:val="24"/>
          <w:lang w:val="es-ES"/>
        </w:rPr>
        <w:t>Los informes de actividad, deberán ser presentados al IHSS dentro de los primeros cinco días hábiles después de cumplido el mes reportado.</w:t>
      </w:r>
    </w:p>
    <w:p w:rsidR="008307CF" w:rsidRPr="002065B6" w:rsidRDefault="008307CF" w:rsidP="008307CF">
      <w:pPr>
        <w:pStyle w:val="Definitions"/>
        <w:spacing w:line="240" w:lineRule="auto"/>
        <w:ind w:left="0" w:firstLine="0"/>
        <w:rPr>
          <w:rFonts w:ascii="Times New Roman" w:hAnsi="Times New Roman"/>
          <w:szCs w:val="24"/>
          <w:lang w:val="es-ES"/>
        </w:rPr>
      </w:pPr>
    </w:p>
    <w:p w:rsidR="008307CF" w:rsidRPr="002065B6" w:rsidRDefault="008307CF" w:rsidP="008307CF">
      <w:pPr>
        <w:jc w:val="both"/>
        <w:rPr>
          <w:b/>
          <w:lang w:val="es-MX"/>
        </w:rPr>
      </w:pPr>
    </w:p>
    <w:p w:rsidR="008307CF" w:rsidRPr="00636DEC" w:rsidRDefault="008307CF" w:rsidP="008307CF">
      <w:pPr>
        <w:jc w:val="center"/>
        <w:rPr>
          <w:b/>
          <w:sz w:val="36"/>
          <w:lang w:val="es-MX"/>
        </w:rPr>
      </w:pPr>
      <w:r w:rsidRPr="00636DEC">
        <w:rPr>
          <w:b/>
          <w:sz w:val="36"/>
          <w:lang w:val="es-MX"/>
        </w:rPr>
        <w:t>Procedimiento General de Auditoria Médica</w:t>
      </w:r>
    </w:p>
    <w:p w:rsidR="008307CF" w:rsidRPr="002065B6" w:rsidRDefault="008307CF" w:rsidP="008307CF">
      <w:pPr>
        <w:jc w:val="both"/>
      </w:pPr>
    </w:p>
    <w:p w:rsidR="008307CF" w:rsidRPr="00B42408" w:rsidRDefault="008307CF" w:rsidP="00D93E54">
      <w:pPr>
        <w:pStyle w:val="Ttulo1"/>
        <w:keepLines/>
        <w:numPr>
          <w:ilvl w:val="0"/>
          <w:numId w:val="88"/>
        </w:numPr>
        <w:jc w:val="both"/>
        <w:rPr>
          <w:b/>
          <w:sz w:val="24"/>
        </w:rPr>
      </w:pPr>
      <w:r w:rsidRPr="00B42408">
        <w:rPr>
          <w:b/>
          <w:sz w:val="24"/>
        </w:rPr>
        <w:t xml:space="preserve">PROCEDIMIENTO DE AUDITORIA MÉDICA </w:t>
      </w:r>
    </w:p>
    <w:p w:rsidR="008307CF" w:rsidRDefault="008307CF" w:rsidP="008307CF">
      <w:pPr>
        <w:jc w:val="both"/>
        <w:rPr>
          <w:b/>
        </w:rPr>
      </w:pPr>
    </w:p>
    <w:p w:rsidR="008307CF" w:rsidRPr="002065B6" w:rsidRDefault="008307CF" w:rsidP="008307CF">
      <w:pPr>
        <w:jc w:val="both"/>
        <w:rPr>
          <w:b/>
        </w:rPr>
      </w:pPr>
      <w:r w:rsidRPr="002065B6">
        <w:rPr>
          <w:b/>
        </w:rPr>
        <w:t xml:space="preserve">EL PERSONAL DE ATENCION AL CLIENTE </w:t>
      </w:r>
    </w:p>
    <w:p w:rsidR="008307CF" w:rsidRDefault="008307CF" w:rsidP="00D93E54">
      <w:pPr>
        <w:pStyle w:val="Prrafodelista"/>
        <w:numPr>
          <w:ilvl w:val="0"/>
          <w:numId w:val="86"/>
        </w:numPr>
        <w:contextualSpacing/>
        <w:jc w:val="both"/>
      </w:pPr>
      <w:r w:rsidRPr="002065B6">
        <w:t xml:space="preserve">Recibe las actividades de Primero, segundo y tercer nivel, </w:t>
      </w:r>
      <w:r w:rsidRPr="002065B6">
        <w:rPr>
          <w:u w:val="single"/>
        </w:rPr>
        <w:t>en un periodo no mayor a 24 horas</w:t>
      </w:r>
      <w:r w:rsidRPr="002065B6">
        <w:t xml:space="preserve"> posterior a la consulta en días de semana, para el folio respectivo de los documentos en cada expediente clínico.</w:t>
      </w:r>
    </w:p>
    <w:p w:rsidR="008307CF" w:rsidRPr="002065B6" w:rsidRDefault="008307CF" w:rsidP="008307CF">
      <w:pPr>
        <w:pStyle w:val="Prrafodelista"/>
        <w:ind w:left="360"/>
        <w:jc w:val="both"/>
      </w:pPr>
    </w:p>
    <w:p w:rsidR="008307CF" w:rsidRPr="002065B6" w:rsidRDefault="008307CF" w:rsidP="00D93E54">
      <w:pPr>
        <w:pStyle w:val="Prrafodelista"/>
        <w:numPr>
          <w:ilvl w:val="0"/>
          <w:numId w:val="86"/>
        </w:numPr>
        <w:contextualSpacing/>
        <w:jc w:val="both"/>
        <w:rPr>
          <w:b/>
        </w:rPr>
      </w:pPr>
      <w:r w:rsidRPr="002065B6">
        <w:rPr>
          <w:b/>
        </w:rPr>
        <w:t xml:space="preserve">EL PERSONAL DE DIGITACIÓN DEL PROVEEDOR </w:t>
      </w:r>
      <w:r>
        <w:rPr>
          <w:b/>
        </w:rPr>
        <w:t xml:space="preserve"> </w:t>
      </w:r>
      <w:r w:rsidRPr="00CC6C3D">
        <w:t>(deberá ser personal médico)</w:t>
      </w:r>
    </w:p>
    <w:p w:rsidR="008307CF" w:rsidRPr="002065B6" w:rsidRDefault="008307CF" w:rsidP="008307CF">
      <w:pPr>
        <w:pStyle w:val="Prrafodelista"/>
        <w:ind w:left="360"/>
        <w:jc w:val="both"/>
      </w:pPr>
      <w:r w:rsidRPr="002065B6">
        <w:t xml:space="preserve">Digita las actividades del Primer, segundo y tercer nivel, realiza corte de las actividades de forma diaria, </w:t>
      </w:r>
    </w:p>
    <w:p w:rsidR="008307CF" w:rsidRPr="002065B6" w:rsidRDefault="008307CF" w:rsidP="00D93E54">
      <w:pPr>
        <w:pStyle w:val="Prrafodelista"/>
        <w:numPr>
          <w:ilvl w:val="1"/>
          <w:numId w:val="86"/>
        </w:numPr>
        <w:ind w:left="644"/>
        <w:contextualSpacing/>
        <w:jc w:val="both"/>
      </w:pPr>
      <w:r w:rsidRPr="002065B6">
        <w:t>Entrega en formato Excel al coordinador médico las actividades correspondientes, mediante el envío de los archivos ACT y AFI, en los primeros cinco días del mes subsiguiente al auditado. Se realizaran cortes semanales enviados al coordinador médico para ser contrastados con las auditorias del II y III nivel de atención.</w:t>
      </w:r>
    </w:p>
    <w:p w:rsidR="008307CF" w:rsidRPr="002065B6" w:rsidRDefault="008307CF" w:rsidP="008307CF">
      <w:pPr>
        <w:pStyle w:val="Prrafodelista"/>
        <w:ind w:left="360"/>
        <w:jc w:val="both"/>
      </w:pPr>
    </w:p>
    <w:p w:rsidR="008307CF" w:rsidRPr="002065B6" w:rsidRDefault="008307CF" w:rsidP="00D93E54">
      <w:pPr>
        <w:pStyle w:val="Prrafodelista"/>
        <w:numPr>
          <w:ilvl w:val="0"/>
          <w:numId w:val="86"/>
        </w:numPr>
        <w:contextualSpacing/>
        <w:jc w:val="both"/>
        <w:rPr>
          <w:b/>
        </w:rPr>
      </w:pPr>
      <w:r w:rsidRPr="002065B6">
        <w:rPr>
          <w:b/>
        </w:rPr>
        <w:t xml:space="preserve">EL COORDDINADOR MEDICO </w:t>
      </w:r>
    </w:p>
    <w:p w:rsidR="008307CF" w:rsidRPr="002065B6" w:rsidRDefault="008307CF" w:rsidP="008307CF">
      <w:pPr>
        <w:pStyle w:val="Prrafodelista"/>
        <w:ind w:left="360"/>
        <w:jc w:val="both"/>
      </w:pPr>
      <w:r w:rsidRPr="002065B6">
        <w:t>Recibe las actividades en formato electrónico para digitar la auditoria médica del periodo entregado por el digitador del proveedor.</w:t>
      </w:r>
    </w:p>
    <w:p w:rsidR="008307CF" w:rsidRPr="002065B6" w:rsidRDefault="008307CF" w:rsidP="008307CF">
      <w:pPr>
        <w:pStyle w:val="Prrafodelista"/>
        <w:ind w:left="360"/>
        <w:jc w:val="both"/>
      </w:pPr>
    </w:p>
    <w:p w:rsidR="008307CF" w:rsidRPr="002065B6" w:rsidRDefault="008307CF" w:rsidP="00D93E54">
      <w:pPr>
        <w:pStyle w:val="Prrafodelista"/>
        <w:numPr>
          <w:ilvl w:val="0"/>
          <w:numId w:val="86"/>
        </w:numPr>
        <w:contextualSpacing/>
        <w:jc w:val="both"/>
        <w:rPr>
          <w:b/>
        </w:rPr>
      </w:pPr>
      <w:r w:rsidRPr="002065B6">
        <w:rPr>
          <w:b/>
        </w:rPr>
        <w:t xml:space="preserve">PERSONAL DE ADMISION / ARCHIVO DEL PROVEEDOR </w:t>
      </w:r>
    </w:p>
    <w:p w:rsidR="008307CF" w:rsidRDefault="008307CF" w:rsidP="008307CF">
      <w:pPr>
        <w:pStyle w:val="Prrafodelista"/>
        <w:ind w:left="360"/>
        <w:jc w:val="both"/>
      </w:pPr>
      <w:r w:rsidRPr="002065B6">
        <w:t>Presenta los expedientes del listado entregado por el personal de digitación del proveedor. Estos expedientes previamente deberán ser foliados por el personal de atención al cliente.</w:t>
      </w:r>
    </w:p>
    <w:p w:rsidR="008307CF" w:rsidRPr="002065B6" w:rsidRDefault="008307CF" w:rsidP="008307CF">
      <w:pPr>
        <w:pStyle w:val="Prrafodelista"/>
        <w:ind w:left="360"/>
        <w:jc w:val="both"/>
      </w:pPr>
    </w:p>
    <w:p w:rsidR="008307CF" w:rsidRPr="002065B6" w:rsidRDefault="008307CF" w:rsidP="00D93E54">
      <w:pPr>
        <w:pStyle w:val="Prrafodelista"/>
        <w:numPr>
          <w:ilvl w:val="0"/>
          <w:numId w:val="87"/>
        </w:numPr>
        <w:contextualSpacing/>
        <w:jc w:val="both"/>
        <w:rPr>
          <w:b/>
        </w:rPr>
      </w:pPr>
      <w:r w:rsidRPr="002065B6">
        <w:rPr>
          <w:b/>
        </w:rPr>
        <w:t xml:space="preserve">EL COORDINADOR MEDICO </w:t>
      </w:r>
    </w:p>
    <w:p w:rsidR="008307CF" w:rsidRPr="002065B6" w:rsidRDefault="008307CF" w:rsidP="008307CF">
      <w:pPr>
        <w:pStyle w:val="Prrafodelista"/>
        <w:ind w:left="360"/>
        <w:jc w:val="both"/>
        <w:rPr>
          <w:color w:val="000000" w:themeColor="text1"/>
        </w:rPr>
      </w:pPr>
      <w:r w:rsidRPr="002065B6">
        <w:t xml:space="preserve">Recibe, revisa y autoriza información ya </w:t>
      </w:r>
      <w:r w:rsidRPr="002065B6">
        <w:rPr>
          <w:color w:val="000000" w:themeColor="text1"/>
        </w:rPr>
        <w:t xml:space="preserve">foliada, de los proveedores de servicios de salud, sobre los contratos de salud suscritos entre el IHSS y los proveedores (contratos de salud IHSS-PROVEEDORES) y   verificando según el manual de productos vigente. </w:t>
      </w:r>
    </w:p>
    <w:p w:rsidR="008307CF" w:rsidRPr="002065B6" w:rsidRDefault="008307CF" w:rsidP="008307CF">
      <w:pPr>
        <w:pStyle w:val="Prrafodelista"/>
        <w:ind w:left="360"/>
        <w:jc w:val="both"/>
        <w:rPr>
          <w:color w:val="000000" w:themeColor="text1"/>
        </w:rPr>
      </w:pPr>
      <w:r w:rsidRPr="002065B6">
        <w:rPr>
          <w:color w:val="000000" w:themeColor="text1"/>
        </w:rPr>
        <w:t xml:space="preserve">Debe de hacer constar que cada actividad </w:t>
      </w:r>
      <w:proofErr w:type="gramStart"/>
      <w:r w:rsidRPr="002065B6">
        <w:rPr>
          <w:color w:val="000000" w:themeColor="text1"/>
        </w:rPr>
        <w:t>este</w:t>
      </w:r>
      <w:proofErr w:type="gramEnd"/>
      <w:r w:rsidRPr="002065B6">
        <w:rPr>
          <w:color w:val="000000" w:themeColor="text1"/>
        </w:rPr>
        <w:t xml:space="preserve"> validada con el sello del colegio médico, sin manchones u otras características que impresionen adulteración de expediente, Revisa y autoriza la Historia clínica verificando que la misma conste de:</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Anamnesis</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Examen Físico</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Exámenes de Laboratorio y de Apoyo</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Diagnostico congruente con los datos antes mencionados</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Plan de Tratamiento</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lastRenderedPageBreak/>
        <w:t>En casos de Hospitalización debe cumplirse con Nota de Ingreso, Nota de evolución diaria a cargo del médico responsable del ingreso, así como de otros médicos que estén a cargo de los cuidados de los pacientes.</w:t>
      </w:r>
    </w:p>
    <w:p w:rsidR="008307CF" w:rsidRPr="002065B6" w:rsidRDefault="008307CF" w:rsidP="00D93E54">
      <w:pPr>
        <w:pStyle w:val="Prrafodelista"/>
        <w:numPr>
          <w:ilvl w:val="0"/>
          <w:numId w:val="89"/>
        </w:numPr>
        <w:contextualSpacing/>
        <w:jc w:val="both"/>
        <w:rPr>
          <w:color w:val="000000" w:themeColor="text1"/>
        </w:rPr>
      </w:pPr>
      <w:r w:rsidRPr="002065B6">
        <w:rPr>
          <w:color w:val="000000" w:themeColor="text1"/>
        </w:rPr>
        <w:t>En pacientes Hospitalizados deberá además asegurarse que se llenen las respectivas notas de enfermería, hoja de control de medicamentos, Incapacidades y otros según la normativa del expediente clínico del Instituto.</w:t>
      </w:r>
    </w:p>
    <w:p w:rsidR="008307CF" w:rsidRPr="002065B6" w:rsidRDefault="008307CF" w:rsidP="008307CF">
      <w:pPr>
        <w:pStyle w:val="Prrafodelista"/>
        <w:ind w:left="360"/>
        <w:jc w:val="both"/>
        <w:rPr>
          <w:color w:val="000000" w:themeColor="text1"/>
        </w:rPr>
      </w:pPr>
    </w:p>
    <w:p w:rsidR="008307CF" w:rsidRPr="002065B6" w:rsidRDefault="008307CF" w:rsidP="008307CF">
      <w:pPr>
        <w:pStyle w:val="Prrafodelista"/>
        <w:ind w:left="360"/>
        <w:jc w:val="both"/>
        <w:rPr>
          <w:color w:val="000000" w:themeColor="text1"/>
        </w:rPr>
      </w:pPr>
      <w:r w:rsidRPr="002065B6">
        <w:rPr>
          <w:color w:val="000000" w:themeColor="text1"/>
        </w:rPr>
        <w:t>Esta información suministrada por los proveedores de servicios de salud deberá ser cerrada semanalmente, conforme a los contratos suscritos entre el IHSS y las diferentes clínicas de salud, relacionados con los niveles de atención médica, tales como:</w:t>
      </w:r>
    </w:p>
    <w:p w:rsidR="008307CF" w:rsidRPr="002065B6" w:rsidRDefault="008307CF" w:rsidP="008307CF">
      <w:pPr>
        <w:pStyle w:val="Prrafodelista"/>
        <w:ind w:left="360"/>
        <w:jc w:val="both"/>
        <w:rPr>
          <w:color w:val="000000" w:themeColor="text1"/>
        </w:rPr>
      </w:pPr>
    </w:p>
    <w:p w:rsidR="008307CF" w:rsidRPr="002065B6" w:rsidRDefault="008307CF" w:rsidP="00D93E54">
      <w:pPr>
        <w:pStyle w:val="Prrafodelista"/>
        <w:numPr>
          <w:ilvl w:val="0"/>
          <w:numId w:val="85"/>
        </w:numPr>
        <w:spacing w:after="200"/>
        <w:ind w:left="1068"/>
        <w:contextualSpacing/>
        <w:jc w:val="both"/>
      </w:pPr>
      <w:r w:rsidRPr="002065B6">
        <w:t>Consultas con especialistas</w:t>
      </w:r>
    </w:p>
    <w:p w:rsidR="008307CF" w:rsidRPr="002065B6" w:rsidRDefault="008307CF" w:rsidP="00D93E54">
      <w:pPr>
        <w:pStyle w:val="Prrafodelista"/>
        <w:numPr>
          <w:ilvl w:val="0"/>
          <w:numId w:val="85"/>
        </w:numPr>
        <w:spacing w:after="200"/>
        <w:ind w:left="1068"/>
        <w:contextualSpacing/>
        <w:jc w:val="both"/>
      </w:pPr>
      <w:r w:rsidRPr="002065B6">
        <w:t xml:space="preserve"> Hospitalizaciones</w:t>
      </w:r>
    </w:p>
    <w:p w:rsidR="008307CF" w:rsidRPr="002065B6" w:rsidRDefault="008307CF" w:rsidP="00D93E54">
      <w:pPr>
        <w:pStyle w:val="Prrafodelista"/>
        <w:numPr>
          <w:ilvl w:val="0"/>
          <w:numId w:val="85"/>
        </w:numPr>
        <w:spacing w:after="200"/>
        <w:ind w:left="1068"/>
        <w:contextualSpacing/>
        <w:jc w:val="both"/>
      </w:pPr>
      <w:r w:rsidRPr="002065B6">
        <w:t>Urgencias</w:t>
      </w:r>
    </w:p>
    <w:p w:rsidR="008307CF" w:rsidRPr="002065B6" w:rsidRDefault="008307CF" w:rsidP="00D93E54">
      <w:pPr>
        <w:pStyle w:val="Prrafodelista"/>
        <w:numPr>
          <w:ilvl w:val="0"/>
          <w:numId w:val="85"/>
        </w:numPr>
        <w:spacing w:after="200"/>
        <w:ind w:left="1068"/>
        <w:contextualSpacing/>
        <w:jc w:val="both"/>
      </w:pPr>
      <w:r w:rsidRPr="002065B6">
        <w:t>Servicios de ambulancias,</w:t>
      </w:r>
    </w:p>
    <w:p w:rsidR="008307CF" w:rsidRPr="002065B6" w:rsidRDefault="008307CF" w:rsidP="00D93E54">
      <w:pPr>
        <w:pStyle w:val="Prrafodelista"/>
        <w:numPr>
          <w:ilvl w:val="0"/>
          <w:numId w:val="85"/>
        </w:numPr>
        <w:spacing w:after="200"/>
        <w:ind w:left="1068"/>
        <w:contextualSpacing/>
        <w:jc w:val="both"/>
      </w:pPr>
      <w:r w:rsidRPr="002065B6">
        <w:t xml:space="preserve"> Servicios de apoyo de laboratorios clínicos</w:t>
      </w:r>
    </w:p>
    <w:p w:rsidR="008307CF" w:rsidRPr="002065B6" w:rsidRDefault="008307CF" w:rsidP="00D93E54">
      <w:pPr>
        <w:pStyle w:val="Prrafodelista"/>
        <w:numPr>
          <w:ilvl w:val="0"/>
          <w:numId w:val="85"/>
        </w:numPr>
        <w:spacing w:after="200"/>
        <w:ind w:left="1068"/>
        <w:contextualSpacing/>
        <w:jc w:val="both"/>
        <w:rPr>
          <w:color w:val="000000" w:themeColor="text1"/>
        </w:rPr>
      </w:pPr>
      <w:r w:rsidRPr="002065B6">
        <w:rPr>
          <w:color w:val="000000" w:themeColor="text1"/>
        </w:rPr>
        <w:t>Radiológicos (si en el contrato no están incluidos en el total de los productos).</w:t>
      </w:r>
    </w:p>
    <w:p w:rsidR="008307CF" w:rsidRPr="002065B6" w:rsidRDefault="008307CF" w:rsidP="00D93E54">
      <w:pPr>
        <w:pStyle w:val="Prrafodelista"/>
        <w:numPr>
          <w:ilvl w:val="0"/>
          <w:numId w:val="85"/>
        </w:numPr>
        <w:spacing w:after="200"/>
        <w:ind w:left="1068"/>
        <w:contextualSpacing/>
        <w:jc w:val="both"/>
        <w:rPr>
          <w:color w:val="000000" w:themeColor="text1"/>
        </w:rPr>
      </w:pPr>
      <w:r w:rsidRPr="002065B6">
        <w:rPr>
          <w:color w:val="000000" w:themeColor="text1"/>
        </w:rPr>
        <w:t>Electrocardiogramas (si en el contrato no están incluidos en el total de los productos).</w:t>
      </w:r>
    </w:p>
    <w:p w:rsidR="008307CF" w:rsidRPr="002065B6" w:rsidRDefault="008307CF" w:rsidP="00D93E54">
      <w:pPr>
        <w:pStyle w:val="Prrafodelista"/>
        <w:numPr>
          <w:ilvl w:val="0"/>
          <w:numId w:val="85"/>
        </w:numPr>
        <w:spacing w:after="200"/>
        <w:ind w:left="1068"/>
        <w:contextualSpacing/>
        <w:jc w:val="both"/>
        <w:rPr>
          <w:color w:val="000000" w:themeColor="text1"/>
        </w:rPr>
      </w:pPr>
      <w:r w:rsidRPr="002065B6">
        <w:rPr>
          <w:color w:val="000000" w:themeColor="text1"/>
        </w:rPr>
        <w:t>Ultrasonido (si en el contrato no están incluidos en el total de los productos).</w:t>
      </w:r>
    </w:p>
    <w:p w:rsidR="008307CF" w:rsidRPr="002065B6" w:rsidRDefault="008307CF" w:rsidP="00D93E54">
      <w:pPr>
        <w:pStyle w:val="Prrafodelista"/>
        <w:numPr>
          <w:ilvl w:val="0"/>
          <w:numId w:val="85"/>
        </w:numPr>
        <w:spacing w:after="200"/>
        <w:ind w:left="1068"/>
        <w:contextualSpacing/>
        <w:jc w:val="both"/>
        <w:rPr>
          <w:color w:val="000000" w:themeColor="text1"/>
        </w:rPr>
      </w:pPr>
      <w:r w:rsidRPr="002065B6">
        <w:rPr>
          <w:color w:val="000000" w:themeColor="text1"/>
        </w:rPr>
        <w:t>Servicio de atención odontológica (si en el contrato no están incluidos en primer nivel).</w:t>
      </w:r>
    </w:p>
    <w:p w:rsidR="008307CF" w:rsidRPr="002065B6" w:rsidRDefault="008307CF" w:rsidP="00D93E54">
      <w:pPr>
        <w:pStyle w:val="Prrafodelista"/>
        <w:numPr>
          <w:ilvl w:val="0"/>
          <w:numId w:val="85"/>
        </w:numPr>
        <w:spacing w:after="200"/>
        <w:ind w:left="1068"/>
        <w:contextualSpacing/>
        <w:jc w:val="both"/>
        <w:rPr>
          <w:color w:val="000000" w:themeColor="text1"/>
        </w:rPr>
      </w:pPr>
      <w:r w:rsidRPr="002065B6">
        <w:rPr>
          <w:color w:val="000000" w:themeColor="text1"/>
        </w:rPr>
        <w:t>Verifica además que cada atención médica o producto para su validez deberá estar en los siguientes documentos:</w:t>
      </w:r>
    </w:p>
    <w:p w:rsidR="008307CF" w:rsidRPr="002065B6" w:rsidRDefault="008307CF" w:rsidP="00D93E54">
      <w:pPr>
        <w:pStyle w:val="Prrafodelista"/>
        <w:numPr>
          <w:ilvl w:val="1"/>
          <w:numId w:val="85"/>
        </w:numPr>
        <w:spacing w:after="200"/>
        <w:ind w:left="1788"/>
        <w:contextualSpacing/>
        <w:jc w:val="both"/>
        <w:rPr>
          <w:color w:val="000000" w:themeColor="text1"/>
        </w:rPr>
      </w:pPr>
      <w:r w:rsidRPr="002065B6">
        <w:rPr>
          <w:color w:val="000000" w:themeColor="text1"/>
        </w:rPr>
        <w:t>Archivo Clínico Físico</w:t>
      </w:r>
      <w:r>
        <w:rPr>
          <w:color w:val="000000" w:themeColor="text1"/>
        </w:rPr>
        <w:t xml:space="preserve"> o electrónico</w:t>
      </w:r>
    </w:p>
    <w:p w:rsidR="008307CF" w:rsidRPr="002065B6" w:rsidRDefault="008307CF" w:rsidP="00D93E54">
      <w:pPr>
        <w:pStyle w:val="Prrafodelista"/>
        <w:numPr>
          <w:ilvl w:val="1"/>
          <w:numId w:val="85"/>
        </w:numPr>
        <w:spacing w:after="200"/>
        <w:ind w:left="1788"/>
        <w:contextualSpacing/>
        <w:jc w:val="both"/>
        <w:rPr>
          <w:color w:val="000000" w:themeColor="text1"/>
        </w:rPr>
      </w:pPr>
      <w:r w:rsidRPr="002065B6">
        <w:rPr>
          <w:color w:val="000000" w:themeColor="text1"/>
        </w:rPr>
        <w:t>AT1</w:t>
      </w:r>
      <w:r>
        <w:rPr>
          <w:color w:val="000000" w:themeColor="text1"/>
        </w:rPr>
        <w:t xml:space="preserve"> (de estar disponible)</w:t>
      </w:r>
    </w:p>
    <w:p w:rsidR="008307CF" w:rsidRPr="002065B6" w:rsidRDefault="008307CF" w:rsidP="00D93E54">
      <w:pPr>
        <w:pStyle w:val="Prrafodelista"/>
        <w:numPr>
          <w:ilvl w:val="1"/>
          <w:numId w:val="85"/>
        </w:numPr>
        <w:spacing w:after="200"/>
        <w:ind w:left="1788"/>
        <w:contextualSpacing/>
        <w:jc w:val="both"/>
        <w:rPr>
          <w:color w:val="000000" w:themeColor="text1"/>
        </w:rPr>
      </w:pPr>
      <w:r w:rsidRPr="002065B6">
        <w:rPr>
          <w:color w:val="000000" w:themeColor="text1"/>
        </w:rPr>
        <w:t>ACT/AFI</w:t>
      </w:r>
      <w:r>
        <w:rPr>
          <w:color w:val="000000" w:themeColor="text1"/>
        </w:rPr>
        <w:t xml:space="preserve"> (de estar disponible)</w:t>
      </w:r>
    </w:p>
    <w:p w:rsidR="008307CF" w:rsidRPr="002065B6" w:rsidRDefault="008307CF" w:rsidP="008307CF">
      <w:pPr>
        <w:jc w:val="both"/>
        <w:rPr>
          <w:color w:val="000000" w:themeColor="text1"/>
        </w:rPr>
      </w:pPr>
      <w:r w:rsidRPr="002065B6">
        <w:rPr>
          <w:color w:val="000000" w:themeColor="text1"/>
        </w:rPr>
        <w:t>Al finalizar la auditoria de los documentos entregados por el proveedor , se  emite  informe,  constancia para pago y Constancia de Recepción de AT 1,  primero vía correo electrónico de la Unidad de SILOSS  y posteriormente en físico , para el tramite  los pagos del  proveedor.</w:t>
      </w:r>
    </w:p>
    <w:p w:rsidR="008307CF" w:rsidRPr="002065B6" w:rsidRDefault="008307CF" w:rsidP="008307CF">
      <w:pPr>
        <w:jc w:val="both"/>
        <w:rPr>
          <w:b/>
          <w:strike/>
          <w:lang w:val="es-MX"/>
        </w:rPr>
      </w:pPr>
    </w:p>
    <w:p w:rsidR="008307CF" w:rsidRPr="002065B6" w:rsidRDefault="008307CF" w:rsidP="008307CF">
      <w:pPr>
        <w:ind w:left="2742"/>
        <w:jc w:val="both"/>
        <w:rPr>
          <w:b/>
          <w:bCs/>
          <w:lang w:val="es-MX"/>
        </w:rPr>
      </w:pPr>
    </w:p>
    <w:p w:rsidR="008307CF" w:rsidRPr="008863B9" w:rsidRDefault="008307CF" w:rsidP="008307CF">
      <w:pPr>
        <w:pStyle w:val="Ttulo1"/>
        <w:jc w:val="both"/>
        <w:rPr>
          <w:rFonts w:eastAsia="Calibri"/>
          <w:b/>
          <w:sz w:val="28"/>
          <w:lang w:val="es-HN"/>
        </w:rPr>
      </w:pPr>
      <w:r w:rsidRPr="002065B6">
        <w:rPr>
          <w:bCs/>
          <w:lang w:val="es-MX"/>
        </w:rPr>
        <w:t>5</w:t>
      </w:r>
      <w:r w:rsidRPr="002065B6">
        <w:rPr>
          <w:bCs/>
          <w:lang w:val="es-MX"/>
        </w:rPr>
        <w:tab/>
      </w:r>
      <w:r w:rsidRPr="008863B9">
        <w:rPr>
          <w:rFonts w:eastAsia="Calibri"/>
          <w:b/>
          <w:sz w:val="28"/>
          <w:lang w:val="es-HN"/>
        </w:rPr>
        <w:t>CONSIDERACIONES DEL PRODUCTO PARA EFECTOS DE PAGO II y III NIVEL DE ATENCION</w:t>
      </w:r>
    </w:p>
    <w:p w:rsidR="008307CF" w:rsidRPr="002065B6" w:rsidRDefault="008307CF" w:rsidP="008307CF">
      <w:pPr>
        <w:autoSpaceDE w:val="0"/>
        <w:autoSpaceDN w:val="0"/>
        <w:adjustRightInd w:val="0"/>
        <w:jc w:val="both"/>
        <w:rPr>
          <w:iCs/>
          <w:lang w:val="es-HN"/>
        </w:rPr>
      </w:pPr>
    </w:p>
    <w:p w:rsidR="008307CF" w:rsidRDefault="008307CF" w:rsidP="008307CF">
      <w:pPr>
        <w:shd w:val="clear" w:color="auto" w:fill="FFFFFF" w:themeFill="background1"/>
        <w:autoSpaceDE w:val="0"/>
        <w:autoSpaceDN w:val="0"/>
        <w:adjustRightInd w:val="0"/>
        <w:jc w:val="both"/>
        <w:rPr>
          <w:iCs/>
          <w:lang w:val="es-HN"/>
        </w:rPr>
      </w:pPr>
      <w:r w:rsidRPr="002065B6">
        <w:rPr>
          <w:iCs/>
          <w:lang w:val="es-HN"/>
        </w:rPr>
        <w:t>Se considerara que para efectos del reconocimiento del pago de los productos, estos se compondrán en diferentes aspectos los cuales están implícitos en las definiciones del producto, debiendo pagarse según el cumplimiento de cada uno, tal como se detalla a continuación:</w:t>
      </w:r>
    </w:p>
    <w:p w:rsidR="008307CF" w:rsidRDefault="008307CF" w:rsidP="008307CF">
      <w:pPr>
        <w:shd w:val="clear" w:color="auto" w:fill="FFFFFF" w:themeFill="background1"/>
        <w:autoSpaceDE w:val="0"/>
        <w:autoSpaceDN w:val="0"/>
        <w:adjustRightInd w:val="0"/>
        <w:jc w:val="both"/>
        <w:rPr>
          <w:iCs/>
          <w:lang w:val="es-HN"/>
        </w:rPr>
      </w:pPr>
    </w:p>
    <w:p w:rsidR="008307CF" w:rsidRPr="003E0938" w:rsidRDefault="008307CF" w:rsidP="008307CF">
      <w:pPr>
        <w:shd w:val="clear" w:color="auto" w:fill="FFFFFF" w:themeFill="background1"/>
        <w:autoSpaceDE w:val="0"/>
        <w:autoSpaceDN w:val="0"/>
        <w:adjustRightInd w:val="0"/>
        <w:jc w:val="both"/>
        <w:rPr>
          <w:b/>
          <w:iCs/>
          <w:lang w:val="es-HN"/>
        </w:rPr>
      </w:pPr>
      <w:r w:rsidRPr="003E0938">
        <w:rPr>
          <w:b/>
          <w:iCs/>
          <w:lang w:val="es-HN"/>
        </w:rPr>
        <w:t>Criterios a considerar para el reconocimiento de pago de los productos pactados.</w:t>
      </w:r>
    </w:p>
    <w:p w:rsidR="008307CF" w:rsidRPr="002065B6" w:rsidRDefault="008307CF" w:rsidP="008307CF">
      <w:pPr>
        <w:jc w:val="both"/>
        <w:rPr>
          <w:bCs/>
          <w:lang w:val="es-HN"/>
        </w:rPr>
      </w:pPr>
    </w:p>
    <w:tbl>
      <w:tblPr>
        <w:tblW w:w="9428" w:type="dxa"/>
        <w:tblInd w:w="165" w:type="dxa"/>
        <w:tblCellMar>
          <w:left w:w="70" w:type="dxa"/>
          <w:right w:w="70" w:type="dxa"/>
        </w:tblCellMar>
        <w:tblLook w:val="04A0" w:firstRow="1" w:lastRow="0" w:firstColumn="1" w:lastColumn="0" w:noHBand="0" w:noVBand="1"/>
      </w:tblPr>
      <w:tblGrid>
        <w:gridCol w:w="2991"/>
        <w:gridCol w:w="3697"/>
        <w:gridCol w:w="2740"/>
      </w:tblGrid>
      <w:tr w:rsidR="008307CF" w:rsidRPr="002065B6" w:rsidTr="003322EA">
        <w:trPr>
          <w:trHeight w:val="421"/>
        </w:trPr>
        <w:tc>
          <w:tcPr>
            <w:tcW w:w="2991" w:type="dxa"/>
            <w:tcBorders>
              <w:top w:val="single" w:sz="4" w:space="0" w:color="auto"/>
              <w:left w:val="single" w:sz="4" w:space="0" w:color="auto"/>
              <w:bottom w:val="single" w:sz="4" w:space="0" w:color="auto"/>
              <w:right w:val="single" w:sz="4" w:space="0" w:color="auto"/>
            </w:tcBorders>
            <w:shd w:val="clear" w:color="000000" w:fill="948A54"/>
            <w:vAlign w:val="bottom"/>
            <w:hideMark/>
          </w:tcPr>
          <w:p w:rsidR="008307CF" w:rsidRPr="002065B6" w:rsidRDefault="008307CF" w:rsidP="003322EA">
            <w:pPr>
              <w:rPr>
                <w:b/>
                <w:bCs/>
                <w:color w:val="FFFFFF"/>
              </w:rPr>
            </w:pPr>
            <w:r w:rsidRPr="002065B6">
              <w:rPr>
                <w:b/>
                <w:bCs/>
                <w:color w:val="FFFFFF"/>
              </w:rPr>
              <w:t>Producto</w:t>
            </w:r>
          </w:p>
        </w:tc>
        <w:tc>
          <w:tcPr>
            <w:tcW w:w="3697" w:type="dxa"/>
            <w:tcBorders>
              <w:top w:val="single" w:sz="4" w:space="0" w:color="auto"/>
              <w:left w:val="nil"/>
              <w:bottom w:val="single" w:sz="4" w:space="0" w:color="auto"/>
              <w:right w:val="single" w:sz="4" w:space="0" w:color="auto"/>
            </w:tcBorders>
            <w:shd w:val="clear" w:color="000000" w:fill="948A54"/>
            <w:vAlign w:val="bottom"/>
            <w:hideMark/>
          </w:tcPr>
          <w:p w:rsidR="008307CF" w:rsidRPr="002065B6" w:rsidRDefault="008307CF" w:rsidP="003322EA">
            <w:pPr>
              <w:rPr>
                <w:b/>
                <w:bCs/>
                <w:color w:val="FFFFFF"/>
              </w:rPr>
            </w:pPr>
            <w:r w:rsidRPr="002065B6">
              <w:rPr>
                <w:b/>
                <w:bCs/>
                <w:color w:val="FFFFFF"/>
              </w:rPr>
              <w:t>Aspectos a Considerar por Producto</w:t>
            </w:r>
          </w:p>
        </w:tc>
        <w:tc>
          <w:tcPr>
            <w:tcW w:w="2740" w:type="dxa"/>
            <w:tcBorders>
              <w:top w:val="single" w:sz="4" w:space="0" w:color="auto"/>
              <w:left w:val="nil"/>
              <w:bottom w:val="single" w:sz="4" w:space="0" w:color="auto"/>
              <w:right w:val="single" w:sz="4" w:space="0" w:color="auto"/>
            </w:tcBorders>
            <w:shd w:val="clear" w:color="000000" w:fill="948A54"/>
            <w:vAlign w:val="bottom"/>
            <w:hideMark/>
          </w:tcPr>
          <w:p w:rsidR="008307CF" w:rsidRPr="002065B6" w:rsidRDefault="008307CF" w:rsidP="003322EA">
            <w:pPr>
              <w:rPr>
                <w:b/>
                <w:bCs/>
                <w:color w:val="FFFFFF"/>
              </w:rPr>
            </w:pPr>
            <w:r w:rsidRPr="002065B6">
              <w:rPr>
                <w:b/>
                <w:bCs/>
                <w:color w:val="FFFFFF"/>
              </w:rPr>
              <w:t>%</w:t>
            </w:r>
            <w:r>
              <w:rPr>
                <w:b/>
                <w:bCs/>
                <w:color w:val="FFFFFF"/>
              </w:rPr>
              <w:t xml:space="preserve"> máximo</w:t>
            </w:r>
            <w:r w:rsidRPr="002065B6">
              <w:rPr>
                <w:b/>
                <w:bCs/>
                <w:color w:val="FFFFFF"/>
              </w:rPr>
              <w:t xml:space="preserve"> a Reconocer</w:t>
            </w:r>
            <w:r>
              <w:rPr>
                <w:b/>
                <w:bCs/>
                <w:color w:val="FFFFFF"/>
              </w:rPr>
              <w:t xml:space="preserve"> de acuerdo al valor pactado *</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lastRenderedPageBreak/>
              <w:t>Cesárea Con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Cesárea Sin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Consulta de Especialista por Referencia</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09"/>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8307CF" w:rsidRPr="002065B6" w:rsidRDefault="008307CF" w:rsidP="003322EA">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224"/>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Consulta médica con cirugía menor –sin internamiento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Parte Medica</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09"/>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8307CF" w:rsidRPr="002065B6" w:rsidRDefault="008307CF" w:rsidP="003322EA">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 xml:space="preserve">Insumos </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Egreso Cirugía con intervención quirúrgica CC</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Egreso Cirugía con intervención quirúrgica SC</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Egreso Cirugía sin intervención quirúrgica CC</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Egreso Cirugía sin intervención quirúrgica SC</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Ginecología y obstetricia Con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Ginecología y obstetricia Sin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Medicina Con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Medicina Sin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 xml:space="preserve">Historia Clínica legible (datos generales, anamnesis, examen físico, </w:t>
            </w:r>
            <w:r>
              <w:rPr>
                <w:bCs/>
                <w:color w:val="000000"/>
              </w:rPr>
              <w:lastRenderedPageBreak/>
              <w:t>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lastRenderedPageBreak/>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lastRenderedPageBreak/>
              <w:t>Atención del Recién Nacido sin Procedimiento</w:t>
            </w:r>
            <w:r>
              <w:rPr>
                <w:color w:val="000000"/>
              </w:rPr>
              <w:t xml:space="preserve"> / Neonatología sin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Parto Con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60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Parto Sin Complicación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50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Pediatría con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Pediatría sin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Traumatología y Ortopedia con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Traumatología y Ortopedia sin Procedimiento</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Traumatología y Ortopedia Egreso con Intervención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Traumatología y Ortopedia Egreso sin Intervención</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Insumos y Alimentación</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Laboratorio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10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Urgencia con observación (urgencia)</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09"/>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8307CF" w:rsidRPr="002065B6" w:rsidRDefault="008307CF" w:rsidP="003322EA">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115"/>
        </w:trPr>
        <w:tc>
          <w:tcPr>
            <w:tcW w:w="2991" w:type="dxa"/>
            <w:vMerge w:val="restart"/>
            <w:tcBorders>
              <w:top w:val="nil"/>
              <w:left w:val="single" w:sz="8" w:space="0" w:color="auto"/>
              <w:bottom w:val="single" w:sz="4" w:space="0" w:color="auto"/>
              <w:right w:val="single" w:sz="4" w:space="0" w:color="auto"/>
            </w:tcBorders>
            <w:shd w:val="clear" w:color="auto" w:fill="auto"/>
            <w:hideMark/>
          </w:tcPr>
          <w:p w:rsidR="008307CF" w:rsidRPr="002065B6" w:rsidRDefault="008307CF" w:rsidP="003322EA">
            <w:pPr>
              <w:rPr>
                <w:color w:val="000000"/>
              </w:rPr>
            </w:pPr>
            <w:r w:rsidRPr="002065B6">
              <w:rPr>
                <w:color w:val="000000"/>
              </w:rPr>
              <w:t>Urgencia sin observación (no urgencia)</w:t>
            </w: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Pr>
                <w:bCs/>
                <w:color w:val="000000"/>
              </w:rPr>
              <w:t>Historia Clínica legible (datos generales, anamnesis, examen físico, diagnostico, comentarios de exámenes, plan terapéutico)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15"/>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Medicamento</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30</w:t>
            </w:r>
          </w:p>
        </w:tc>
      </w:tr>
      <w:tr w:rsidR="008307CF" w:rsidRPr="002065B6" w:rsidTr="003322EA">
        <w:trPr>
          <w:trHeight w:val="109"/>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bottom"/>
            <w:hideMark/>
          </w:tcPr>
          <w:p w:rsidR="008307CF" w:rsidRPr="002065B6" w:rsidRDefault="008307CF" w:rsidP="003322EA">
            <w:pPr>
              <w:rPr>
                <w:color w:val="000000"/>
              </w:rPr>
            </w:pPr>
            <w:r w:rsidRPr="002065B6">
              <w:rPr>
                <w:color w:val="000000"/>
              </w:rPr>
              <w:t xml:space="preserve">Laboratorio </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r w:rsidR="008307CF" w:rsidRPr="002065B6" w:rsidTr="003322EA">
        <w:trPr>
          <w:trHeight w:val="230"/>
        </w:trPr>
        <w:tc>
          <w:tcPr>
            <w:tcW w:w="2991" w:type="dxa"/>
            <w:vMerge/>
            <w:tcBorders>
              <w:top w:val="nil"/>
              <w:left w:val="single" w:sz="8" w:space="0" w:color="auto"/>
              <w:bottom w:val="single" w:sz="4" w:space="0" w:color="auto"/>
              <w:right w:val="single" w:sz="4" w:space="0" w:color="auto"/>
            </w:tcBorders>
            <w:vAlign w:val="center"/>
            <w:hideMark/>
          </w:tcPr>
          <w:p w:rsidR="008307CF" w:rsidRPr="002065B6" w:rsidRDefault="008307CF" w:rsidP="003322EA">
            <w:pPr>
              <w:rPr>
                <w:color w:val="000000"/>
              </w:rPr>
            </w:pPr>
          </w:p>
        </w:tc>
        <w:tc>
          <w:tcPr>
            <w:tcW w:w="3697" w:type="dxa"/>
            <w:tcBorders>
              <w:top w:val="nil"/>
              <w:left w:val="nil"/>
              <w:bottom w:val="single" w:sz="4" w:space="0" w:color="auto"/>
              <w:right w:val="single" w:sz="4" w:space="0" w:color="auto"/>
            </w:tcBorders>
            <w:shd w:val="clear" w:color="auto" w:fill="auto"/>
            <w:vAlign w:val="center"/>
            <w:hideMark/>
          </w:tcPr>
          <w:p w:rsidR="008307CF" w:rsidRPr="002065B6" w:rsidRDefault="008307CF" w:rsidP="003322EA">
            <w:pPr>
              <w:rPr>
                <w:color w:val="000000"/>
              </w:rPr>
            </w:pPr>
            <w:r w:rsidRPr="002065B6">
              <w:rPr>
                <w:bCs/>
                <w:color w:val="000000"/>
              </w:rPr>
              <w:t>Estudios Radiodiagnósticos</w:t>
            </w:r>
          </w:p>
        </w:tc>
        <w:tc>
          <w:tcPr>
            <w:tcW w:w="2740" w:type="dxa"/>
            <w:tcBorders>
              <w:top w:val="nil"/>
              <w:left w:val="nil"/>
              <w:bottom w:val="single" w:sz="4" w:space="0" w:color="auto"/>
              <w:right w:val="single" w:sz="8" w:space="0" w:color="auto"/>
            </w:tcBorders>
            <w:shd w:val="clear" w:color="auto" w:fill="auto"/>
            <w:vAlign w:val="bottom"/>
            <w:hideMark/>
          </w:tcPr>
          <w:p w:rsidR="008307CF" w:rsidRPr="002065B6" w:rsidRDefault="008307CF" w:rsidP="003322EA">
            <w:pPr>
              <w:jc w:val="center"/>
              <w:rPr>
                <w:color w:val="000000"/>
              </w:rPr>
            </w:pPr>
            <w:r>
              <w:rPr>
                <w:color w:val="000000"/>
              </w:rPr>
              <w:t>20</w:t>
            </w:r>
          </w:p>
        </w:tc>
      </w:tr>
    </w:tbl>
    <w:p w:rsidR="008307CF" w:rsidRDefault="008307CF" w:rsidP="008307CF">
      <w:pPr>
        <w:jc w:val="right"/>
        <w:rPr>
          <w:bCs/>
          <w:lang w:val="es-HN"/>
        </w:rPr>
      </w:pPr>
      <w:r w:rsidRPr="00EE193F">
        <w:rPr>
          <w:bCs/>
          <w:lang w:val="es-HN"/>
        </w:rPr>
        <w:t>*. El incumplimiento sistemático de los criterios definidos para cada producto, representara incumplimiento del contrato, por lo cual el instituto se reservara el derecho de aplicar sanciones pertinentes de acuerdo a las leyes aplicables y al contrato.</w:t>
      </w:r>
    </w:p>
    <w:p w:rsidR="008307CF" w:rsidRDefault="008307CF" w:rsidP="008307CF">
      <w:pPr>
        <w:jc w:val="right"/>
        <w:rPr>
          <w:bCs/>
          <w:lang w:val="es-HN"/>
        </w:rPr>
      </w:pPr>
    </w:p>
    <w:p w:rsidR="008307CF" w:rsidRDefault="008307CF" w:rsidP="008307CF">
      <w:pPr>
        <w:shd w:val="clear" w:color="auto" w:fill="FFFFFF" w:themeFill="background1"/>
        <w:autoSpaceDE w:val="0"/>
        <w:autoSpaceDN w:val="0"/>
        <w:adjustRightInd w:val="0"/>
        <w:rPr>
          <w:b/>
          <w:bCs/>
          <w:iCs/>
          <w:smallCaps/>
          <w:color w:val="0070C0"/>
          <w:sz w:val="28"/>
          <w:lang w:val="es-HN"/>
        </w:rPr>
      </w:pPr>
      <w:r>
        <w:rPr>
          <w:b/>
          <w:bCs/>
          <w:iCs/>
          <w:smallCaps/>
          <w:color w:val="0070C0"/>
          <w:sz w:val="28"/>
          <w:lang w:val="es-HN"/>
        </w:rPr>
        <w:t>Nivel de atención</w:t>
      </w:r>
    </w:p>
    <w:p w:rsidR="008307CF" w:rsidRDefault="008307CF" w:rsidP="008307CF">
      <w:pPr>
        <w:jc w:val="right"/>
        <w:rPr>
          <w:bCs/>
          <w:lang w:val="es-HN"/>
        </w:rPr>
      </w:pPr>
    </w:p>
    <w:p w:rsidR="008307CF" w:rsidRPr="001C38F8" w:rsidRDefault="008307CF" w:rsidP="008307CF">
      <w:pPr>
        <w:shd w:val="clear" w:color="auto" w:fill="FFFFFF" w:themeFill="background1"/>
        <w:autoSpaceDE w:val="0"/>
        <w:autoSpaceDN w:val="0"/>
        <w:adjustRightInd w:val="0"/>
        <w:jc w:val="both"/>
        <w:rPr>
          <w:b/>
          <w:bCs/>
          <w:iCs/>
          <w:smallCaps/>
          <w:lang w:val="es-HN"/>
        </w:rPr>
      </w:pPr>
      <w:r w:rsidRPr="001C38F8">
        <w:rPr>
          <w:b/>
          <w:bCs/>
          <w:iCs/>
          <w:smallCaps/>
          <w:lang w:val="es-HN"/>
        </w:rPr>
        <w:t xml:space="preserve"> I nivel </w:t>
      </w:r>
    </w:p>
    <w:p w:rsidR="008307CF" w:rsidRPr="00CC6C3D" w:rsidRDefault="008307CF" w:rsidP="008307CF">
      <w:pPr>
        <w:shd w:val="clear" w:color="auto" w:fill="FFFFFF" w:themeFill="background1"/>
        <w:autoSpaceDE w:val="0"/>
        <w:autoSpaceDN w:val="0"/>
        <w:adjustRightInd w:val="0"/>
        <w:jc w:val="both"/>
        <w:rPr>
          <w:bCs/>
          <w:iCs/>
          <w:smallCaps/>
          <w:lang w:val="es-HN"/>
        </w:rPr>
      </w:pPr>
    </w:p>
    <w:tbl>
      <w:tblPr>
        <w:tblStyle w:val="Tabladelista3"/>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1843"/>
        <w:gridCol w:w="1701"/>
      </w:tblGrid>
      <w:tr w:rsidR="008307CF" w:rsidTr="003322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shd w:val="clear" w:color="auto" w:fill="BF8F00" w:themeFill="accent4" w:themeFillShade="BF"/>
          </w:tcPr>
          <w:p w:rsidR="008307CF" w:rsidRPr="001C38F8" w:rsidRDefault="008307CF" w:rsidP="003322EA">
            <w:pPr>
              <w:jc w:val="center"/>
              <w:rPr>
                <w:bCs w:val="0"/>
                <w:color w:val="000000"/>
                <w:sz w:val="20"/>
                <w:szCs w:val="20"/>
              </w:rPr>
            </w:pPr>
            <w:r w:rsidRPr="001C38F8">
              <w:rPr>
                <w:bCs w:val="0"/>
                <w:color w:val="000000"/>
                <w:sz w:val="20"/>
                <w:szCs w:val="20"/>
              </w:rPr>
              <w:t xml:space="preserve">Pago </w:t>
            </w:r>
            <w:proofErr w:type="spellStart"/>
            <w:r w:rsidRPr="001C38F8">
              <w:rPr>
                <w:bCs w:val="0"/>
                <w:color w:val="000000"/>
                <w:sz w:val="20"/>
                <w:szCs w:val="20"/>
              </w:rPr>
              <w:t>percapitado</w:t>
            </w:r>
            <w:proofErr w:type="spellEnd"/>
          </w:p>
          <w:p w:rsidR="008307CF" w:rsidRPr="001C38F8" w:rsidRDefault="008307CF" w:rsidP="003322EA">
            <w:pPr>
              <w:jc w:val="center"/>
              <w:rPr>
                <w:bCs w:val="0"/>
                <w:color w:val="000000"/>
                <w:sz w:val="20"/>
                <w:szCs w:val="20"/>
              </w:rPr>
            </w:pPr>
            <w:r w:rsidRPr="001C38F8">
              <w:rPr>
                <w:bCs w:val="0"/>
                <w:color w:val="000000"/>
                <w:sz w:val="20"/>
                <w:szCs w:val="20"/>
              </w:rPr>
              <w:t>I nivel</w:t>
            </w:r>
          </w:p>
        </w:tc>
        <w:tc>
          <w:tcPr>
            <w:tcW w:w="2977" w:type="dxa"/>
            <w:shd w:val="clear" w:color="auto" w:fill="BF8F00" w:themeFill="accent4" w:themeFillShade="BF"/>
          </w:tcPr>
          <w:p w:rsidR="008307CF" w:rsidRPr="001C38F8" w:rsidRDefault="008307CF" w:rsidP="003322EA">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Población adscrita</w:t>
            </w:r>
            <w:r>
              <w:rPr>
                <w:bCs w:val="0"/>
                <w:color w:val="000000"/>
                <w:sz w:val="20"/>
                <w:szCs w:val="20"/>
              </w:rPr>
              <w:t>*</w:t>
            </w:r>
          </w:p>
        </w:tc>
        <w:tc>
          <w:tcPr>
            <w:tcW w:w="1843" w:type="dxa"/>
            <w:shd w:val="clear" w:color="auto" w:fill="BF8F00" w:themeFill="accent4" w:themeFillShade="BF"/>
          </w:tcPr>
          <w:p w:rsidR="008307CF" w:rsidRPr="001C38F8" w:rsidRDefault="008307CF" w:rsidP="003322EA">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Precio ofertado</w:t>
            </w:r>
          </w:p>
        </w:tc>
        <w:tc>
          <w:tcPr>
            <w:tcW w:w="1701" w:type="dxa"/>
            <w:shd w:val="clear" w:color="auto" w:fill="BF8F00" w:themeFill="accent4" w:themeFillShade="BF"/>
          </w:tcPr>
          <w:p w:rsidR="008307CF" w:rsidRPr="001C38F8" w:rsidRDefault="008307CF" w:rsidP="003322EA">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1C38F8">
              <w:rPr>
                <w:bCs w:val="0"/>
                <w:color w:val="000000"/>
                <w:sz w:val="20"/>
                <w:szCs w:val="20"/>
              </w:rPr>
              <w:t>Precio total</w:t>
            </w:r>
          </w:p>
        </w:tc>
      </w:tr>
      <w:tr w:rsidR="008307CF" w:rsidTr="00332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8307CF" w:rsidRPr="005A1005" w:rsidRDefault="008307CF" w:rsidP="003322EA">
            <w:pPr>
              <w:jc w:val="center"/>
              <w:rPr>
                <w:b w:val="0"/>
                <w:bCs w:val="0"/>
                <w:lang w:val="es-HN"/>
              </w:rPr>
            </w:pPr>
            <w:r w:rsidRPr="005A1005">
              <w:rPr>
                <w:b w:val="0"/>
                <w:bCs w:val="0"/>
                <w:lang w:val="es-HN"/>
              </w:rPr>
              <w:t>Medicina</w:t>
            </w:r>
            <w:r>
              <w:rPr>
                <w:b w:val="0"/>
                <w:bCs w:val="0"/>
                <w:lang w:val="es-HN"/>
              </w:rPr>
              <w:t xml:space="preserve"> general, M</w:t>
            </w:r>
            <w:r w:rsidRPr="005A1005">
              <w:rPr>
                <w:b w:val="0"/>
                <w:bCs w:val="0"/>
                <w:lang w:val="es-HN"/>
              </w:rPr>
              <w:t xml:space="preserve">edicina preventiva, </w:t>
            </w:r>
            <w:r>
              <w:rPr>
                <w:b w:val="0"/>
                <w:bCs w:val="0"/>
                <w:lang w:val="es-HN"/>
              </w:rPr>
              <w:t>O</w:t>
            </w:r>
            <w:r w:rsidRPr="005A1005">
              <w:rPr>
                <w:b w:val="0"/>
                <w:bCs w:val="0"/>
                <w:lang w:val="es-HN"/>
              </w:rPr>
              <w:t xml:space="preserve">dontología, </w:t>
            </w:r>
            <w:r>
              <w:rPr>
                <w:b w:val="0"/>
                <w:bCs w:val="0"/>
                <w:lang w:val="es-HN"/>
              </w:rPr>
              <w:t>P</w:t>
            </w:r>
            <w:r w:rsidRPr="005A1005">
              <w:rPr>
                <w:b w:val="0"/>
                <w:bCs w:val="0"/>
                <w:lang w:val="es-HN"/>
              </w:rPr>
              <w:t>ediatría I nivel y Ginecología I nivel según guías clínicas</w:t>
            </w:r>
            <w:r>
              <w:rPr>
                <w:b w:val="0"/>
                <w:bCs w:val="0"/>
                <w:lang w:val="es-HN"/>
              </w:rPr>
              <w:t xml:space="preserve"> correspondientes</w:t>
            </w:r>
          </w:p>
        </w:tc>
        <w:tc>
          <w:tcPr>
            <w:tcW w:w="2977" w:type="dxa"/>
          </w:tcPr>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p>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p>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p>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r>
              <w:rPr>
                <w:bCs/>
                <w:lang w:val="es-HN"/>
              </w:rPr>
              <w:t>1</w:t>
            </w:r>
          </w:p>
        </w:tc>
        <w:tc>
          <w:tcPr>
            <w:tcW w:w="1843" w:type="dxa"/>
          </w:tcPr>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p>
        </w:tc>
        <w:tc>
          <w:tcPr>
            <w:tcW w:w="1701" w:type="dxa"/>
          </w:tcPr>
          <w:p w:rsidR="008307CF" w:rsidRDefault="008307CF" w:rsidP="003322EA">
            <w:pPr>
              <w:jc w:val="center"/>
              <w:cnfStyle w:val="000000100000" w:firstRow="0" w:lastRow="0" w:firstColumn="0" w:lastColumn="0" w:oddVBand="0" w:evenVBand="0" w:oddHBand="1" w:evenHBand="0" w:firstRowFirstColumn="0" w:firstRowLastColumn="0" w:lastRowFirstColumn="0" w:lastRowLastColumn="0"/>
              <w:rPr>
                <w:bCs/>
                <w:lang w:val="es-HN"/>
              </w:rPr>
            </w:pPr>
          </w:p>
        </w:tc>
      </w:tr>
    </w:tbl>
    <w:p w:rsidR="008307CF" w:rsidRDefault="008307CF" w:rsidP="008307CF">
      <w:pPr>
        <w:rPr>
          <w:bCs/>
          <w:lang w:val="es-HN"/>
        </w:rPr>
      </w:pPr>
      <w:r>
        <w:rPr>
          <w:bCs/>
          <w:lang w:val="es-HN"/>
        </w:rPr>
        <w:t>* Población adscrita se refiere a la cantidad de derechohabientes que tenga la vigencia de derechos activa y que asisten a consulta a ese centro asistencial</w:t>
      </w:r>
    </w:p>
    <w:p w:rsidR="008307CF" w:rsidRDefault="008307CF" w:rsidP="008307CF">
      <w:pPr>
        <w:rPr>
          <w:bCs/>
          <w:lang w:val="es-HN"/>
        </w:rPr>
      </w:pPr>
    </w:p>
    <w:p w:rsidR="008307CF" w:rsidRPr="001C38F8" w:rsidRDefault="008307CF" w:rsidP="008307CF">
      <w:pPr>
        <w:shd w:val="clear" w:color="auto" w:fill="FFFFFF" w:themeFill="background1"/>
        <w:autoSpaceDE w:val="0"/>
        <w:autoSpaceDN w:val="0"/>
        <w:adjustRightInd w:val="0"/>
        <w:jc w:val="both"/>
        <w:rPr>
          <w:b/>
          <w:bCs/>
          <w:iCs/>
          <w:smallCaps/>
          <w:lang w:val="es-HN"/>
        </w:rPr>
      </w:pPr>
      <w:r>
        <w:rPr>
          <w:b/>
          <w:bCs/>
          <w:iCs/>
          <w:smallCaps/>
          <w:lang w:val="es-HN"/>
        </w:rPr>
        <w:t xml:space="preserve">Lista de </w:t>
      </w:r>
      <w:proofErr w:type="gramStart"/>
      <w:r>
        <w:rPr>
          <w:b/>
          <w:bCs/>
          <w:iCs/>
          <w:smallCaps/>
          <w:lang w:val="es-HN"/>
        </w:rPr>
        <w:t xml:space="preserve">Precios </w:t>
      </w:r>
      <w:r w:rsidRPr="001C38F8">
        <w:rPr>
          <w:b/>
          <w:bCs/>
          <w:iCs/>
          <w:smallCaps/>
          <w:lang w:val="es-HN"/>
        </w:rPr>
        <w:t xml:space="preserve"> II</w:t>
      </w:r>
      <w:proofErr w:type="gramEnd"/>
      <w:r w:rsidRPr="001C38F8">
        <w:rPr>
          <w:b/>
          <w:bCs/>
          <w:iCs/>
          <w:smallCaps/>
          <w:lang w:val="es-HN"/>
        </w:rPr>
        <w:t xml:space="preserve"> y III nivel </w:t>
      </w:r>
    </w:p>
    <w:p w:rsidR="008307CF" w:rsidRDefault="008307CF" w:rsidP="008307CF"/>
    <w:tbl>
      <w:tblPr>
        <w:tblW w:w="5166" w:type="pct"/>
        <w:tblInd w:w="-289" w:type="dxa"/>
        <w:tblLayout w:type="fixed"/>
        <w:tblCellMar>
          <w:left w:w="70" w:type="dxa"/>
          <w:right w:w="70" w:type="dxa"/>
        </w:tblCellMar>
        <w:tblLook w:val="04A0" w:firstRow="1" w:lastRow="0" w:firstColumn="1" w:lastColumn="0" w:noHBand="0" w:noVBand="1"/>
      </w:tblPr>
      <w:tblGrid>
        <w:gridCol w:w="4854"/>
        <w:gridCol w:w="1941"/>
        <w:gridCol w:w="2493"/>
      </w:tblGrid>
      <w:tr w:rsidR="008307CF" w:rsidTr="003322EA">
        <w:trPr>
          <w:trHeight w:val="318"/>
        </w:trPr>
        <w:tc>
          <w:tcPr>
            <w:tcW w:w="2613" w:type="pct"/>
            <w:tcBorders>
              <w:top w:val="single" w:sz="4" w:space="0" w:color="auto"/>
              <w:left w:val="single" w:sz="4" w:space="0" w:color="auto"/>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lang w:val="es-HN" w:eastAsia="es-HN"/>
              </w:rPr>
            </w:pPr>
            <w:r>
              <w:rPr>
                <w:b/>
                <w:bCs/>
                <w:color w:val="000000"/>
                <w:sz w:val="20"/>
                <w:szCs w:val="20"/>
              </w:rPr>
              <w:t>Productos</w:t>
            </w:r>
          </w:p>
        </w:tc>
        <w:tc>
          <w:tcPr>
            <w:tcW w:w="1045" w:type="pct"/>
            <w:tcBorders>
              <w:top w:val="single" w:sz="4" w:space="0" w:color="auto"/>
              <w:left w:val="nil"/>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rPr>
            </w:pPr>
            <w:r>
              <w:rPr>
                <w:b/>
                <w:bCs/>
                <w:color w:val="000000"/>
                <w:sz w:val="20"/>
                <w:szCs w:val="20"/>
              </w:rPr>
              <w:t>Precio Ofertado</w:t>
            </w:r>
          </w:p>
        </w:tc>
        <w:tc>
          <w:tcPr>
            <w:tcW w:w="1343" w:type="pct"/>
            <w:tcBorders>
              <w:top w:val="single" w:sz="4" w:space="0" w:color="auto"/>
              <w:left w:val="nil"/>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rPr>
            </w:pPr>
            <w:r>
              <w:rPr>
                <w:b/>
                <w:bCs/>
                <w:color w:val="000000"/>
                <w:sz w:val="20"/>
                <w:szCs w:val="20"/>
              </w:rPr>
              <w:t>Precio total Anual</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Consulta de Especialista por Referencia</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Consulta médica con cirugía menor –sin internamiento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Traumatología y Ortopedia Ambulatoria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Traumatología y Ortopedia Ambulatoria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Cesárea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Cesárea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Egreso Cirugía con intervención quirúrgica CC</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Egreso Cirugía con intervención quirúrgica SC</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Egreso Cirugía sin intervención quirúrgica CC</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Egreso Cirugía sin intervención quirúrgica SC</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Ginecología y obstetricia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Ginecología y obstetricia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Medicina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Medicina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Neonatología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Atención del Recién Nacido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Parto Con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Parto Sin Complicación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Pediatría con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Pediatría sin procedimiento</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Traumatología y Ortopedia Egreso con Intervención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lastRenderedPageBreak/>
              <w:t>Traumatología y Ortopedia Egreso sin Intervención</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Urgencia con observación (urgencia)</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318"/>
        </w:trPr>
        <w:tc>
          <w:tcPr>
            <w:tcW w:w="2613"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Urgencia sin observación (no urgencia)</w:t>
            </w:r>
          </w:p>
        </w:tc>
        <w:tc>
          <w:tcPr>
            <w:tcW w:w="1045"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43"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gridAfter w:val="2"/>
          <w:wAfter w:w="2387" w:type="pct"/>
          <w:trHeight w:val="318"/>
        </w:trPr>
        <w:tc>
          <w:tcPr>
            <w:tcW w:w="2613" w:type="pct"/>
            <w:tcBorders>
              <w:top w:val="nil"/>
              <w:left w:val="single" w:sz="4" w:space="0" w:color="auto"/>
              <w:bottom w:val="single" w:sz="4" w:space="0" w:color="auto"/>
              <w:right w:val="single" w:sz="4" w:space="0" w:color="auto"/>
            </w:tcBorders>
            <w:shd w:val="clear" w:color="DCE6F1" w:fill="DCE6F1"/>
            <w:noWrap/>
            <w:vAlign w:val="bottom"/>
            <w:hideMark/>
          </w:tcPr>
          <w:p w:rsidR="008307CF" w:rsidRDefault="008307CF" w:rsidP="003322EA">
            <w:pPr>
              <w:rPr>
                <w:rFonts w:ascii="Calibri" w:hAnsi="Calibri" w:cs="Calibri"/>
                <w:b/>
                <w:bCs/>
                <w:color w:val="000000"/>
                <w:sz w:val="22"/>
                <w:szCs w:val="22"/>
              </w:rPr>
            </w:pPr>
            <w:r>
              <w:rPr>
                <w:rFonts w:ascii="Calibri" w:hAnsi="Calibri" w:cs="Calibri"/>
                <w:b/>
                <w:bCs/>
                <w:color w:val="000000"/>
                <w:sz w:val="22"/>
                <w:szCs w:val="22"/>
              </w:rPr>
              <w:t xml:space="preserve">Total </w:t>
            </w:r>
          </w:p>
        </w:tc>
      </w:tr>
    </w:tbl>
    <w:p w:rsidR="008307CF" w:rsidRDefault="008307CF" w:rsidP="008307CF">
      <w:pPr>
        <w:jc w:val="both"/>
      </w:pPr>
    </w:p>
    <w:p w:rsidR="008307CF" w:rsidRDefault="008307CF" w:rsidP="008307CF">
      <w:pPr>
        <w:jc w:val="both"/>
      </w:pPr>
    </w:p>
    <w:p w:rsidR="008307CF" w:rsidRDefault="008307CF" w:rsidP="008307CF">
      <w:pPr>
        <w:jc w:val="both"/>
      </w:pPr>
    </w:p>
    <w:p w:rsidR="008307CF" w:rsidRDefault="008307CF" w:rsidP="008307CF">
      <w:pPr>
        <w:shd w:val="clear" w:color="auto" w:fill="FFFFFF" w:themeFill="background1"/>
        <w:autoSpaceDE w:val="0"/>
        <w:autoSpaceDN w:val="0"/>
        <w:adjustRightInd w:val="0"/>
        <w:jc w:val="both"/>
        <w:rPr>
          <w:b/>
          <w:bCs/>
          <w:iCs/>
          <w:smallCaps/>
          <w:lang w:val="es-HN"/>
        </w:rPr>
      </w:pPr>
      <w:r w:rsidRPr="00297157">
        <w:rPr>
          <w:b/>
          <w:bCs/>
          <w:iCs/>
          <w:smallCaps/>
          <w:lang w:val="es-HN"/>
        </w:rPr>
        <w:t xml:space="preserve">Lista de </w:t>
      </w:r>
      <w:proofErr w:type="gramStart"/>
      <w:r w:rsidRPr="00297157">
        <w:rPr>
          <w:b/>
          <w:bCs/>
          <w:iCs/>
          <w:smallCaps/>
          <w:lang w:val="es-HN"/>
        </w:rPr>
        <w:t>Precios  SERVICIOS</w:t>
      </w:r>
      <w:proofErr w:type="gramEnd"/>
      <w:r w:rsidRPr="00297157">
        <w:rPr>
          <w:b/>
          <w:bCs/>
          <w:iCs/>
          <w:smallCaps/>
          <w:lang w:val="es-HN"/>
        </w:rPr>
        <w:t xml:space="preserve"> COMPLEMENTARIOS</w:t>
      </w:r>
    </w:p>
    <w:p w:rsidR="008307CF" w:rsidRDefault="008307CF" w:rsidP="008307CF">
      <w:pPr>
        <w:shd w:val="clear" w:color="auto" w:fill="FFFFFF" w:themeFill="background1"/>
        <w:autoSpaceDE w:val="0"/>
        <w:autoSpaceDN w:val="0"/>
        <w:adjustRightInd w:val="0"/>
        <w:jc w:val="both"/>
        <w:rPr>
          <w:b/>
          <w:bCs/>
          <w:iCs/>
          <w:smallCaps/>
          <w:lang w:val="es-HN"/>
        </w:rPr>
      </w:pPr>
    </w:p>
    <w:p w:rsidR="008307CF" w:rsidRPr="00297157" w:rsidRDefault="008307CF" w:rsidP="008307CF">
      <w:pPr>
        <w:shd w:val="clear" w:color="auto" w:fill="FFFFFF" w:themeFill="background1"/>
        <w:autoSpaceDE w:val="0"/>
        <w:autoSpaceDN w:val="0"/>
        <w:adjustRightInd w:val="0"/>
        <w:jc w:val="both"/>
        <w:rPr>
          <w:b/>
          <w:bCs/>
          <w:iCs/>
          <w:smallCaps/>
          <w:lang w:val="es-HN"/>
        </w:rPr>
      </w:pPr>
    </w:p>
    <w:p w:rsidR="008307CF" w:rsidRDefault="008307CF" w:rsidP="008307CF"/>
    <w:tbl>
      <w:tblPr>
        <w:tblW w:w="5000" w:type="pct"/>
        <w:tblInd w:w="-289" w:type="dxa"/>
        <w:tblLayout w:type="fixed"/>
        <w:tblCellMar>
          <w:left w:w="70" w:type="dxa"/>
          <w:right w:w="70" w:type="dxa"/>
        </w:tblCellMar>
        <w:tblLook w:val="04A0" w:firstRow="1" w:lastRow="0" w:firstColumn="1" w:lastColumn="0" w:noHBand="0" w:noVBand="1"/>
      </w:tblPr>
      <w:tblGrid>
        <w:gridCol w:w="4103"/>
        <w:gridCol w:w="2542"/>
        <w:gridCol w:w="2345"/>
      </w:tblGrid>
      <w:tr w:rsidR="008307CF" w:rsidTr="003322EA">
        <w:trPr>
          <w:trHeight w:val="572"/>
        </w:trPr>
        <w:tc>
          <w:tcPr>
            <w:tcW w:w="2282" w:type="pct"/>
            <w:tcBorders>
              <w:top w:val="single" w:sz="4" w:space="0" w:color="auto"/>
              <w:left w:val="single" w:sz="4" w:space="0" w:color="auto"/>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lang w:val="es-HN" w:eastAsia="es-HN"/>
              </w:rPr>
            </w:pPr>
            <w:r>
              <w:rPr>
                <w:b/>
                <w:bCs/>
                <w:color w:val="000000"/>
                <w:sz w:val="20"/>
                <w:szCs w:val="20"/>
              </w:rPr>
              <w:t>Productos</w:t>
            </w:r>
          </w:p>
        </w:tc>
        <w:tc>
          <w:tcPr>
            <w:tcW w:w="1414" w:type="pct"/>
            <w:tcBorders>
              <w:top w:val="single" w:sz="4" w:space="0" w:color="auto"/>
              <w:left w:val="nil"/>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rPr>
            </w:pPr>
            <w:r>
              <w:rPr>
                <w:b/>
                <w:bCs/>
                <w:color w:val="000000"/>
                <w:sz w:val="20"/>
                <w:szCs w:val="20"/>
              </w:rPr>
              <w:t>Precio Ofertado</w:t>
            </w:r>
          </w:p>
        </w:tc>
        <w:tc>
          <w:tcPr>
            <w:tcW w:w="1304" w:type="pct"/>
            <w:tcBorders>
              <w:top w:val="single" w:sz="4" w:space="0" w:color="auto"/>
              <w:left w:val="nil"/>
              <w:bottom w:val="single" w:sz="4" w:space="0" w:color="auto"/>
              <w:right w:val="single" w:sz="4" w:space="0" w:color="auto"/>
            </w:tcBorders>
            <w:shd w:val="clear" w:color="000000" w:fill="E6D4A2"/>
            <w:noWrap/>
            <w:vAlign w:val="center"/>
            <w:hideMark/>
          </w:tcPr>
          <w:p w:rsidR="008307CF" w:rsidRDefault="008307CF" w:rsidP="003322EA">
            <w:pPr>
              <w:jc w:val="center"/>
              <w:rPr>
                <w:b/>
                <w:bCs/>
                <w:color w:val="000000"/>
                <w:sz w:val="20"/>
                <w:szCs w:val="20"/>
              </w:rPr>
            </w:pPr>
            <w:r>
              <w:rPr>
                <w:b/>
                <w:bCs/>
                <w:color w:val="000000"/>
                <w:sz w:val="20"/>
                <w:szCs w:val="20"/>
              </w:rPr>
              <w:t>Precio total Anual</w:t>
            </w:r>
          </w:p>
        </w:tc>
      </w:tr>
      <w:tr w:rsidR="008307CF" w:rsidTr="00A54528">
        <w:trPr>
          <w:trHeight w:val="696"/>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Tomografía Axial Computada sin contraste</w:t>
            </w:r>
          </w:p>
        </w:tc>
        <w:tc>
          <w:tcPr>
            <w:tcW w:w="141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909"/>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Tomografía Axial Computada con contraste</w:t>
            </w:r>
          </w:p>
        </w:tc>
        <w:tc>
          <w:tcPr>
            <w:tcW w:w="141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r w:rsidR="008307CF" w:rsidTr="003322EA">
        <w:trPr>
          <w:trHeight w:val="979"/>
        </w:trPr>
        <w:tc>
          <w:tcPr>
            <w:tcW w:w="2282" w:type="pct"/>
            <w:tcBorders>
              <w:top w:val="nil"/>
              <w:left w:val="single" w:sz="4" w:space="0" w:color="auto"/>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Mamografía</w:t>
            </w:r>
          </w:p>
        </w:tc>
        <w:tc>
          <w:tcPr>
            <w:tcW w:w="141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c>
          <w:tcPr>
            <w:tcW w:w="1304" w:type="pct"/>
            <w:tcBorders>
              <w:top w:val="nil"/>
              <w:left w:val="nil"/>
              <w:bottom w:val="single" w:sz="4" w:space="0" w:color="auto"/>
              <w:right w:val="single" w:sz="4" w:space="0" w:color="auto"/>
            </w:tcBorders>
            <w:shd w:val="clear" w:color="auto" w:fill="auto"/>
            <w:noWrap/>
            <w:vAlign w:val="bottom"/>
            <w:hideMark/>
          </w:tcPr>
          <w:p w:rsidR="008307CF" w:rsidRDefault="008307CF" w:rsidP="003322EA">
            <w:pPr>
              <w:rPr>
                <w:rFonts w:ascii="Calibri" w:hAnsi="Calibri" w:cs="Calibri"/>
                <w:color w:val="000000"/>
                <w:sz w:val="22"/>
                <w:szCs w:val="22"/>
              </w:rPr>
            </w:pPr>
            <w:r>
              <w:rPr>
                <w:rFonts w:ascii="Calibri" w:hAnsi="Calibri" w:cs="Calibri"/>
                <w:color w:val="000000"/>
                <w:sz w:val="22"/>
                <w:szCs w:val="22"/>
              </w:rPr>
              <w:t> </w:t>
            </w:r>
          </w:p>
        </w:tc>
      </w:tr>
    </w:tbl>
    <w:p w:rsidR="008307CF" w:rsidRDefault="008307CF" w:rsidP="008307CF">
      <w:pPr>
        <w:jc w:val="both"/>
      </w:pPr>
      <w:r>
        <w:t xml:space="preserve">   </w:t>
      </w:r>
    </w:p>
    <w:p w:rsidR="008307CF" w:rsidRDefault="008307CF" w:rsidP="008307CF">
      <w:pPr>
        <w:jc w:val="both"/>
      </w:pPr>
    </w:p>
    <w:p w:rsidR="008307CF" w:rsidRPr="002065B6" w:rsidRDefault="008307CF" w:rsidP="008307CF">
      <w:pPr>
        <w:jc w:val="both"/>
      </w:pP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La d</w:t>
      </w:r>
      <w:r w:rsidRPr="00486F53">
        <w:rPr>
          <w:rStyle w:val="Ninguno"/>
          <w:rFonts w:eastAsia="Arial Unicode MS"/>
          <w:color w:val="000000"/>
          <w:szCs w:val="22"/>
          <w:u w:color="000000"/>
          <w:bdr w:val="nil"/>
          <w:lang w:eastAsia="es-HN"/>
          <w14:textOutline w14:w="12700" w14:cap="flat" w14:cmpd="sng" w14:algn="ctr">
            <w14:noFill/>
            <w14:prstDash w14:val="solid"/>
            <w14:miter w14:lim="400000"/>
          </w14:textOutline>
        </w:rPr>
        <w:t xml:space="preserve">ispensación de medicamentos de </w:t>
      </w: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los III niveles serán administrados por la Institución, cumpliendo</w:t>
      </w:r>
      <w:r>
        <w:t xml:space="preserve"> con la normativa vigente del Listado de Medicamentos del IHSS a un precio de costo más el 10% de costo administrativo.</w:t>
      </w:r>
    </w:p>
    <w:p w:rsidR="008307CF" w:rsidRDefault="008307CF" w:rsidP="008307CF">
      <w:pPr>
        <w:jc w:val="both"/>
      </w:pPr>
    </w:p>
    <w:p w:rsidR="008307CF" w:rsidRPr="007C7A6A" w:rsidRDefault="008307CF" w:rsidP="008307CF">
      <w:pPr>
        <w:rPr>
          <w:rFonts w:ascii="Arial Narrow" w:hAnsi="Arial Narrow" w:cs="Arial"/>
          <w:b/>
          <w:bCs/>
          <w:smallCaps/>
          <w:spacing w:val="5"/>
          <w:lang w:val="es-ES" w:eastAsia="es-ES"/>
        </w:rPr>
      </w:pPr>
    </w:p>
    <w:p w:rsidR="008307CF" w:rsidRPr="007C7A6A" w:rsidRDefault="008307CF" w:rsidP="00A54528">
      <w:pPr>
        <w:widowControl w:val="0"/>
        <w:autoSpaceDE w:val="0"/>
        <w:autoSpaceDN w:val="0"/>
        <w:spacing w:line="242" w:lineRule="auto"/>
        <w:ind w:right="881"/>
        <w:rPr>
          <w:rFonts w:ascii="Arial Narrow" w:hAnsi="Arial Narrow"/>
          <w:b/>
          <w:i/>
          <w:lang w:val="es-HN" w:eastAsia="es-HN" w:bidi="es-HN"/>
        </w:rPr>
      </w:pPr>
      <w:r w:rsidRPr="007C7A6A">
        <w:rPr>
          <w:rFonts w:ascii="Arial Narrow" w:hAnsi="Arial Narrow"/>
          <w:lang w:val="es-HN" w:eastAsia="es-HN" w:bidi="es-HN"/>
        </w:rPr>
        <w:t xml:space="preserve">Nota: El Instituto Hondureño de Seguridad Social, IHSS, está exento del pago de Impuesto Sobre Venta, según </w:t>
      </w:r>
      <w:r w:rsidRPr="007C7A6A">
        <w:rPr>
          <w:rFonts w:ascii="Arial Narrow" w:hAnsi="Arial Narrow"/>
          <w:b/>
          <w:i/>
          <w:lang w:val="es-HN" w:eastAsia="es-HN" w:bidi="es-HN"/>
        </w:rPr>
        <w:t xml:space="preserve">RESOLUCION </w:t>
      </w:r>
      <w:r w:rsidR="00820620">
        <w:rPr>
          <w:rFonts w:ascii="Arial Narrow" w:hAnsi="Arial Narrow"/>
          <w:b/>
          <w:i/>
          <w:lang w:val="es-HN" w:eastAsia="es-HN" w:bidi="es-HN"/>
        </w:rPr>
        <w:t>E2019002786</w:t>
      </w:r>
    </w:p>
    <w:p w:rsidR="008307CF" w:rsidRPr="007C7A6A" w:rsidRDefault="008307CF" w:rsidP="008307CF">
      <w:pPr>
        <w:autoSpaceDE w:val="0"/>
        <w:autoSpaceDN w:val="0"/>
        <w:adjustRightInd w:val="0"/>
        <w:jc w:val="both"/>
        <w:rPr>
          <w:lang w:val="es-HN"/>
        </w:rPr>
      </w:pPr>
    </w:p>
    <w:p w:rsidR="008307CF" w:rsidRPr="00B27E5C" w:rsidRDefault="008307CF" w:rsidP="008307CF">
      <w:pPr>
        <w:autoSpaceDE w:val="0"/>
        <w:autoSpaceDN w:val="0"/>
        <w:adjustRightInd w:val="0"/>
        <w:ind w:left="780"/>
        <w:jc w:val="both"/>
        <w:rPr>
          <w:lang w:val="es-ES"/>
        </w:rPr>
      </w:pPr>
    </w:p>
    <w:p w:rsidR="008307CF" w:rsidRPr="00B27E5C" w:rsidRDefault="008307CF" w:rsidP="008307CF">
      <w:pPr>
        <w:autoSpaceDE w:val="0"/>
        <w:autoSpaceDN w:val="0"/>
        <w:adjustRightInd w:val="0"/>
        <w:ind w:left="780"/>
        <w:jc w:val="both"/>
        <w:rPr>
          <w:lang w:val="es-ES"/>
        </w:rPr>
      </w:pPr>
    </w:p>
    <w:p w:rsidR="008307CF" w:rsidRPr="00B27E5C" w:rsidRDefault="008307CF" w:rsidP="008307CF">
      <w:pPr>
        <w:jc w:val="both"/>
        <w:rPr>
          <w:lang w:val="es-ES"/>
        </w:rPr>
      </w:pPr>
      <w:r w:rsidRPr="00B27E5C">
        <w:rPr>
          <w:lang w:val="es-ES"/>
        </w:rPr>
        <w:t>Est</w:t>
      </w:r>
      <w:r>
        <w:rPr>
          <w:lang w:val="es-ES"/>
        </w:rPr>
        <w:t xml:space="preserve">a Lista de Precios </w:t>
      </w:r>
      <w:r w:rsidRPr="00B27E5C">
        <w:rPr>
          <w:lang w:val="es-ES"/>
        </w:rPr>
        <w:t>deberá ser firmad</w:t>
      </w:r>
      <w:r>
        <w:rPr>
          <w:lang w:val="es-ES"/>
        </w:rPr>
        <w:t>a</w:t>
      </w:r>
      <w:r w:rsidRPr="00B27E5C">
        <w:rPr>
          <w:lang w:val="es-ES"/>
        </w:rPr>
        <w:t xml:space="preserve"> y sellad</w:t>
      </w:r>
      <w:r>
        <w:rPr>
          <w:lang w:val="es-ES"/>
        </w:rPr>
        <w:t>a por el R</w:t>
      </w:r>
      <w:r w:rsidRPr="00B27E5C">
        <w:rPr>
          <w:lang w:val="es-ES"/>
        </w:rPr>
        <w:t>epresentan</w:t>
      </w:r>
      <w:r>
        <w:rPr>
          <w:lang w:val="es-ES"/>
        </w:rPr>
        <w:t>te L</w:t>
      </w:r>
      <w:r w:rsidRPr="00B27E5C">
        <w:rPr>
          <w:lang w:val="es-ES"/>
        </w:rPr>
        <w:t>egal del ofertante, en papel membretado.</w:t>
      </w:r>
    </w:p>
    <w:p w:rsidR="008307CF" w:rsidRDefault="008307CF" w:rsidP="008307CF">
      <w:pPr>
        <w:jc w:val="both"/>
        <w:rPr>
          <w:lang w:val="es-ES"/>
        </w:rPr>
      </w:pPr>
      <w:r w:rsidRPr="00B27E5C">
        <w:rPr>
          <w:lang w:val="es-ES"/>
        </w:rPr>
        <w:t xml:space="preserve"> </w:t>
      </w: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Default="008307CF" w:rsidP="008307CF">
      <w:pPr>
        <w:jc w:val="both"/>
        <w:rPr>
          <w:lang w:val="es-ES"/>
        </w:rPr>
      </w:pPr>
    </w:p>
    <w:p w:rsidR="008307CF" w:rsidRPr="00A51A2B" w:rsidRDefault="008307CF" w:rsidP="008307CF">
      <w:pPr>
        <w:rPr>
          <w:lang w:val="es-ES"/>
        </w:rPr>
      </w:pPr>
      <w:r w:rsidRPr="006F62DA">
        <w:rPr>
          <w:b/>
          <w:sz w:val="22"/>
          <w:szCs w:val="22"/>
          <w:u w:val="single"/>
        </w:rPr>
        <w:lastRenderedPageBreak/>
        <w:t>FORMULARIO DE GARANTIA MANTENIMIENTO DE OFERTA</w:t>
      </w:r>
    </w:p>
    <w:p w:rsidR="008307CF" w:rsidRPr="006F62DA" w:rsidRDefault="008307CF" w:rsidP="008307CF">
      <w:pPr>
        <w:jc w:val="center"/>
        <w:rPr>
          <w:b/>
          <w:sz w:val="22"/>
          <w:szCs w:val="22"/>
        </w:rPr>
      </w:pPr>
    </w:p>
    <w:p w:rsidR="008307CF" w:rsidRPr="006F62DA" w:rsidRDefault="008307CF" w:rsidP="008307CF">
      <w:pPr>
        <w:jc w:val="center"/>
        <w:rPr>
          <w:b/>
          <w:sz w:val="22"/>
          <w:szCs w:val="22"/>
        </w:rPr>
      </w:pPr>
      <w:r w:rsidRPr="006F62DA">
        <w:rPr>
          <w:b/>
          <w:sz w:val="22"/>
          <w:szCs w:val="22"/>
        </w:rPr>
        <w:t>NOMBRE DE ASEGURADORA / BANCO</w:t>
      </w:r>
    </w:p>
    <w:p w:rsidR="008307CF" w:rsidRPr="006F62DA" w:rsidRDefault="008307CF" w:rsidP="008307CF">
      <w:pPr>
        <w:rPr>
          <w:b/>
          <w:sz w:val="22"/>
          <w:szCs w:val="22"/>
        </w:rPr>
      </w:pPr>
      <w:r w:rsidRPr="006F62DA">
        <w:rPr>
          <w:b/>
          <w:sz w:val="22"/>
          <w:szCs w:val="22"/>
        </w:rPr>
        <w:t>GARANTIA / FIANZA</w:t>
      </w:r>
    </w:p>
    <w:p w:rsidR="008307CF" w:rsidRPr="006F62DA" w:rsidRDefault="008307CF" w:rsidP="008307CF">
      <w:pPr>
        <w:rPr>
          <w:sz w:val="22"/>
          <w:szCs w:val="22"/>
        </w:rPr>
      </w:pPr>
      <w:r w:rsidRPr="006F62DA">
        <w:rPr>
          <w:b/>
          <w:sz w:val="22"/>
          <w:szCs w:val="22"/>
        </w:rPr>
        <w:t xml:space="preserve"> DE MANTENIMIENTO DE OFERTA Nº</w:t>
      </w:r>
      <w:r w:rsidRPr="006F62DA">
        <w:rPr>
          <w:sz w:val="22"/>
          <w:szCs w:val="22"/>
        </w:rPr>
        <w:t>_____________________________________</w:t>
      </w:r>
    </w:p>
    <w:p w:rsidR="008307CF" w:rsidRPr="006F62DA" w:rsidRDefault="008307CF" w:rsidP="008307CF">
      <w:pPr>
        <w:rPr>
          <w:sz w:val="22"/>
          <w:szCs w:val="22"/>
        </w:rPr>
      </w:pPr>
    </w:p>
    <w:p w:rsidR="008307CF" w:rsidRPr="006F62DA" w:rsidRDefault="008307CF" w:rsidP="008307CF">
      <w:pPr>
        <w:rPr>
          <w:b/>
          <w:sz w:val="22"/>
          <w:szCs w:val="22"/>
        </w:rPr>
      </w:pPr>
      <w:r w:rsidRPr="006F62DA">
        <w:rPr>
          <w:b/>
          <w:sz w:val="22"/>
          <w:szCs w:val="22"/>
        </w:rPr>
        <w:t xml:space="preserve">FECHA DE EMISION: </w:t>
      </w:r>
      <w:r w:rsidRPr="006F62DA">
        <w:rPr>
          <w:b/>
          <w:sz w:val="22"/>
          <w:szCs w:val="22"/>
        </w:rPr>
        <w:tab/>
      </w:r>
      <w:r w:rsidRPr="006F62DA">
        <w:rPr>
          <w:b/>
          <w:sz w:val="22"/>
          <w:szCs w:val="22"/>
        </w:rPr>
        <w:tab/>
      </w:r>
      <w:r w:rsidRPr="006F62DA">
        <w:rPr>
          <w:b/>
          <w:sz w:val="22"/>
          <w:szCs w:val="22"/>
        </w:rPr>
        <w:tab/>
        <w:t xml:space="preserve">    _____________________________________</w:t>
      </w:r>
    </w:p>
    <w:p w:rsidR="008307CF" w:rsidRPr="006F62DA" w:rsidRDefault="008307CF" w:rsidP="008307CF">
      <w:pPr>
        <w:rPr>
          <w:b/>
          <w:sz w:val="22"/>
          <w:szCs w:val="22"/>
        </w:rPr>
      </w:pPr>
    </w:p>
    <w:p w:rsidR="008307CF" w:rsidRPr="006F62DA" w:rsidRDefault="008307CF" w:rsidP="008307CF">
      <w:pPr>
        <w:rPr>
          <w:b/>
          <w:sz w:val="22"/>
          <w:szCs w:val="22"/>
        </w:rPr>
      </w:pPr>
      <w:r w:rsidRPr="006F62DA">
        <w:rPr>
          <w:b/>
          <w:sz w:val="22"/>
          <w:szCs w:val="22"/>
        </w:rPr>
        <w:t>AFIANZADO/GARANTIZADO:</w:t>
      </w:r>
      <w:r w:rsidRPr="006F62DA">
        <w:rPr>
          <w:b/>
          <w:sz w:val="22"/>
          <w:szCs w:val="22"/>
        </w:rPr>
        <w:tab/>
        <w:t xml:space="preserve">                _____________________________________</w:t>
      </w:r>
    </w:p>
    <w:p w:rsidR="008307CF" w:rsidRPr="006F62DA" w:rsidRDefault="008307CF" w:rsidP="008307CF">
      <w:pPr>
        <w:rPr>
          <w:b/>
          <w:sz w:val="22"/>
          <w:szCs w:val="22"/>
        </w:rPr>
      </w:pPr>
    </w:p>
    <w:p w:rsidR="008307CF" w:rsidRPr="006F62DA" w:rsidRDefault="008307CF" w:rsidP="008307CF">
      <w:pPr>
        <w:rPr>
          <w:sz w:val="22"/>
          <w:szCs w:val="22"/>
        </w:rPr>
      </w:pPr>
      <w:r w:rsidRPr="006F62DA">
        <w:rPr>
          <w:b/>
          <w:sz w:val="22"/>
          <w:szCs w:val="22"/>
        </w:rPr>
        <w:t>DIRECCION Y TELEFONO:</w:t>
      </w:r>
      <w:r w:rsidRPr="006F62DA">
        <w:rPr>
          <w:b/>
          <w:sz w:val="22"/>
          <w:szCs w:val="22"/>
        </w:rPr>
        <w:tab/>
        <w:t xml:space="preserve">      </w:t>
      </w:r>
      <w:r w:rsidRPr="006F62DA">
        <w:rPr>
          <w:sz w:val="22"/>
          <w:szCs w:val="22"/>
        </w:rPr>
        <w:t>__________________________________________</w:t>
      </w:r>
    </w:p>
    <w:p w:rsidR="008307CF" w:rsidRPr="006F62DA" w:rsidRDefault="008307CF" w:rsidP="008307CF">
      <w:pPr>
        <w:rPr>
          <w:sz w:val="22"/>
          <w:szCs w:val="22"/>
        </w:rPr>
      </w:pPr>
    </w:p>
    <w:p w:rsidR="008307CF" w:rsidRPr="006F62DA" w:rsidRDefault="008307CF" w:rsidP="008307CF">
      <w:pPr>
        <w:jc w:val="both"/>
        <w:rPr>
          <w:sz w:val="22"/>
          <w:szCs w:val="22"/>
        </w:rPr>
      </w:pPr>
      <w:r w:rsidRPr="006F62DA">
        <w:rPr>
          <w:b/>
          <w:sz w:val="22"/>
          <w:szCs w:val="22"/>
        </w:rPr>
        <w:t>Fianza / Garantía</w:t>
      </w:r>
      <w:r w:rsidRPr="006F62DA">
        <w:rPr>
          <w:sz w:val="22"/>
          <w:szCs w:val="22"/>
        </w:rPr>
        <w:t xml:space="preserve"> a favor de ______________________________________, para garantizar que el Afianzado/Garantizado, mantendrá la </w:t>
      </w:r>
      <w:r w:rsidRPr="006F62DA">
        <w:rPr>
          <w:b/>
          <w:sz w:val="22"/>
          <w:szCs w:val="22"/>
        </w:rPr>
        <w:t>OFERTA</w:t>
      </w:r>
      <w:r w:rsidRPr="006F62DA">
        <w:rPr>
          <w:sz w:val="22"/>
          <w:szCs w:val="22"/>
        </w:rPr>
        <w:t xml:space="preserve">, presentada en la licitación __________________________________________ para la Ejecución del Proyecto: “______________________” ubicado en _____________________________________. </w:t>
      </w:r>
    </w:p>
    <w:p w:rsidR="008307CF" w:rsidRPr="006F62DA" w:rsidRDefault="008307CF" w:rsidP="008307CF">
      <w:pPr>
        <w:jc w:val="both"/>
        <w:rPr>
          <w:b/>
          <w:sz w:val="22"/>
          <w:szCs w:val="22"/>
        </w:rPr>
      </w:pPr>
    </w:p>
    <w:p w:rsidR="008307CF" w:rsidRPr="006F62DA" w:rsidRDefault="008307CF" w:rsidP="008307CF">
      <w:pPr>
        <w:jc w:val="both"/>
        <w:rPr>
          <w:sz w:val="22"/>
          <w:szCs w:val="22"/>
        </w:rPr>
      </w:pPr>
      <w:r w:rsidRPr="006F62DA">
        <w:rPr>
          <w:b/>
          <w:sz w:val="22"/>
          <w:szCs w:val="22"/>
        </w:rPr>
        <w:t xml:space="preserve">SUMA AFIANZADA/GARANTIZADA: </w:t>
      </w:r>
      <w:r w:rsidRPr="006F62DA">
        <w:rPr>
          <w:b/>
          <w:sz w:val="22"/>
          <w:szCs w:val="22"/>
        </w:rPr>
        <w:tab/>
      </w:r>
      <w:r w:rsidRPr="006F62DA">
        <w:rPr>
          <w:b/>
          <w:sz w:val="22"/>
          <w:szCs w:val="22"/>
        </w:rPr>
        <w:tab/>
      </w:r>
      <w:r w:rsidRPr="006F62DA">
        <w:rPr>
          <w:sz w:val="22"/>
          <w:szCs w:val="22"/>
        </w:rPr>
        <w:t>__________________________</w:t>
      </w:r>
      <w:r w:rsidRPr="006F62DA">
        <w:rPr>
          <w:sz w:val="22"/>
          <w:szCs w:val="22"/>
        </w:rPr>
        <w:tab/>
      </w:r>
    </w:p>
    <w:p w:rsidR="008307CF" w:rsidRPr="006F62DA" w:rsidRDefault="008307CF" w:rsidP="008307CF">
      <w:pPr>
        <w:jc w:val="both"/>
        <w:rPr>
          <w:b/>
          <w:sz w:val="22"/>
          <w:szCs w:val="22"/>
        </w:rPr>
      </w:pPr>
      <w:r w:rsidRPr="006F62DA">
        <w:rPr>
          <w:b/>
          <w:sz w:val="22"/>
          <w:szCs w:val="22"/>
        </w:rPr>
        <w:t>VIGENCIA</w:t>
      </w:r>
      <w:r w:rsidRPr="006F62DA">
        <w:rPr>
          <w:b/>
          <w:sz w:val="22"/>
          <w:szCs w:val="22"/>
        </w:rPr>
        <w:tab/>
      </w:r>
      <w:r w:rsidRPr="006F62DA">
        <w:rPr>
          <w:b/>
          <w:sz w:val="22"/>
          <w:szCs w:val="22"/>
        </w:rPr>
        <w:tab/>
        <w:t>De: _____________________ Hasta: ___________________</w:t>
      </w:r>
    </w:p>
    <w:p w:rsidR="008307CF" w:rsidRPr="006F62DA" w:rsidRDefault="008307CF" w:rsidP="008307CF">
      <w:pPr>
        <w:jc w:val="both"/>
        <w:rPr>
          <w:b/>
          <w:sz w:val="22"/>
          <w:szCs w:val="22"/>
        </w:rPr>
      </w:pPr>
      <w:r w:rsidRPr="006F62DA">
        <w:rPr>
          <w:b/>
          <w:sz w:val="22"/>
          <w:szCs w:val="22"/>
        </w:rPr>
        <w:t>BENEFICIARIO:</w:t>
      </w:r>
      <w:r w:rsidRPr="006F62DA">
        <w:rPr>
          <w:b/>
          <w:sz w:val="22"/>
          <w:szCs w:val="22"/>
        </w:rPr>
        <w:tab/>
        <w:t>__________________________</w:t>
      </w:r>
    </w:p>
    <w:p w:rsidR="008307CF" w:rsidRPr="006F62DA" w:rsidRDefault="008307CF" w:rsidP="008307CF">
      <w:pPr>
        <w:jc w:val="both"/>
        <w:rPr>
          <w:b/>
          <w:sz w:val="22"/>
          <w:szCs w:val="22"/>
        </w:rPr>
      </w:pPr>
    </w:p>
    <w:p w:rsidR="008307CF" w:rsidRPr="006F62DA" w:rsidRDefault="008307CF" w:rsidP="008307CF">
      <w:pPr>
        <w:widowControl w:val="0"/>
        <w:autoSpaceDE w:val="0"/>
        <w:autoSpaceDN w:val="0"/>
        <w:adjustRightInd w:val="0"/>
        <w:rPr>
          <w:color w:val="000000"/>
          <w:sz w:val="22"/>
          <w:szCs w:val="22"/>
        </w:rPr>
      </w:pPr>
      <w:r w:rsidRPr="006F62DA">
        <w:rPr>
          <w:color w:val="000000"/>
          <w:sz w:val="22"/>
          <w:szCs w:val="22"/>
        </w:rPr>
        <w:t xml:space="preserve">Todas las garantías deberán incluir </w:t>
      </w:r>
      <w:r w:rsidRPr="006F62DA">
        <w:rPr>
          <w:b/>
          <w:bCs/>
          <w:color w:val="000000"/>
          <w:sz w:val="22"/>
          <w:szCs w:val="22"/>
        </w:rPr>
        <w:t xml:space="preserve">textualmente </w:t>
      </w:r>
      <w:r w:rsidRPr="006F62DA">
        <w:rPr>
          <w:color w:val="000000"/>
          <w:sz w:val="22"/>
          <w:szCs w:val="22"/>
        </w:rPr>
        <w:t xml:space="preserve">la siguiente cláusula obligatoria. </w:t>
      </w:r>
    </w:p>
    <w:p w:rsidR="008307CF" w:rsidRPr="006F62DA" w:rsidRDefault="008307CF" w:rsidP="008307CF">
      <w:pPr>
        <w:jc w:val="both"/>
        <w:rPr>
          <w:b/>
          <w:sz w:val="22"/>
          <w:szCs w:val="22"/>
        </w:rPr>
      </w:pPr>
      <w:r w:rsidRPr="006F62DA">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8307CF" w:rsidRPr="006F62DA" w:rsidRDefault="008307CF" w:rsidP="008307CF">
      <w:pPr>
        <w:jc w:val="both"/>
        <w:rPr>
          <w:sz w:val="22"/>
          <w:szCs w:val="22"/>
        </w:rPr>
      </w:pPr>
    </w:p>
    <w:p w:rsidR="008307CF" w:rsidRPr="006F62DA" w:rsidRDefault="008307CF" w:rsidP="008307CF">
      <w:pPr>
        <w:jc w:val="both"/>
        <w:rPr>
          <w:b/>
          <w:sz w:val="22"/>
          <w:szCs w:val="22"/>
          <w:u w:val="single"/>
        </w:rPr>
      </w:pPr>
      <w:r w:rsidRPr="006F62DA">
        <w:rPr>
          <w:sz w:val="22"/>
          <w:szCs w:val="22"/>
        </w:rPr>
        <w:t xml:space="preserve">Las garantías o fianzas emitidas a favor del BENEFICIARIO serán solidarias, incondicionales, irrevocables y de realización automática </w:t>
      </w:r>
      <w:r w:rsidRPr="006F62DA">
        <w:rPr>
          <w:b/>
          <w:sz w:val="22"/>
          <w:szCs w:val="22"/>
          <w:u w:val="single"/>
        </w:rPr>
        <w:t xml:space="preserve">y no deberán adicionarse cláusulas que anulen o limiten la cláusula obligatoria.   </w:t>
      </w:r>
    </w:p>
    <w:p w:rsidR="008307CF" w:rsidRPr="006F62DA" w:rsidRDefault="008307CF" w:rsidP="008307CF">
      <w:pPr>
        <w:jc w:val="both"/>
        <w:rPr>
          <w:sz w:val="22"/>
          <w:szCs w:val="22"/>
        </w:rPr>
      </w:pPr>
      <w:r w:rsidRPr="006F62DA">
        <w:rPr>
          <w:sz w:val="22"/>
          <w:szCs w:val="22"/>
        </w:rPr>
        <w:t>Se entenderá por el incumplimiento</w:t>
      </w:r>
      <w:r w:rsidRPr="006F62DA">
        <w:rPr>
          <w:b/>
          <w:sz w:val="22"/>
          <w:szCs w:val="22"/>
        </w:rPr>
        <w:t xml:space="preserve"> </w:t>
      </w:r>
      <w:r w:rsidRPr="006F62DA">
        <w:rPr>
          <w:sz w:val="22"/>
          <w:szCs w:val="22"/>
        </w:rPr>
        <w:t xml:space="preserve">si el Afianzado/Garantizado: </w:t>
      </w:r>
    </w:p>
    <w:p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Retira su oferta durante el período de validez de la misma.</w:t>
      </w:r>
    </w:p>
    <w:p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No acepta la corrección de los errores (si los hubiere) del Precio de la Oferta.</w:t>
      </w:r>
    </w:p>
    <w:p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Si después de haber sido notificado de la aceptación de su Oferta por el Contratante durante el período de validez de la misma, no firma o rehúsa firmar el Contrato, o se rehúsa a presentar la Garantía de Cumplimiento.</w:t>
      </w:r>
    </w:p>
    <w:p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Cualquier otra condición estipulada en el pliego de condiciones.</w:t>
      </w:r>
    </w:p>
    <w:p w:rsidR="008307CF" w:rsidRPr="006F62DA" w:rsidRDefault="008307CF" w:rsidP="008307CF">
      <w:pPr>
        <w:jc w:val="both"/>
        <w:rPr>
          <w:b/>
          <w:sz w:val="22"/>
          <w:szCs w:val="22"/>
        </w:rPr>
      </w:pPr>
    </w:p>
    <w:p w:rsidR="008307CF" w:rsidRPr="006F62DA" w:rsidRDefault="008307CF" w:rsidP="008307CF">
      <w:pPr>
        <w:jc w:val="both"/>
        <w:rPr>
          <w:sz w:val="22"/>
          <w:szCs w:val="22"/>
        </w:rPr>
      </w:pPr>
      <w:r w:rsidRPr="006F62DA">
        <w:rPr>
          <w:sz w:val="22"/>
          <w:szCs w:val="22"/>
        </w:rPr>
        <w:t xml:space="preserve">En fe de lo cual, se emite la presente Fianza/Garantía, en la ciudad de __________, Municipio de _______, a </w:t>
      </w:r>
      <w:proofErr w:type="gramStart"/>
      <w:r w:rsidRPr="006F62DA">
        <w:rPr>
          <w:sz w:val="22"/>
          <w:szCs w:val="22"/>
        </w:rPr>
        <w:t>los  _</w:t>
      </w:r>
      <w:proofErr w:type="gramEnd"/>
      <w:r w:rsidRPr="006F62DA">
        <w:rPr>
          <w:sz w:val="22"/>
          <w:szCs w:val="22"/>
        </w:rPr>
        <w:t>______ del mes de _______ del año _____________.</w:t>
      </w:r>
    </w:p>
    <w:p w:rsidR="008307CF" w:rsidRDefault="008307CF" w:rsidP="008307CF">
      <w:pPr>
        <w:ind w:left="708" w:firstLine="708"/>
        <w:rPr>
          <w:b/>
          <w:sz w:val="22"/>
          <w:szCs w:val="22"/>
        </w:rPr>
      </w:pPr>
    </w:p>
    <w:p w:rsidR="008307CF" w:rsidRDefault="008307CF" w:rsidP="008307CF">
      <w:pPr>
        <w:ind w:left="708" w:firstLine="708"/>
        <w:rPr>
          <w:lang w:val="es-ES"/>
        </w:rPr>
      </w:pPr>
      <w:r w:rsidRPr="006F62DA">
        <w:rPr>
          <w:b/>
          <w:sz w:val="22"/>
          <w:szCs w:val="22"/>
        </w:rPr>
        <w:t xml:space="preserve">                         SELLO Y FIRMA AUTORIZADA</w:t>
      </w:r>
      <w:r w:rsidRPr="006F62DA">
        <w:rPr>
          <w:lang w:val="es-ES"/>
        </w:rPr>
        <w:br w:type="column"/>
      </w:r>
    </w:p>
    <w:p w:rsidR="008307CF" w:rsidRDefault="008307CF" w:rsidP="008307CF">
      <w:pPr>
        <w:ind w:left="708" w:firstLine="708"/>
        <w:rPr>
          <w:b/>
          <w:lang w:val="es-ES"/>
        </w:rPr>
      </w:pPr>
    </w:p>
    <w:p w:rsidR="008307CF" w:rsidRPr="006F62DA" w:rsidRDefault="008307CF" w:rsidP="008307CF">
      <w:pPr>
        <w:ind w:left="708" w:firstLine="708"/>
        <w:rPr>
          <w:b/>
          <w:lang w:val="es-ES"/>
        </w:rPr>
      </w:pPr>
      <w:r w:rsidRPr="006F62DA">
        <w:rPr>
          <w:b/>
          <w:lang w:val="es-ES"/>
        </w:rPr>
        <w:t>DECLARACION JURADA DE LA INSTITUCION GARANTE</w:t>
      </w:r>
    </w:p>
    <w:p w:rsidR="008307CF" w:rsidRPr="006F62DA" w:rsidRDefault="008307CF" w:rsidP="008307CF">
      <w:pPr>
        <w:pStyle w:val="Subttulo"/>
        <w:jc w:val="both"/>
        <w:outlineLvl w:val="1"/>
        <w:rPr>
          <w:rFonts w:ascii="Times New Roman" w:hAnsi="Times New Roman"/>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sidRPr="006F62DA">
        <w:rPr>
          <w:rFonts w:ascii="Times New Roman" w:hAnsi="Times New Roman"/>
          <w:b w:val="0"/>
          <w:sz w:val="24"/>
          <w:szCs w:val="24"/>
          <w:lang w:val="es-ES"/>
        </w:rPr>
        <w:t>(Conforme al Artículo No. 241 del Reglamento de la Ley de Contratación del Estado).</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p>
    <w:p w:rsidR="008307CF" w:rsidRDefault="008307CF" w:rsidP="008307CF">
      <w:pPr>
        <w:jc w:val="center"/>
        <w:rPr>
          <w:b/>
          <w:lang w:val="es-ES"/>
        </w:rPr>
      </w:pPr>
      <w:r w:rsidRPr="006F62DA">
        <w:rPr>
          <w:b/>
          <w:lang w:val="es-ES"/>
        </w:rPr>
        <w:t>LICITACIÓN P</w:t>
      </w:r>
      <w:r>
        <w:rPr>
          <w:b/>
          <w:lang w:val="es-ES"/>
        </w:rPr>
        <w:t>RIVADA</w:t>
      </w:r>
      <w:r w:rsidRPr="006F62DA">
        <w:rPr>
          <w:b/>
          <w:lang w:val="es-ES"/>
        </w:rPr>
        <w:t xml:space="preserve"> N°</w:t>
      </w:r>
      <w:r>
        <w:rPr>
          <w:b/>
          <w:lang w:val="es-ES"/>
        </w:rPr>
        <w:t xml:space="preserve"> LP-006-2020 </w:t>
      </w:r>
    </w:p>
    <w:p w:rsidR="00A54528" w:rsidRPr="006F62DA" w:rsidRDefault="00A54528" w:rsidP="008307CF">
      <w:pPr>
        <w:jc w:val="center"/>
        <w:rPr>
          <w:iCs/>
          <w:lang w:val="es-ES"/>
        </w:rPr>
      </w:pPr>
    </w:p>
    <w:p w:rsidR="008307CF" w:rsidRPr="00A54528" w:rsidRDefault="008307CF" w:rsidP="008307CF">
      <w:pPr>
        <w:keepNext/>
        <w:widowControl w:val="0"/>
        <w:tabs>
          <w:tab w:val="left" w:pos="0"/>
          <w:tab w:val="left" w:pos="576"/>
        </w:tabs>
        <w:autoSpaceDE w:val="0"/>
        <w:autoSpaceDN w:val="0"/>
        <w:adjustRightInd w:val="0"/>
        <w:jc w:val="both"/>
        <w:rPr>
          <w:bCs/>
        </w:rPr>
      </w:pPr>
      <w:r>
        <w:rPr>
          <w:bCs/>
          <w:i/>
        </w:rPr>
        <w:t>“</w:t>
      </w:r>
      <w:r w:rsidRPr="00A54528">
        <w:rPr>
          <w:bCs/>
        </w:rPr>
        <w:t xml:space="preserve">CONTRATACIÒN DE SERVICIOS MEDICOS SUBROGADOS DEL I, II Y III NIVEL DE ATENCION PARA LA CLINICA REGIONAL </w:t>
      </w:r>
      <w:r w:rsidR="00472E28">
        <w:rPr>
          <w:bCs/>
        </w:rPr>
        <w:t xml:space="preserve">DE </w:t>
      </w:r>
      <w:r w:rsidRPr="00A54528">
        <w:rPr>
          <w:bCs/>
        </w:rPr>
        <w:t>ROATAN, ISLAS DE LA BAHIA DEL INSTITUTO HONDUREÑO DE SEGURIDAD SOCIAL (IHSS)”</w:t>
      </w:r>
    </w:p>
    <w:p w:rsidR="008307CF" w:rsidRPr="00845C4A" w:rsidRDefault="008307CF" w:rsidP="008307CF">
      <w:pPr>
        <w:pStyle w:val="Subttulo"/>
        <w:jc w:val="both"/>
        <w:outlineLvl w:val="1"/>
        <w:rPr>
          <w:rFonts w:ascii="Times New Roman" w:hAnsi="Times New Roman"/>
          <w:b w:val="0"/>
          <w:sz w:val="24"/>
          <w:szCs w:val="24"/>
          <w:lang w:val="es-ES_tradnl"/>
        </w:rPr>
      </w:pP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sidRPr="006F62DA">
        <w:rPr>
          <w:rFonts w:ascii="Times New Roman" w:hAnsi="Times New Roman"/>
          <w:b w:val="0"/>
          <w:sz w:val="24"/>
          <w:szCs w:val="24"/>
          <w:lang w:val="es-ES"/>
        </w:rPr>
        <w:t>En representación de “NOMBRE DE ASEGURADORA / BANCO” DECLARO Y JURA que mi representada:</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sidRPr="006F62DA">
        <w:rPr>
          <w:rFonts w:ascii="Times New Roman" w:hAnsi="Times New Roman"/>
          <w:b w:val="0"/>
          <w:sz w:val="24"/>
          <w:szCs w:val="24"/>
          <w:lang w:val="es-ES"/>
        </w:rPr>
        <w:t>a) No se encuentra en mora frente a la Administración, incluyendo cualquier organismo del sector público, como consecuencia de la falta de pago de garantías ejecutadas;</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sidRPr="006F62DA">
        <w:rPr>
          <w:rFonts w:ascii="Times New Roman" w:hAnsi="Times New Roman"/>
          <w:b w:val="0"/>
          <w:sz w:val="24"/>
          <w:szCs w:val="24"/>
          <w:lang w:val="es-ES"/>
        </w:rPr>
        <w:t>b) No se halla en situación de suspensión de pagos o de liquidación forzosa;</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sidRPr="006F62DA">
        <w:rPr>
          <w:rFonts w:ascii="Times New Roman" w:hAnsi="Times New Roman"/>
          <w:b w:val="0"/>
          <w:sz w:val="24"/>
          <w:szCs w:val="24"/>
          <w:lang w:val="es-ES"/>
        </w:rPr>
        <w:t xml:space="preserve">c) No se encuentra </w:t>
      </w:r>
      <w:proofErr w:type="gramStart"/>
      <w:r w:rsidRPr="006F62DA">
        <w:rPr>
          <w:rFonts w:ascii="Times New Roman" w:hAnsi="Times New Roman"/>
          <w:b w:val="0"/>
          <w:sz w:val="24"/>
          <w:szCs w:val="24"/>
          <w:lang w:val="es-ES"/>
        </w:rPr>
        <w:t>suspendida  en</w:t>
      </w:r>
      <w:proofErr w:type="gramEnd"/>
      <w:r w:rsidRPr="006F62DA">
        <w:rPr>
          <w:rFonts w:ascii="Times New Roman" w:hAnsi="Times New Roman"/>
          <w:b w:val="0"/>
          <w:sz w:val="24"/>
          <w:szCs w:val="24"/>
          <w:lang w:val="es-ES"/>
        </w:rPr>
        <w:t xml:space="preserve"> la autorización administrativa para el ejercicio de su actividad;</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pBdr>
          <w:bottom w:val="single" w:sz="12" w:space="1" w:color="auto"/>
        </w:pBdr>
        <w:jc w:val="both"/>
        <w:outlineLvl w:val="1"/>
        <w:rPr>
          <w:rFonts w:ascii="Times New Roman" w:hAnsi="Times New Roman"/>
          <w:b w:val="0"/>
          <w:sz w:val="24"/>
          <w:szCs w:val="24"/>
          <w:lang w:val="es-ES"/>
        </w:rPr>
      </w:pPr>
      <w:r w:rsidRPr="006F62DA">
        <w:rPr>
          <w:rFonts w:ascii="Times New Roman" w:hAnsi="Times New Roman"/>
          <w:b w:val="0"/>
          <w:sz w:val="24"/>
          <w:szCs w:val="24"/>
          <w:lang w:val="es-ES"/>
        </w:rPr>
        <w:t>d) Se obliga de forma solidaria con el garantizado, con renuncia expresa al beneficio de excusión.</w:t>
      </w:r>
    </w:p>
    <w:p w:rsidR="008307CF" w:rsidRPr="006F62DA" w:rsidRDefault="008307CF" w:rsidP="008307CF">
      <w:pPr>
        <w:pStyle w:val="Subttulo"/>
        <w:pBdr>
          <w:bottom w:val="single" w:sz="12" w:space="1" w:color="auto"/>
        </w:pBdr>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r>
        <w:rPr>
          <w:rFonts w:ascii="Times New Roman" w:hAnsi="Times New Roman"/>
          <w:b w:val="0"/>
          <w:sz w:val="24"/>
          <w:szCs w:val="24"/>
          <w:lang w:val="es-ES"/>
        </w:rPr>
        <w:t>Firma y Sello del Representante Legal de la Entidad G</w:t>
      </w:r>
      <w:r w:rsidRPr="006F62DA">
        <w:rPr>
          <w:rFonts w:ascii="Times New Roman" w:hAnsi="Times New Roman"/>
          <w:b w:val="0"/>
          <w:sz w:val="24"/>
          <w:szCs w:val="24"/>
          <w:lang w:val="es-ES"/>
        </w:rPr>
        <w:t>arante.</w:t>
      </w: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jc w:val="both"/>
        <w:outlineLvl w:val="1"/>
        <w:rPr>
          <w:rFonts w:ascii="Times New Roman" w:hAnsi="Times New Roman"/>
          <w:b w:val="0"/>
          <w:sz w:val="24"/>
          <w:szCs w:val="24"/>
          <w:lang w:val="es-ES"/>
        </w:rPr>
      </w:pPr>
    </w:p>
    <w:p w:rsidR="008307CF" w:rsidRPr="006F62DA" w:rsidRDefault="008307CF" w:rsidP="008307CF">
      <w:pPr>
        <w:pStyle w:val="Subttulo"/>
        <w:outlineLvl w:val="1"/>
        <w:rPr>
          <w:rFonts w:ascii="Times New Roman" w:hAnsi="Times New Roman"/>
          <w:lang w:val="es-ES"/>
        </w:rPr>
      </w:pPr>
      <w:r w:rsidRPr="006F62DA">
        <w:rPr>
          <w:rFonts w:ascii="Times New Roman" w:hAnsi="Times New Roman"/>
          <w:lang w:val="es-ES"/>
        </w:rPr>
        <w:br w:type="column"/>
      </w:r>
      <w:r w:rsidRPr="006F62DA">
        <w:rPr>
          <w:rFonts w:ascii="Times New Roman" w:hAnsi="Times New Roman"/>
          <w:lang w:val="es-ES"/>
        </w:rPr>
        <w:lastRenderedPageBreak/>
        <w:t>Sección V. Países Elegibles</w:t>
      </w:r>
    </w:p>
    <w:p w:rsidR="008307CF" w:rsidRPr="006F62DA" w:rsidRDefault="008307CF" w:rsidP="008307CF">
      <w:pPr>
        <w:jc w:val="both"/>
        <w:rPr>
          <w:b/>
          <w:bCs/>
          <w:lang w:val="es-ES"/>
        </w:rPr>
      </w:pPr>
    </w:p>
    <w:p w:rsidR="008307CF" w:rsidRPr="006F62DA" w:rsidRDefault="008307CF" w:rsidP="008307CF">
      <w:pPr>
        <w:jc w:val="both"/>
        <w:rPr>
          <w:lang w:val="es-ES"/>
        </w:rPr>
      </w:pPr>
    </w:p>
    <w:p w:rsidR="008307CF" w:rsidRPr="006F62DA" w:rsidRDefault="008307CF" w:rsidP="008307CF">
      <w:pPr>
        <w:autoSpaceDE w:val="0"/>
        <w:autoSpaceDN w:val="0"/>
        <w:adjustRightInd w:val="0"/>
        <w:spacing w:before="120" w:after="120"/>
        <w:jc w:val="both"/>
        <w:rPr>
          <w:lang w:val="es-ES" w:eastAsia="es-ES"/>
        </w:rPr>
      </w:pPr>
      <w:r w:rsidRPr="006F62DA">
        <w:rPr>
          <w:iCs/>
          <w:lang w:val="es-ES"/>
        </w:rPr>
        <w:t xml:space="preserve">En esta licitación son elegibles bienes </w:t>
      </w:r>
      <w:r w:rsidRPr="006F62DA">
        <w:rPr>
          <w:lang w:val="es-ES"/>
        </w:rPr>
        <w:t xml:space="preserve">y/o Servicios </w:t>
      </w:r>
      <w:r w:rsidRPr="006F62DA">
        <w:rPr>
          <w:iCs/>
          <w:lang w:val="es-ES"/>
        </w:rPr>
        <w:t xml:space="preserve">y empresas de todos los países, a condición de que </w:t>
      </w:r>
      <w:r w:rsidRPr="006F62DA">
        <w:rPr>
          <w:lang w:val="es-ES" w:eastAsia="es-ES"/>
        </w:rPr>
        <w:t>cumplan con los requisitos establecidos en la legislación civil y mercantil hondureña para actuar en el territorio nacional.</w:t>
      </w:r>
    </w:p>
    <w:p w:rsidR="008307CF" w:rsidRPr="006F62DA" w:rsidRDefault="008307CF" w:rsidP="008307CF">
      <w:pPr>
        <w:rPr>
          <w:lang w:val="es-ES"/>
        </w:rPr>
      </w:pPr>
      <w:r w:rsidRPr="006F62DA">
        <w:rPr>
          <w:i/>
          <w:iCs/>
          <w:snapToGrid w:val="0"/>
          <w:szCs w:val="20"/>
          <w:lang w:val="es-ES"/>
        </w:rPr>
        <w:br w:type="column"/>
      </w: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rPr>
          <w:lang w:val="es-ES"/>
        </w:rPr>
      </w:pPr>
    </w:p>
    <w:p w:rsidR="008307CF" w:rsidRPr="006F62DA" w:rsidRDefault="008307CF" w:rsidP="008307CF">
      <w:pPr>
        <w:pStyle w:val="Ttulo1"/>
        <w:rPr>
          <w:b/>
          <w:lang w:val="es-ES"/>
        </w:rPr>
      </w:pPr>
      <w:r w:rsidRPr="006F62DA">
        <w:rPr>
          <w:b/>
          <w:lang w:val="es-ES"/>
        </w:rPr>
        <w:t>PARTE 2 – Requisitos de los Bienes y Servicios</w:t>
      </w:r>
    </w:p>
    <w:p w:rsidR="008307CF" w:rsidRPr="006F62DA" w:rsidRDefault="008307CF" w:rsidP="008307CF">
      <w:pPr>
        <w:pStyle w:val="Outline"/>
        <w:spacing w:before="0"/>
        <w:jc w:val="both"/>
        <w:rPr>
          <w:kern w:val="0"/>
          <w:lang w:val="es-ES"/>
        </w:rPr>
      </w:pPr>
      <w:r w:rsidRPr="006F62DA">
        <w:rPr>
          <w:kern w:val="0"/>
          <w:szCs w:val="24"/>
          <w:lang w:val="es-ES"/>
        </w:rPr>
        <w:br w:type="column"/>
      </w:r>
    </w:p>
    <w:p w:rsidR="00E8294F" w:rsidRPr="00E8294F" w:rsidRDefault="0022629B" w:rsidP="00E8294F">
      <w:pPr>
        <w:pStyle w:val="SectionVIHeader"/>
        <w:rPr>
          <w:lang w:val="es-ES"/>
        </w:rPr>
      </w:pPr>
      <w:bookmarkStart w:id="131" w:name="_Toc106188528"/>
      <w:r w:rsidRPr="006F62DA">
        <w:rPr>
          <w:lang w:val="es-ES"/>
        </w:rPr>
        <w:t>Inspecciones y Pruebas</w:t>
      </w:r>
      <w:bookmarkEnd w:id="131"/>
      <w:r w:rsidR="00C05ACF" w:rsidRPr="006F62DA">
        <w:rPr>
          <w:lang w:val="es-ES"/>
        </w:rPr>
        <w:t xml:space="preserve"> </w:t>
      </w:r>
    </w:p>
    <w:p w:rsidR="00E8294F" w:rsidRPr="00E8294F" w:rsidRDefault="00E8294F" w:rsidP="00E8294F">
      <w:pPr>
        <w:suppressAutoHyphens/>
        <w:jc w:val="both"/>
        <w:rPr>
          <w:lang w:val="es-ES" w:eastAsia="es-ES"/>
        </w:rPr>
      </w:pPr>
    </w:p>
    <w:p w:rsidR="00E8294F" w:rsidRPr="00E8294F" w:rsidRDefault="00E8294F" w:rsidP="00E8294F">
      <w:pPr>
        <w:suppressAutoHyphens/>
        <w:jc w:val="both"/>
        <w:rPr>
          <w:iCs/>
          <w:lang w:val="es-HN" w:eastAsia="es-ES"/>
        </w:rPr>
      </w:pPr>
      <w:r w:rsidRPr="00E8294F">
        <w:rPr>
          <w:iCs/>
          <w:lang w:val="es-HN" w:eastAsia="es-ES"/>
        </w:rPr>
        <w:t xml:space="preserve">Las inspecciones y pruebas se realizaran de manera continua, tal y como se detalla en las Especificaciones Técnicas. </w:t>
      </w:r>
    </w:p>
    <w:p w:rsidR="00E8294F" w:rsidRPr="00E8294F" w:rsidRDefault="00E8294F" w:rsidP="00E8294F">
      <w:pPr>
        <w:suppressAutoHyphens/>
        <w:jc w:val="both"/>
        <w:rPr>
          <w:iCs/>
          <w:lang w:val="es-HN" w:eastAsia="es-ES"/>
        </w:rPr>
      </w:pPr>
    </w:p>
    <w:p w:rsidR="00E8294F" w:rsidRPr="00E8294F" w:rsidRDefault="00E8294F" w:rsidP="00E8294F">
      <w:pPr>
        <w:spacing w:line="276" w:lineRule="auto"/>
        <w:ind w:right="-1"/>
        <w:jc w:val="both"/>
        <w:rPr>
          <w:lang w:val="es-ES" w:eastAsia="es-ES"/>
        </w:rPr>
      </w:pPr>
      <w:r w:rsidRPr="00E8294F">
        <w:rPr>
          <w:lang w:val="es-ES" w:eastAsia="es-ES"/>
        </w:rPr>
        <w:t xml:space="preserve">No obstante de la presentación de la Licencia Sanitaria extendida por la Secretaria de Salud, El IHSS se reserva el derecho de verificar: la capacidad organizacional, administrativa, operacional y técnica instalada, mediante visitas por la comisión de análisis de esta licitación, con el propósito de comprobar y evaluar la información presentada en su oferta y el cumplimiento de los requisitos exigidos para la prestación de los servicios de salud. </w:t>
      </w:r>
    </w:p>
    <w:p w:rsidR="00E8294F" w:rsidRPr="00E8294F" w:rsidRDefault="00E8294F" w:rsidP="00E8294F">
      <w:pPr>
        <w:spacing w:line="276" w:lineRule="auto"/>
        <w:ind w:right="-1"/>
        <w:jc w:val="both"/>
        <w:rPr>
          <w:lang w:val="es-ES" w:eastAsia="es-ES"/>
        </w:rPr>
      </w:pPr>
    </w:p>
    <w:p w:rsidR="00E8294F" w:rsidRPr="00E8294F" w:rsidRDefault="00E8294F" w:rsidP="00E8294F">
      <w:pPr>
        <w:spacing w:line="276" w:lineRule="auto"/>
        <w:ind w:right="-1"/>
        <w:jc w:val="both"/>
        <w:rPr>
          <w:lang w:val="es-ES" w:eastAsia="es-ES"/>
        </w:rPr>
      </w:pPr>
      <w:r w:rsidRPr="00E8294F">
        <w:rPr>
          <w:lang w:val="es-ES" w:eastAsia="es-ES"/>
        </w:rPr>
        <w:t xml:space="preserve">De igual manera el </w:t>
      </w:r>
      <w:r w:rsidRPr="00E8294F">
        <w:rPr>
          <w:b/>
          <w:lang w:val="es-ES" w:eastAsia="es-ES"/>
        </w:rPr>
        <w:t>IHSS</w:t>
      </w:r>
      <w:r w:rsidRPr="00E8294F">
        <w:rPr>
          <w:lang w:val="es-ES" w:eastAsia="es-ES"/>
        </w:rPr>
        <w:t xml:space="preserve"> se reserva el derecho de investigar referencias de los </w:t>
      </w:r>
      <w:r w:rsidRPr="00E8294F">
        <w:rPr>
          <w:color w:val="0070C0"/>
          <w:lang w:val="es-ES" w:eastAsia="es-ES"/>
        </w:rPr>
        <w:t>o</w:t>
      </w:r>
      <w:r w:rsidRPr="00E8294F">
        <w:rPr>
          <w:lang w:val="es-ES" w:eastAsia="es-ES"/>
        </w:rPr>
        <w:t>ferentes, con otras empresas o instituciones públicas o privadas donde hayan prestado los servicios ofertados.</w:t>
      </w:r>
    </w:p>
    <w:p w:rsidR="00E8294F" w:rsidRPr="00E8294F" w:rsidRDefault="00E8294F" w:rsidP="00E8294F">
      <w:pPr>
        <w:keepNext/>
        <w:spacing w:before="240" w:after="60"/>
        <w:outlineLvl w:val="1"/>
        <w:rPr>
          <w:rFonts w:ascii="Cambria" w:hAnsi="Cambria"/>
          <w:i/>
          <w:iCs/>
          <w:sz w:val="28"/>
          <w:szCs w:val="28"/>
          <w:lang w:val="es-ES" w:eastAsia="es-ES"/>
        </w:rPr>
      </w:pPr>
      <w:bookmarkStart w:id="132" w:name="_Toc528843441"/>
      <w:r w:rsidRPr="00E8294F">
        <w:rPr>
          <w:rFonts w:ascii="Cambria" w:hAnsi="Cambria"/>
          <w:i/>
          <w:iCs/>
          <w:sz w:val="28"/>
          <w:szCs w:val="28"/>
          <w:lang w:val="es-ES" w:eastAsia="es-ES"/>
        </w:rPr>
        <w:t>Criterios de Evaluación (IAO 36.3 (d))</w:t>
      </w:r>
      <w:bookmarkEnd w:id="132"/>
    </w:p>
    <w:p w:rsidR="00E8294F" w:rsidRPr="00E8294F" w:rsidRDefault="00E8294F" w:rsidP="00E8294F">
      <w:pPr>
        <w:suppressAutoHyphens/>
        <w:ind w:left="1080" w:right="-72" w:hanging="540"/>
        <w:jc w:val="both"/>
        <w:rPr>
          <w:iCs/>
          <w:lang w:val="es-ES" w:eastAsia="es-ES"/>
        </w:rPr>
      </w:pPr>
    </w:p>
    <w:p w:rsidR="00E8294F" w:rsidRPr="00E8294F" w:rsidRDefault="00E8294F" w:rsidP="00E8294F">
      <w:pPr>
        <w:spacing w:line="276" w:lineRule="auto"/>
        <w:ind w:right="-1"/>
        <w:jc w:val="both"/>
        <w:rPr>
          <w:b/>
          <w:bCs/>
          <w:lang w:val="es-ES" w:eastAsia="es-ES"/>
        </w:rPr>
      </w:pPr>
      <w:r w:rsidRPr="00E8294F">
        <w:rPr>
          <w:bCs/>
          <w:lang w:val="es-ES" w:eastAsia="es-ES"/>
        </w:rPr>
        <w:t xml:space="preserve">Las ofertas serán evaluadas y analizadas por una comisión que se nombrará para tal efecto. </w:t>
      </w:r>
      <w:r w:rsidRPr="00E8294F">
        <w:rPr>
          <w:iCs/>
          <w:lang w:val="es-ES" w:eastAsia="es-ES"/>
        </w:rPr>
        <w:t>La Comisión de Evaluación verificará que las ofertas recibidas cumplan sustancialmente con los requisitos legales, Administrativos y técnicos solicitados por el IHSS</w:t>
      </w:r>
      <w:r w:rsidR="00960D90">
        <w:rPr>
          <w:iCs/>
          <w:lang w:val="es-ES" w:eastAsia="es-ES"/>
        </w:rPr>
        <w:t>.</w:t>
      </w:r>
    </w:p>
    <w:p w:rsidR="00E8294F" w:rsidRPr="00E8294F" w:rsidRDefault="00E8294F" w:rsidP="00E8294F">
      <w:pPr>
        <w:spacing w:line="276" w:lineRule="auto"/>
        <w:ind w:right="-1"/>
        <w:jc w:val="both"/>
        <w:rPr>
          <w:b/>
          <w:bCs/>
          <w:lang w:val="es-ES" w:eastAsia="es-ES"/>
        </w:rPr>
      </w:pPr>
    </w:p>
    <w:p w:rsidR="00E8294F" w:rsidRPr="00E8294F" w:rsidRDefault="00E8294F" w:rsidP="00E8294F">
      <w:pPr>
        <w:spacing w:line="276" w:lineRule="auto"/>
        <w:ind w:right="-1"/>
        <w:jc w:val="both"/>
        <w:rPr>
          <w:bCs/>
          <w:lang w:val="es-ES" w:eastAsia="es-ES"/>
        </w:rPr>
      </w:pPr>
    </w:p>
    <w:p w:rsidR="00E8294F" w:rsidRPr="00E8294F" w:rsidRDefault="00E8294F" w:rsidP="00E8294F">
      <w:pPr>
        <w:keepNext/>
        <w:spacing w:before="240" w:after="60"/>
        <w:outlineLvl w:val="1"/>
        <w:rPr>
          <w:rFonts w:ascii="Cambria" w:hAnsi="Cambria"/>
          <w:i/>
          <w:iCs/>
          <w:sz w:val="28"/>
          <w:szCs w:val="28"/>
          <w:lang w:val="es-ES" w:eastAsia="es-ES"/>
        </w:rPr>
      </w:pPr>
      <w:bookmarkStart w:id="133" w:name="_Toc528843442"/>
      <w:r w:rsidRPr="00E8294F">
        <w:rPr>
          <w:rFonts w:ascii="Cambria" w:hAnsi="Cambria"/>
          <w:i/>
          <w:iCs/>
          <w:sz w:val="28"/>
          <w:szCs w:val="28"/>
          <w:lang w:val="es-ES" w:eastAsia="es-ES"/>
        </w:rPr>
        <w:t>Metodología de Evaluación de Ofertas</w:t>
      </w:r>
      <w:bookmarkEnd w:id="133"/>
    </w:p>
    <w:p w:rsidR="00E8294F" w:rsidRPr="00E8294F" w:rsidRDefault="00E8294F" w:rsidP="00E8294F">
      <w:pPr>
        <w:autoSpaceDE w:val="0"/>
        <w:autoSpaceDN w:val="0"/>
        <w:adjustRightInd w:val="0"/>
        <w:jc w:val="both"/>
        <w:rPr>
          <w:lang w:val="es-ES" w:eastAsia="es-ES"/>
        </w:rPr>
      </w:pPr>
    </w:p>
    <w:p w:rsidR="00E8294F" w:rsidRPr="00E8294F" w:rsidRDefault="00E8294F" w:rsidP="00E8294F">
      <w:pPr>
        <w:numPr>
          <w:ilvl w:val="0"/>
          <w:numId w:val="53"/>
        </w:numPr>
        <w:autoSpaceDE w:val="0"/>
        <w:autoSpaceDN w:val="0"/>
        <w:adjustRightInd w:val="0"/>
        <w:ind w:left="720"/>
        <w:contextualSpacing/>
        <w:jc w:val="both"/>
        <w:outlineLvl w:val="2"/>
        <w:rPr>
          <w:b/>
          <w:bCs/>
          <w:lang w:val="es-ES" w:eastAsia="es-ES"/>
        </w:rPr>
      </w:pPr>
      <w:bookmarkStart w:id="134" w:name="_Toc528843443"/>
      <w:r w:rsidRPr="00E8294F">
        <w:rPr>
          <w:b/>
          <w:bCs/>
          <w:lang w:val="es-ES" w:eastAsia="es-ES"/>
        </w:rPr>
        <w:t>Evaluación de la Capacidad Legal</w:t>
      </w:r>
      <w:bookmarkEnd w:id="134"/>
    </w:p>
    <w:p w:rsidR="00E8294F" w:rsidRPr="00E8294F" w:rsidRDefault="00E8294F" w:rsidP="00E8294F">
      <w:pPr>
        <w:autoSpaceDE w:val="0"/>
        <w:autoSpaceDN w:val="0"/>
        <w:adjustRightInd w:val="0"/>
        <w:ind w:left="720"/>
        <w:contextualSpacing/>
        <w:jc w:val="both"/>
        <w:rPr>
          <w:b/>
          <w:bCs/>
          <w:lang w:val="es-ES" w:eastAsia="es-ES"/>
        </w:rPr>
      </w:pPr>
    </w:p>
    <w:p w:rsidR="00E8294F" w:rsidRPr="00E8294F" w:rsidRDefault="00E8294F" w:rsidP="00E8294F">
      <w:pPr>
        <w:autoSpaceDE w:val="0"/>
        <w:autoSpaceDN w:val="0"/>
        <w:adjustRightInd w:val="0"/>
        <w:jc w:val="both"/>
        <w:rPr>
          <w:lang w:val="es-ES" w:eastAsia="es-ES"/>
        </w:rPr>
      </w:pPr>
      <w:r w:rsidRPr="00E8294F">
        <w:rPr>
          <w:lang w:val="es-ES" w:eastAsia="es-ES"/>
        </w:rPr>
        <w:t>Para el caso de la Capacidad Legal de la Sociedad Mercantil, se evaluara con base a lo establecido en el</w:t>
      </w:r>
      <w:r w:rsidRPr="00E8294F">
        <w:rPr>
          <w:b/>
          <w:bCs/>
          <w:lang w:val="es-ES" w:eastAsia="es-ES"/>
        </w:rPr>
        <w:t xml:space="preserve"> </w:t>
      </w:r>
      <w:r w:rsidRPr="00E8294F">
        <w:rPr>
          <w:lang w:val="es-ES" w:eastAsia="es-ES"/>
        </w:rPr>
        <w:t xml:space="preserve">criterio Cumple o No Cumple, por lo que no se le asignara puntaje. La revisión se realizará con base a la documentación presentada, se examinará que los documentos contengan y cumplan con las condiciones y requisitos legales establecidos en cada caso en las Bases de Licitación. </w:t>
      </w:r>
    </w:p>
    <w:p w:rsidR="00E8294F" w:rsidRPr="00E8294F" w:rsidRDefault="00E8294F" w:rsidP="00E8294F">
      <w:pPr>
        <w:autoSpaceDE w:val="0"/>
        <w:autoSpaceDN w:val="0"/>
        <w:adjustRightInd w:val="0"/>
        <w:jc w:val="both"/>
        <w:rPr>
          <w:lang w:val="es-ES" w:eastAsia="es-ES"/>
        </w:rPr>
      </w:pPr>
      <w:r w:rsidRPr="00E8294F">
        <w:rPr>
          <w:lang w:val="es-ES" w:eastAsia="es-ES"/>
        </w:rPr>
        <w:t>En caso de no presentar sustancialmente la documentación legal, y financiera solicitada en las bases o mediante subsanación en el plazo indicado no podrá ser evaluada técnicamente y será descalificada.</w:t>
      </w:r>
    </w:p>
    <w:p w:rsidR="00E8294F" w:rsidRPr="00E8294F" w:rsidRDefault="00E8294F" w:rsidP="00E8294F">
      <w:pPr>
        <w:autoSpaceDE w:val="0"/>
        <w:autoSpaceDN w:val="0"/>
        <w:adjustRightInd w:val="0"/>
        <w:jc w:val="both"/>
        <w:rPr>
          <w:b/>
          <w:bCs/>
          <w:lang w:val="es-ES" w:eastAsia="es-ES"/>
        </w:rPr>
      </w:pPr>
    </w:p>
    <w:p w:rsidR="00E8294F" w:rsidRPr="00E8294F" w:rsidRDefault="00E8294F" w:rsidP="00E8294F">
      <w:pPr>
        <w:numPr>
          <w:ilvl w:val="0"/>
          <w:numId w:val="53"/>
        </w:numPr>
        <w:autoSpaceDE w:val="0"/>
        <w:autoSpaceDN w:val="0"/>
        <w:adjustRightInd w:val="0"/>
        <w:ind w:left="720"/>
        <w:contextualSpacing/>
        <w:jc w:val="both"/>
        <w:rPr>
          <w:b/>
          <w:bCs/>
          <w:lang w:val="es-ES" w:eastAsia="es-ES"/>
        </w:rPr>
      </w:pPr>
      <w:r w:rsidRPr="00E8294F">
        <w:rPr>
          <w:b/>
          <w:bCs/>
          <w:lang w:val="es-ES" w:eastAsia="es-ES"/>
        </w:rPr>
        <w:t>Evaluación de la Capacidad Financiera</w:t>
      </w:r>
    </w:p>
    <w:p w:rsidR="00E8294F" w:rsidRPr="00E8294F" w:rsidRDefault="00E8294F" w:rsidP="00D93E54">
      <w:pPr>
        <w:numPr>
          <w:ilvl w:val="0"/>
          <w:numId w:val="91"/>
        </w:numPr>
        <w:spacing w:before="120" w:after="120"/>
        <w:jc w:val="both"/>
        <w:rPr>
          <w:lang w:val="es-ES" w:eastAsia="es-ES"/>
        </w:rPr>
      </w:pPr>
      <w:r w:rsidRPr="00E8294F">
        <w:rPr>
          <w:lang w:val="es-ES" w:eastAsia="es-ES"/>
        </w:rPr>
        <w:t>Presentar Estados Financieros Auditados de los años 201</w:t>
      </w:r>
      <w:r w:rsidR="00960D90">
        <w:rPr>
          <w:lang w:val="es-ES" w:eastAsia="es-ES"/>
        </w:rPr>
        <w:t>8</w:t>
      </w:r>
      <w:r w:rsidRPr="00E8294F">
        <w:rPr>
          <w:lang w:val="es-ES" w:eastAsia="es-ES"/>
        </w:rPr>
        <w:t xml:space="preserve"> y 201</w:t>
      </w:r>
      <w:r w:rsidR="00960D90">
        <w:rPr>
          <w:lang w:val="es-ES" w:eastAsia="es-ES"/>
        </w:rPr>
        <w:t>9</w:t>
      </w:r>
      <w:r w:rsidRPr="00E8294F">
        <w:rPr>
          <w:lang w:val="es-ES" w:eastAsia="es-ES"/>
        </w:rPr>
        <w:t>, por una Firma Auditora Independiente o Auditor Externo, que esté debidamente inscrito en la Comisión Nacional de Bancos y Seguros (DS)</w:t>
      </w:r>
    </w:p>
    <w:p w:rsidR="00E8294F" w:rsidRPr="00E8294F" w:rsidRDefault="00E8294F" w:rsidP="00D93E54">
      <w:pPr>
        <w:numPr>
          <w:ilvl w:val="0"/>
          <w:numId w:val="91"/>
        </w:numPr>
        <w:spacing w:before="120" w:after="120"/>
        <w:jc w:val="both"/>
        <w:rPr>
          <w:lang w:val="es-ES" w:eastAsia="es-ES"/>
        </w:rPr>
      </w:pPr>
      <w:r w:rsidRPr="00E8294F">
        <w:rPr>
          <w:lang w:val="es-ES" w:eastAsia="es-ES"/>
        </w:rPr>
        <w:lastRenderedPageBreak/>
        <w:t>Constancia de institución bancaria acreditada en el país en donde conste una línea de crédito a favor del ofertante de por lo menos de un 20% de su oferta mensual.</w:t>
      </w:r>
    </w:p>
    <w:p w:rsidR="00E8294F" w:rsidRPr="00E8294F" w:rsidRDefault="00E8294F" w:rsidP="00D93E54">
      <w:pPr>
        <w:numPr>
          <w:ilvl w:val="0"/>
          <w:numId w:val="91"/>
        </w:numPr>
        <w:spacing w:before="120" w:after="120"/>
        <w:jc w:val="both"/>
        <w:rPr>
          <w:lang w:val="es-ES" w:eastAsia="es-ES"/>
        </w:rPr>
      </w:pPr>
      <w:r w:rsidRPr="00E8294F">
        <w:rPr>
          <w:lang w:val="es-ES" w:eastAsia="es-ES"/>
        </w:rPr>
        <w:t>Constancia de institución bancaria acreditada en el país en donde conste que los saldos promedio de depósitos o línea de crédito a favor del ofertante no es menor al 20% del monto de su oferta mensual.</w:t>
      </w:r>
    </w:p>
    <w:p w:rsidR="00E8294F" w:rsidRPr="00E8294F" w:rsidRDefault="00E8294F" w:rsidP="00E8294F">
      <w:pPr>
        <w:autoSpaceDE w:val="0"/>
        <w:autoSpaceDN w:val="0"/>
        <w:adjustRightInd w:val="0"/>
        <w:jc w:val="both"/>
        <w:rPr>
          <w:b/>
          <w:bCs/>
          <w:lang w:val="es-ES" w:eastAsia="es-ES"/>
        </w:rPr>
      </w:pPr>
    </w:p>
    <w:p w:rsidR="00E8294F" w:rsidRPr="00E8294F" w:rsidRDefault="00E8294F" w:rsidP="00E8294F">
      <w:pPr>
        <w:autoSpaceDE w:val="0"/>
        <w:autoSpaceDN w:val="0"/>
        <w:adjustRightInd w:val="0"/>
        <w:jc w:val="both"/>
        <w:rPr>
          <w:color w:val="C00000"/>
          <w:lang w:val="es-ES" w:eastAsia="es-ES"/>
        </w:rPr>
      </w:pPr>
    </w:p>
    <w:p w:rsidR="00E8294F" w:rsidRPr="00E8294F" w:rsidRDefault="00E8294F" w:rsidP="00D93E54">
      <w:pPr>
        <w:numPr>
          <w:ilvl w:val="0"/>
          <w:numId w:val="90"/>
        </w:numPr>
        <w:autoSpaceDE w:val="0"/>
        <w:autoSpaceDN w:val="0"/>
        <w:adjustRightInd w:val="0"/>
        <w:contextualSpacing/>
        <w:jc w:val="both"/>
        <w:outlineLvl w:val="2"/>
        <w:rPr>
          <w:b/>
          <w:bCs/>
          <w:lang w:val="es-ES" w:eastAsia="es-ES"/>
        </w:rPr>
      </w:pPr>
      <w:bookmarkStart w:id="135" w:name="_Toc528843444"/>
      <w:r w:rsidRPr="00E8294F">
        <w:rPr>
          <w:b/>
          <w:bCs/>
          <w:lang w:val="es-ES" w:eastAsia="es-ES"/>
        </w:rPr>
        <w:t>Evaluación de los Aspectos Técnicos</w:t>
      </w:r>
      <w:bookmarkEnd w:id="135"/>
    </w:p>
    <w:p w:rsidR="00E8294F" w:rsidRPr="00E8294F" w:rsidRDefault="00E8294F" w:rsidP="00E8294F">
      <w:pPr>
        <w:autoSpaceDE w:val="0"/>
        <w:autoSpaceDN w:val="0"/>
        <w:adjustRightInd w:val="0"/>
        <w:jc w:val="both"/>
        <w:rPr>
          <w:lang w:val="es-ES" w:eastAsia="es-ES"/>
        </w:rPr>
      </w:pPr>
    </w:p>
    <w:p w:rsidR="00E8294F" w:rsidRPr="00E8294F" w:rsidRDefault="00E8294F" w:rsidP="00E8294F">
      <w:pPr>
        <w:autoSpaceDE w:val="0"/>
        <w:autoSpaceDN w:val="0"/>
        <w:adjustRightInd w:val="0"/>
        <w:jc w:val="both"/>
        <w:rPr>
          <w:b/>
          <w:bCs/>
          <w:lang w:val="es-ES" w:eastAsia="es-ES"/>
        </w:rPr>
      </w:pPr>
      <w:r w:rsidRPr="00E8294F">
        <w:rPr>
          <w:lang w:val="es-ES" w:eastAsia="es-ES"/>
        </w:rPr>
        <w:t>Para la Evaluación de los aspectos Técnicos se considerara lo establecido en las Especificaciones Técnicas</w:t>
      </w:r>
      <w:r w:rsidRPr="00E8294F">
        <w:rPr>
          <w:b/>
          <w:bCs/>
          <w:lang w:val="es-ES" w:eastAsia="es-ES"/>
        </w:rPr>
        <w:t>.</w:t>
      </w:r>
    </w:p>
    <w:p w:rsidR="00E8294F" w:rsidRPr="00E8294F" w:rsidRDefault="00E8294F" w:rsidP="00E8294F">
      <w:pPr>
        <w:autoSpaceDE w:val="0"/>
        <w:autoSpaceDN w:val="0"/>
        <w:adjustRightInd w:val="0"/>
        <w:jc w:val="both"/>
        <w:rPr>
          <w:b/>
          <w:bCs/>
          <w:lang w:val="es-ES" w:eastAsia="es-ES"/>
        </w:rPr>
      </w:pPr>
    </w:p>
    <w:p w:rsidR="00E8294F" w:rsidRPr="00E8294F" w:rsidRDefault="00E8294F" w:rsidP="00E8294F">
      <w:pPr>
        <w:spacing w:line="276" w:lineRule="auto"/>
        <w:ind w:right="-1"/>
        <w:jc w:val="both"/>
        <w:rPr>
          <w:lang w:val="es-ES" w:eastAsia="es-ES"/>
        </w:rPr>
      </w:pPr>
      <w:r w:rsidRPr="00E8294F">
        <w:rPr>
          <w:lang w:val="es-ES" w:eastAsia="es-ES"/>
        </w:rPr>
        <w:t xml:space="preserve">El IHSS verificará la capacidad organizacional, administrativa, operacional y técnica instalada, mediante visitas de campo a realizar por la comisión de evaluación de esta licitación, con el propósito de comprobar y evaluar la información presentada en su oferta y el cumplimiento de los requisitos exigidos para la prestación de los servicios de salud. Para tal efecto el </w:t>
      </w:r>
      <w:r w:rsidRPr="00E8294F">
        <w:rPr>
          <w:b/>
          <w:lang w:val="es-ES" w:eastAsia="es-ES"/>
        </w:rPr>
        <w:t>IHSS</w:t>
      </w:r>
      <w:r w:rsidRPr="00E8294F">
        <w:rPr>
          <w:lang w:val="es-ES" w:eastAsia="es-ES"/>
        </w:rPr>
        <w:t xml:space="preserve"> utilizará el instrumento de evaluación que se encuentra a continuación.</w:t>
      </w:r>
    </w:p>
    <w:p w:rsidR="00E8294F" w:rsidRPr="00E8294F" w:rsidRDefault="00E8294F" w:rsidP="00E8294F">
      <w:pPr>
        <w:spacing w:line="276" w:lineRule="auto"/>
        <w:ind w:right="-1"/>
        <w:jc w:val="both"/>
        <w:rPr>
          <w:lang w:val="es-ES" w:eastAsia="es-ES"/>
        </w:rPr>
      </w:pPr>
    </w:p>
    <w:p w:rsidR="00E8294F" w:rsidRPr="00E8294F" w:rsidRDefault="00E8294F" w:rsidP="00E8294F">
      <w:pPr>
        <w:spacing w:line="276" w:lineRule="auto"/>
        <w:ind w:right="-1"/>
        <w:jc w:val="both"/>
        <w:rPr>
          <w:lang w:val="es-ES" w:eastAsia="es-ES"/>
        </w:rPr>
      </w:pPr>
      <w:r w:rsidRPr="00E8294F">
        <w:rPr>
          <w:lang w:val="es-ES" w:eastAsia="es-ES"/>
        </w:rPr>
        <w:t xml:space="preserve">De igual manera el </w:t>
      </w:r>
      <w:r w:rsidRPr="00E8294F">
        <w:rPr>
          <w:b/>
          <w:lang w:val="es-ES" w:eastAsia="es-ES"/>
        </w:rPr>
        <w:t>IHSS</w:t>
      </w:r>
      <w:r w:rsidRPr="00E8294F">
        <w:rPr>
          <w:lang w:val="es-ES" w:eastAsia="es-ES"/>
        </w:rPr>
        <w:t xml:space="preserve"> se reserva el derecho de investigar referencias de los Oferentes, con otras empresas o instituciones públicas o privadas donde hayan prestado los servicios ofertados.</w:t>
      </w:r>
    </w:p>
    <w:p w:rsidR="00E8294F" w:rsidRPr="00E8294F" w:rsidRDefault="00E8294F" w:rsidP="00E8294F">
      <w:pPr>
        <w:spacing w:line="276" w:lineRule="auto"/>
        <w:ind w:right="-1"/>
        <w:jc w:val="both"/>
        <w:rPr>
          <w:lang w:val="es-ES" w:eastAsia="es-ES"/>
        </w:rPr>
      </w:pPr>
    </w:p>
    <w:tbl>
      <w:tblPr>
        <w:tblW w:w="8838" w:type="dxa"/>
        <w:tblCellMar>
          <w:left w:w="70" w:type="dxa"/>
          <w:right w:w="70" w:type="dxa"/>
        </w:tblCellMar>
        <w:tblLook w:val="04A0" w:firstRow="1" w:lastRow="0" w:firstColumn="1" w:lastColumn="0" w:noHBand="0" w:noVBand="1"/>
      </w:tblPr>
      <w:tblGrid>
        <w:gridCol w:w="8838"/>
      </w:tblGrid>
      <w:tr w:rsidR="00E8294F" w:rsidRPr="00E8294F" w:rsidTr="00E8294F">
        <w:trPr>
          <w:trHeight w:val="255"/>
        </w:trPr>
        <w:tc>
          <w:tcPr>
            <w:tcW w:w="8838" w:type="dxa"/>
            <w:tcBorders>
              <w:top w:val="nil"/>
              <w:left w:val="nil"/>
              <w:bottom w:val="nil"/>
              <w:right w:val="nil"/>
            </w:tcBorders>
            <w:shd w:val="clear" w:color="auto" w:fill="auto"/>
            <w:noWrap/>
            <w:vAlign w:val="bottom"/>
            <w:hideMark/>
          </w:tcPr>
          <w:p w:rsidR="00E8294F" w:rsidRPr="00E8294F" w:rsidRDefault="00E8294F" w:rsidP="00E8294F">
            <w:pPr>
              <w:keepNext/>
              <w:jc w:val="center"/>
              <w:outlineLvl w:val="0"/>
              <w:rPr>
                <w:b/>
                <w:bCs/>
                <w:color w:val="000000"/>
                <w:sz w:val="20"/>
                <w:szCs w:val="20"/>
                <w:lang w:val="es-HN" w:eastAsia="es-HN"/>
              </w:rPr>
            </w:pPr>
            <w:bookmarkStart w:id="136" w:name="_Toc528843445"/>
            <w:r w:rsidRPr="00E8294F">
              <w:rPr>
                <w:b/>
                <w:bCs/>
                <w:color w:val="000000"/>
                <w:sz w:val="20"/>
                <w:szCs w:val="20"/>
                <w:lang w:val="es-HN" w:eastAsia="es-HN"/>
              </w:rPr>
              <w:t>INSTRUMENTO DE INSPECCIÓN DE PROVEEDORES  DE LOS SERVICIOS SUBROGADOS</w:t>
            </w:r>
            <w:bookmarkEnd w:id="136"/>
          </w:p>
        </w:tc>
      </w:tr>
      <w:tr w:rsidR="00E8294F" w:rsidRPr="00E8294F" w:rsidTr="00E8294F">
        <w:trPr>
          <w:trHeight w:val="255"/>
        </w:trPr>
        <w:tc>
          <w:tcPr>
            <w:tcW w:w="8838" w:type="dxa"/>
            <w:tcBorders>
              <w:top w:val="nil"/>
              <w:left w:val="nil"/>
              <w:bottom w:val="nil"/>
              <w:right w:val="nil"/>
            </w:tcBorders>
            <w:shd w:val="clear" w:color="auto" w:fill="auto"/>
            <w:noWrap/>
            <w:vAlign w:val="bottom"/>
            <w:hideMark/>
          </w:tcPr>
          <w:p w:rsidR="00E8294F" w:rsidRPr="00E8294F" w:rsidRDefault="00E8294F" w:rsidP="00E8294F">
            <w:pPr>
              <w:keepNext/>
              <w:jc w:val="center"/>
              <w:outlineLvl w:val="0"/>
              <w:rPr>
                <w:b/>
                <w:bCs/>
                <w:color w:val="000000"/>
                <w:sz w:val="20"/>
                <w:szCs w:val="20"/>
                <w:lang w:val="es-HN" w:eastAsia="es-HN"/>
              </w:rPr>
            </w:pPr>
            <w:bookmarkStart w:id="137" w:name="_Toc528843446"/>
            <w:r w:rsidRPr="00E8294F">
              <w:rPr>
                <w:b/>
                <w:bCs/>
                <w:color w:val="000000"/>
                <w:sz w:val="20"/>
                <w:szCs w:val="20"/>
                <w:lang w:val="es-HN" w:eastAsia="es-HN"/>
              </w:rPr>
              <w:t>DE SALUD DEL NIVEL I   DE ATENCION DEL INSTITUTO HONDUREÑO DE SEGURIDAD SOCIAL</w:t>
            </w:r>
            <w:bookmarkEnd w:id="137"/>
          </w:p>
        </w:tc>
      </w:tr>
    </w:tbl>
    <w:p w:rsidR="00E8294F" w:rsidRPr="00E8294F" w:rsidRDefault="00E8294F" w:rsidP="00E8294F">
      <w:pPr>
        <w:spacing w:line="276" w:lineRule="auto"/>
        <w:ind w:right="-1"/>
        <w:jc w:val="both"/>
        <w:rPr>
          <w:lang w:val="es-ES" w:eastAsia="es-ES"/>
        </w:rPr>
      </w:pPr>
    </w:p>
    <w:tbl>
      <w:tblPr>
        <w:tblW w:w="88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254"/>
        <w:gridCol w:w="2296"/>
        <w:gridCol w:w="2667"/>
        <w:gridCol w:w="1559"/>
        <w:gridCol w:w="851"/>
      </w:tblGrid>
      <w:tr w:rsidR="00E8294F" w:rsidRPr="00E8294F" w:rsidTr="00E8294F">
        <w:trPr>
          <w:trHeight w:val="300"/>
        </w:trPr>
        <w:tc>
          <w:tcPr>
            <w:tcW w:w="1234" w:type="dxa"/>
            <w:vMerge w:val="restart"/>
            <w:shd w:val="clear" w:color="000000" w:fill="FF9966"/>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ASPECTO</w:t>
            </w:r>
          </w:p>
        </w:tc>
        <w:tc>
          <w:tcPr>
            <w:tcW w:w="2550" w:type="dxa"/>
            <w:gridSpan w:val="2"/>
            <w:vMerge w:val="restart"/>
            <w:shd w:val="clear" w:color="000000" w:fill="FF9966"/>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REQUERIMIENTOS</w:t>
            </w:r>
          </w:p>
        </w:tc>
        <w:tc>
          <w:tcPr>
            <w:tcW w:w="2667" w:type="dxa"/>
            <w:vMerge w:val="restart"/>
            <w:shd w:val="clear" w:color="000000" w:fill="FF9966"/>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CUMPLIMIENTO</w:t>
            </w:r>
          </w:p>
        </w:tc>
        <w:tc>
          <w:tcPr>
            <w:tcW w:w="2410" w:type="dxa"/>
            <w:gridSpan w:val="2"/>
            <w:shd w:val="clear" w:color="000000" w:fill="FF9966"/>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PUNTOS</w:t>
            </w:r>
          </w:p>
        </w:tc>
      </w:tr>
      <w:tr w:rsidR="00E8294F" w:rsidRPr="00E8294F" w:rsidTr="00E8294F">
        <w:trPr>
          <w:trHeight w:val="525"/>
        </w:trPr>
        <w:tc>
          <w:tcPr>
            <w:tcW w:w="1234" w:type="dxa"/>
            <w:vMerge/>
            <w:vAlign w:val="center"/>
            <w:hideMark/>
          </w:tcPr>
          <w:p w:rsidR="00E8294F" w:rsidRPr="00E8294F" w:rsidRDefault="00E8294F" w:rsidP="00E8294F">
            <w:pPr>
              <w:rPr>
                <w:b/>
                <w:bCs/>
                <w:color w:val="000000"/>
                <w:sz w:val="16"/>
                <w:szCs w:val="16"/>
                <w:lang w:val="es-ES" w:eastAsia="es-HN"/>
              </w:rPr>
            </w:pPr>
          </w:p>
        </w:tc>
        <w:tc>
          <w:tcPr>
            <w:tcW w:w="2550" w:type="dxa"/>
            <w:gridSpan w:val="2"/>
            <w:vMerge/>
            <w:vAlign w:val="center"/>
            <w:hideMark/>
          </w:tcPr>
          <w:p w:rsidR="00E8294F" w:rsidRPr="00E8294F" w:rsidRDefault="00E8294F" w:rsidP="00E8294F">
            <w:pPr>
              <w:rPr>
                <w:b/>
                <w:bCs/>
                <w:color w:val="000000"/>
                <w:sz w:val="16"/>
                <w:szCs w:val="16"/>
                <w:lang w:val="es-ES" w:eastAsia="es-HN"/>
              </w:rPr>
            </w:pPr>
          </w:p>
        </w:tc>
        <w:tc>
          <w:tcPr>
            <w:tcW w:w="2667" w:type="dxa"/>
            <w:vMerge/>
            <w:vAlign w:val="center"/>
            <w:hideMark/>
          </w:tcPr>
          <w:p w:rsidR="00E8294F" w:rsidRPr="00E8294F" w:rsidRDefault="00E8294F" w:rsidP="00E8294F">
            <w:pPr>
              <w:rPr>
                <w:b/>
                <w:bCs/>
                <w:color w:val="000000"/>
                <w:sz w:val="16"/>
                <w:szCs w:val="16"/>
                <w:lang w:val="es-ES" w:eastAsia="es-HN"/>
              </w:rPr>
            </w:pPr>
          </w:p>
        </w:tc>
        <w:tc>
          <w:tcPr>
            <w:tcW w:w="1559" w:type="dxa"/>
            <w:shd w:val="clear" w:color="000000" w:fill="FF9966"/>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asignados</w:t>
            </w:r>
          </w:p>
        </w:tc>
        <w:tc>
          <w:tcPr>
            <w:tcW w:w="851" w:type="dxa"/>
            <w:shd w:val="clear" w:color="000000" w:fill="FF9966"/>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obtenidos</w:t>
            </w: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 INFRAESTRUCTURA FÍSICA</w:t>
            </w:r>
          </w:p>
        </w:tc>
      </w:tr>
      <w:tr w:rsidR="00E8294F" w:rsidRPr="00E8294F" w:rsidTr="00E8294F">
        <w:trPr>
          <w:trHeight w:val="240"/>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1.1 ESTABLECIMIENTO DE SALUD Y SUS ALREDEDORES</w:t>
            </w:r>
          </w:p>
        </w:tc>
      </w:tr>
      <w:tr w:rsidR="00E8294F" w:rsidRPr="00E8294F" w:rsidTr="00E8294F">
        <w:trPr>
          <w:trHeight w:val="240"/>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1.1.1. ALREDEDORES</w:t>
            </w:r>
          </w:p>
        </w:tc>
      </w:tr>
      <w:tr w:rsidR="00E8294F" w:rsidRPr="00E8294F" w:rsidTr="00E8294F">
        <w:trPr>
          <w:trHeight w:val="22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Limpios</w:t>
            </w:r>
          </w:p>
        </w:tc>
        <w:tc>
          <w:tcPr>
            <w:tcW w:w="254"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a </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Almacenamiento adecuado del equipo en desuso</w:t>
            </w:r>
          </w:p>
        </w:tc>
        <w:tc>
          <w:tcPr>
            <w:tcW w:w="2667"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en forma adecuada los requerimientos a, b y c</w:t>
            </w:r>
          </w:p>
        </w:tc>
        <w:tc>
          <w:tcPr>
            <w:tcW w:w="1559" w:type="dxa"/>
            <w:vMerge w:val="restart"/>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17"/>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7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b </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 Libres de basuras y desperdicios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adecuadamente únicamente dos de los requerimientos a, b o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Áreas verdes limpias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cumple con dos o más de los requerimientos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900"/>
        </w:trPr>
        <w:tc>
          <w:tcPr>
            <w:tcW w:w="1234"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Ausencia focos de contaminación</w:t>
            </w:r>
          </w:p>
        </w:tc>
        <w:tc>
          <w:tcPr>
            <w:tcW w:w="254"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Patios y lugares de estacionamiento limpios, evitando que constituyan una fuente de contaminación</w:t>
            </w:r>
          </w:p>
        </w:tc>
        <w:tc>
          <w:tcPr>
            <w:tcW w:w="2667"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Cumple adecuadamente los requerimientos a, b y c</w:t>
            </w:r>
          </w:p>
        </w:tc>
        <w:tc>
          <w:tcPr>
            <w:tcW w:w="1559" w:type="dxa"/>
            <w:vMerge w:val="restart"/>
            <w:shd w:val="clear" w:color="auto" w:fill="auto"/>
            <w:vAlign w:val="center"/>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90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Inexistencia de lugares que puedan constituir una atracción o refugio para los insectos y roedores </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1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Mantenimiento adecuado de los drenajes del establecimiento de salud para evitar contaminación e infestación.</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Incumple con uno de los requisitos</w:t>
            </w:r>
          </w:p>
        </w:tc>
        <w:tc>
          <w:tcPr>
            <w:tcW w:w="1559" w:type="dxa"/>
            <w:shd w:val="clear" w:color="auto" w:fill="auto"/>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1.1.2 UBICACIÓN ADECUADA</w:t>
            </w:r>
          </w:p>
        </w:tc>
      </w:tr>
      <w:tr w:rsidR="00E8294F" w:rsidRPr="00E8294F" w:rsidTr="00E8294F">
        <w:trPr>
          <w:trHeight w:val="67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Ubicación adecuada</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Ubicados en zonas alejadas de cualquier tipo de contaminación física, química o biológica y no inundable</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con los requerimientos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90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Ubicación del establecimiento de salud debe estar libre de olores desagradables y no expuestos a inundaciones.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del requerimiento b o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1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Vías de acceso y patios de maniobra deben encontrarse pavimentados a fin de evitar la contaminación de los alimentos con el polvo.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Si el requerimiento a se incumple, </w:t>
            </w:r>
            <w:proofErr w:type="spellStart"/>
            <w:r w:rsidRPr="00E8294F">
              <w:rPr>
                <w:color w:val="000000"/>
                <w:sz w:val="16"/>
                <w:szCs w:val="16"/>
                <w:lang w:val="es-ES" w:eastAsia="es-HN"/>
              </w:rPr>
              <w:t>ó</w:t>
            </w:r>
            <w:proofErr w:type="spellEnd"/>
            <w:r w:rsidRPr="00E8294F">
              <w:rPr>
                <w:color w:val="000000"/>
                <w:sz w:val="16"/>
                <w:szCs w:val="16"/>
                <w:lang w:val="es-ES" w:eastAsia="es-HN"/>
              </w:rPr>
              <w:t xml:space="preserve"> los requisitos b y c juntos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 INSTALACIONES FÍSICAS</w:t>
            </w: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1.2.1 DISEÑO</w:t>
            </w:r>
          </w:p>
        </w:tc>
      </w:tr>
      <w:tr w:rsidR="00E8294F" w:rsidRPr="00E8294F" w:rsidTr="00E8294F">
        <w:trPr>
          <w:trHeight w:val="112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Tamaño y construcción del edificio</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Diseño del establecimiento de salud en función a los servicios de salud que oferta de acuerdo a los flujos de atención y a las normas de seguridad.</w:t>
            </w:r>
          </w:p>
        </w:tc>
        <w:tc>
          <w:tcPr>
            <w:tcW w:w="2667" w:type="dxa"/>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Cumplir con los requerimientos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353"/>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El tamaño del establecimiento de salud debe de ser adecuada a las normas de seguridad e higiene</w:t>
            </w:r>
          </w:p>
        </w:tc>
        <w:tc>
          <w:tcPr>
            <w:tcW w:w="2667" w:type="dxa"/>
            <w:shd w:val="clear" w:color="auto" w:fill="auto"/>
            <w:hideMark/>
          </w:tcPr>
          <w:p w:rsidR="00E8294F" w:rsidRPr="00E8294F" w:rsidRDefault="00E8294F" w:rsidP="00E8294F">
            <w:pPr>
              <w:jc w:val="both"/>
              <w:rPr>
                <w:color w:val="FF0000"/>
                <w:sz w:val="16"/>
                <w:szCs w:val="16"/>
                <w:lang w:val="es-ES" w:eastAsia="es-HN"/>
              </w:rPr>
            </w:pPr>
            <w:r w:rsidRPr="00E8294F">
              <w:rPr>
                <w:color w:val="000000"/>
                <w:sz w:val="16"/>
                <w:szCs w:val="16"/>
                <w:lang w:val="es-ES" w:eastAsia="es-HN"/>
              </w:rPr>
              <w:t>Cumplir con los requerimientos a;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1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Su construcción debe permitir y facilitar su mantenimiento y funcionamiento de los procedimientos de los servicios ofertados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cumplir con dos o más requerimientos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Protectores en puertas y ventanas</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El establecimiento de salud debe ser de tal manera que impida el ingreso de animales, insectos, roedores y plagas.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los requerimientos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uno de los requerimientos no se cumplan.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90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El establecimiento de salud deben de impedir el ingreso de contaminantes del medio como humo, polvo, vapor u otros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los requerimientos a; y b no se cumplen y existe alto riesgo de contaminación.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75"/>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Áreas de Vestidores y Descanso para el personal</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Contar con lavamanos, inodoros y duchas para aseo del personal</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los requerimientos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1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También deben de incluir un área específica de vestidores con muebles adecuados para guardar implementos de uso del personal.</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 el incumplimiento de un requisito solamente.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1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Debe contar con un área específica para que los empleados ingieran sus alimentos (comedores, cafeterías, etc.).</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 incumplimiento de dos o más requisitos; ya que se crean fuentes potenciales de alimentación de insectos o roedores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1.2.2. PISOS</w:t>
            </w:r>
          </w:p>
        </w:tc>
      </w:tr>
      <w:tr w:rsidR="00E8294F" w:rsidRPr="00E8294F" w:rsidTr="00E8294F">
        <w:trPr>
          <w:trHeight w:val="450"/>
        </w:trPr>
        <w:tc>
          <w:tcPr>
            <w:tcW w:w="1234"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De materiales impermeables y de fácil limpieza</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Los pisos deberán ser de materiales impermeables que no tengan efectos tóxicos para el uso al que se destinan.</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los requerimientos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7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Se dará esta calificación al observar el incumplimiento del requisito b solamente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94"/>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Los pisos deberán esta construidos de manera que faciliten su limpieza</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 el incumplimiento del requerimiento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Sin grietas </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Los pisos no deben tener grietas ni uniones de dilatación irregular.</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el requerimiento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sz w:val="16"/>
                <w:szCs w:val="16"/>
                <w:lang w:val="es-ES" w:eastAsia="es-HN"/>
              </w:rPr>
            </w:pPr>
            <w:r w:rsidRPr="00E8294F">
              <w:rPr>
                <w:sz w:val="16"/>
                <w:szCs w:val="16"/>
                <w:lang w:val="es-ES" w:eastAsia="es-HN"/>
              </w:rPr>
              <w:t>Incumplimiento del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1234"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Uniones redondeadas en áreas que implican riesgo sanitario</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Las uniones entre los pisos y las paredes deben ser redondeadas para facilitar su limpieza y evitar la acumulación de materiales que favorezcan la contaminación</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el requerimiento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19"/>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sz w:val="16"/>
                <w:szCs w:val="16"/>
                <w:lang w:val="es-ES" w:eastAsia="es-HN"/>
              </w:rPr>
              <w:t>Incumplimiento del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1234" w:type="dxa"/>
            <w:vMerge w:val="restart"/>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Desagües suficientes en áreas que lo requieran</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Los pisos deben tener desagües (donde aplique) en números suficientes que permitan la evacuación rápida del agua. </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Cumplir con los requerimientos a</w:t>
            </w:r>
            <w:r w:rsidRPr="00E8294F">
              <w:rPr>
                <w:b/>
                <w:bCs/>
                <w:color w:val="000000"/>
                <w:sz w:val="16"/>
                <w:szCs w:val="16"/>
                <w:lang w:val="es-ES" w:eastAsia="es-HN"/>
              </w:rPr>
              <w:t xml:space="preserve">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00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1.2.3 PAREDES</w:t>
            </w:r>
          </w:p>
        </w:tc>
      </w:tr>
      <w:tr w:rsidR="00E8294F" w:rsidRPr="00E8294F" w:rsidTr="00E8294F">
        <w:trPr>
          <w:trHeight w:val="555"/>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Exteriores e interiores construidas de material sólido</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 Las paredes exteriores e interiores pueden ser construidos de concreto y aun en estructuras prefabricadas de diversos materiales, siempre y cuando sean las adecuadas a las diferentes áreas.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se observe que las paredes están acordes a las necesidades de la planta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69"/>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el material utilizado en las paredes funcione, pero este no sea el apropiado.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del requerimiento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020"/>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Paredes de áreas quirúrgicas revestidas de material impermeable</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Las paredes del área de procesos complejos deberán ser revestidas con materiales impermeables</w:t>
            </w:r>
          </w:p>
        </w:tc>
        <w:tc>
          <w:tcPr>
            <w:tcW w:w="2667"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Cumplir con los requerimientos a; </w:t>
            </w:r>
            <w:proofErr w:type="spellStart"/>
            <w:r w:rsidRPr="00E8294F">
              <w:rPr>
                <w:color w:val="000000"/>
                <w:sz w:val="16"/>
                <w:szCs w:val="16"/>
                <w:lang w:val="es-ES" w:eastAsia="es-HN"/>
              </w:rPr>
              <w:t>b;.c</w:t>
            </w:r>
            <w:proofErr w:type="spellEnd"/>
            <w:r w:rsidRPr="00E8294F">
              <w:rPr>
                <w:color w:val="000000"/>
                <w:sz w:val="16"/>
                <w:szCs w:val="16"/>
                <w:lang w:val="es-ES" w:eastAsia="es-HN"/>
              </w:rPr>
              <w:t>; y d</w:t>
            </w:r>
          </w:p>
        </w:tc>
        <w:tc>
          <w:tcPr>
            <w:tcW w:w="1559" w:type="dxa"/>
            <w:vMerge w:val="restart"/>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No absorbente </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Lisos y fáciles de lavar.</w:t>
            </w:r>
          </w:p>
        </w:tc>
        <w:tc>
          <w:tcPr>
            <w:tcW w:w="2667"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cumpla con uno de los requerimientos .a; b; c; y d</w:t>
            </w:r>
          </w:p>
        </w:tc>
        <w:tc>
          <w:tcPr>
            <w:tcW w:w="1559" w:type="dxa"/>
            <w:vMerge w:val="restart"/>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07"/>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d</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Deben ser de color claro mate, </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1.2.4 TECHOS</w:t>
            </w:r>
          </w:p>
        </w:tc>
      </w:tr>
      <w:tr w:rsidR="00E8294F" w:rsidRPr="00E8294F" w:rsidTr="00E8294F">
        <w:trPr>
          <w:trHeight w:val="1147"/>
        </w:trPr>
        <w:tc>
          <w:tcPr>
            <w:tcW w:w="1234" w:type="dxa"/>
            <w:vMerge w:val="restart"/>
            <w:tcBorders>
              <w:right w:val="single" w:sz="4" w:space="0" w:color="auto"/>
            </w:tcBorders>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Construidos de material que no acumule basura y anidamiento de plagas</w:t>
            </w:r>
          </w:p>
        </w:tc>
        <w:tc>
          <w:tcPr>
            <w:tcW w:w="254" w:type="dxa"/>
            <w:tcBorders>
              <w:top w:val="single" w:sz="4" w:space="0" w:color="auto"/>
              <w:left w:val="single" w:sz="4" w:space="0" w:color="auto"/>
              <w:bottom w:val="nil"/>
              <w:right w:val="single" w:sz="4" w:space="0" w:color="auto"/>
            </w:tcBorders>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tcBorders>
              <w:top w:val="single" w:sz="4" w:space="0" w:color="auto"/>
              <w:left w:val="single" w:sz="4" w:space="0" w:color="auto"/>
              <w:bottom w:val="nil"/>
              <w:right w:val="single" w:sz="4" w:space="0" w:color="auto"/>
            </w:tcBorders>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Los techos deberán estar construidos y acabados de forma que reduzca al mínimo la acumulación de suciedad y de condensación, así como el desprendimiento de partículas.  De haber cielos falsos estos deberán ser de material fácil de limpiar, de acabado liso y no deformable a una altura mínima sobre el nivel de pis</w:t>
            </w:r>
            <w:r w:rsidRPr="00E8294F">
              <w:rPr>
                <w:sz w:val="16"/>
                <w:szCs w:val="16"/>
                <w:lang w:val="es-ES" w:eastAsia="es-HN"/>
              </w:rPr>
              <w:t>o de 2.50 metros</w:t>
            </w:r>
          </w:p>
        </w:tc>
        <w:tc>
          <w:tcPr>
            <w:tcW w:w="2667" w:type="dxa"/>
            <w:tcBorders>
              <w:left w:val="single" w:sz="4" w:space="0" w:color="auto"/>
            </w:tcBorders>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Con el cumplimiento del requisito a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61"/>
        </w:trPr>
        <w:tc>
          <w:tcPr>
            <w:tcW w:w="1234" w:type="dxa"/>
            <w:vMerge/>
            <w:tcBorders>
              <w:right w:val="single" w:sz="4" w:space="0" w:color="auto"/>
            </w:tcBorders>
            <w:vAlign w:val="center"/>
            <w:hideMark/>
          </w:tcPr>
          <w:p w:rsidR="00E8294F" w:rsidRPr="00E8294F" w:rsidRDefault="00E8294F" w:rsidP="00E8294F">
            <w:pPr>
              <w:rPr>
                <w:color w:val="000000"/>
                <w:sz w:val="16"/>
                <w:szCs w:val="16"/>
                <w:lang w:val="es-ES" w:eastAsia="es-HN"/>
              </w:rPr>
            </w:pPr>
          </w:p>
        </w:tc>
        <w:tc>
          <w:tcPr>
            <w:tcW w:w="254" w:type="dxa"/>
            <w:tcBorders>
              <w:top w:val="nil"/>
              <w:left w:val="single" w:sz="4" w:space="0" w:color="auto"/>
              <w:bottom w:val="single" w:sz="4" w:space="0" w:color="auto"/>
              <w:right w:val="single" w:sz="4" w:space="0" w:color="auto"/>
            </w:tcBorders>
            <w:vAlign w:val="center"/>
            <w:hideMark/>
          </w:tcPr>
          <w:p w:rsidR="00E8294F" w:rsidRPr="00E8294F" w:rsidRDefault="00E8294F" w:rsidP="00E8294F">
            <w:pPr>
              <w:rPr>
                <w:color w:val="000000"/>
                <w:sz w:val="16"/>
                <w:szCs w:val="16"/>
                <w:lang w:val="es-ES" w:eastAsia="es-HN"/>
              </w:rPr>
            </w:pPr>
          </w:p>
        </w:tc>
        <w:tc>
          <w:tcPr>
            <w:tcW w:w="2296" w:type="dxa"/>
            <w:tcBorders>
              <w:top w:val="nil"/>
              <w:left w:val="single" w:sz="4" w:space="0" w:color="auto"/>
              <w:bottom w:val="single" w:sz="4" w:space="0" w:color="auto"/>
              <w:right w:val="single" w:sz="4" w:space="0" w:color="auto"/>
            </w:tcBorders>
            <w:vAlign w:val="center"/>
            <w:hideMark/>
          </w:tcPr>
          <w:p w:rsidR="00E8294F" w:rsidRPr="00E8294F" w:rsidRDefault="00E8294F" w:rsidP="00E8294F">
            <w:pPr>
              <w:rPr>
                <w:color w:val="000000"/>
                <w:sz w:val="16"/>
                <w:szCs w:val="16"/>
                <w:lang w:val="es-ES" w:eastAsia="es-HN"/>
              </w:rPr>
            </w:pPr>
          </w:p>
        </w:tc>
        <w:tc>
          <w:tcPr>
            <w:tcW w:w="2667" w:type="dxa"/>
            <w:tcBorders>
              <w:left w:val="single" w:sz="4" w:space="0" w:color="auto"/>
            </w:tcBorders>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1.2.5. VENTANAS Y PUERTAS</w:t>
            </w:r>
          </w:p>
        </w:tc>
      </w:tr>
      <w:tr w:rsidR="00E8294F" w:rsidRPr="00E8294F" w:rsidTr="00E8294F">
        <w:trPr>
          <w:trHeight w:val="225"/>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Ventanas fáciles de desmontar y limpiar</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Las ventanas deben ser fáciles de limpiar.</w:t>
            </w:r>
          </w:p>
        </w:tc>
        <w:tc>
          <w:tcPr>
            <w:tcW w:w="2667" w:type="dxa"/>
            <w:shd w:val="clear" w:color="auto" w:fill="auto"/>
            <w:hideMark/>
          </w:tcPr>
          <w:p w:rsidR="00E8294F" w:rsidRPr="00E8294F" w:rsidRDefault="00E8294F" w:rsidP="00E8294F">
            <w:pPr>
              <w:rPr>
                <w:color w:val="000000"/>
                <w:sz w:val="16"/>
                <w:szCs w:val="16"/>
                <w:highlight w:val="yellow"/>
                <w:lang w:val="es-ES" w:eastAsia="es-HN"/>
              </w:rPr>
            </w:pPr>
            <w:r w:rsidRPr="00E8294F">
              <w:rPr>
                <w:color w:val="000000"/>
                <w:sz w:val="16"/>
                <w:szCs w:val="16"/>
                <w:lang w:val="es-ES" w:eastAsia="es-HN"/>
              </w:rPr>
              <w:t>Cumplimiento de los requisitos a y b</w:t>
            </w:r>
          </w:p>
        </w:tc>
        <w:tc>
          <w:tcPr>
            <w:tcW w:w="1559" w:type="dxa"/>
            <w:shd w:val="clear" w:color="auto" w:fill="auto"/>
          </w:tcPr>
          <w:p w:rsidR="00E8294F" w:rsidRPr="00E8294F" w:rsidRDefault="00E8294F" w:rsidP="00E8294F">
            <w:pPr>
              <w:jc w:val="center"/>
              <w:rPr>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1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Las ventanas deben estar construidas de modo que reduzca al mínimo la acumulación de suciedad y cuando el caso amerite estar provistas de malla contra insectos, que sea fácil de desmontar y limpiar. </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se observe que las ventanas son fijas, pero, que presentan facilidad para su limpieza y no represente riesgo sanitario</w:t>
            </w:r>
          </w:p>
        </w:tc>
        <w:tc>
          <w:tcPr>
            <w:tcW w:w="1559" w:type="dxa"/>
            <w:shd w:val="clear" w:color="auto" w:fill="auto"/>
          </w:tcPr>
          <w:p w:rsidR="00E8294F" w:rsidRPr="00E8294F" w:rsidRDefault="00E8294F" w:rsidP="00E8294F">
            <w:pPr>
              <w:jc w:val="center"/>
              <w:rPr>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8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shd w:val="clear" w:color="auto" w:fill="auto"/>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 cualquier requerimiento a y b</w:t>
            </w:r>
          </w:p>
        </w:tc>
        <w:tc>
          <w:tcPr>
            <w:tcW w:w="1559" w:type="dxa"/>
            <w:shd w:val="clear" w:color="auto" w:fill="auto"/>
          </w:tcPr>
          <w:p w:rsidR="00E8294F" w:rsidRPr="00E8294F" w:rsidRDefault="00E8294F" w:rsidP="00E8294F">
            <w:pPr>
              <w:jc w:val="center"/>
              <w:rPr>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30"/>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Quicios (marcos) de las ventanas de tamaño mínimo y con declive</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Los quicios (marcos) de las ventanas deberán ser de tamaño mínimo y con declive para evitar la acumulación de polvo e impedir su uso para almacenar objetos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Cumplimiento del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23"/>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cumple con 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7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Puerta exterior principal</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Abatimiento hacia afuera o corrediza con sensor</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con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11"/>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Cierre automático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Cumple solo con a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14"/>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Ventana de vidrio fijo o completa de vidrio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cumple con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7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Puerta al interior con acceso a camillas</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Doble abatimiento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con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7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Cierre automático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Cumple solo con a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61"/>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Ventana de vidrio fijo o completa de vidrio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cumple con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7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Puerta en los inodoros</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Abatible hacia fuera</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Cumple con a, b y c</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59"/>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Fácil de limpiar</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Cumple solo con a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0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Separado 0.30 m del nivel del piso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cumple con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1.2.6 ILUMINACIÓN</w:t>
            </w:r>
          </w:p>
        </w:tc>
      </w:tr>
      <w:tr w:rsidR="00E8294F" w:rsidRPr="00E8294F" w:rsidTr="00E8294F">
        <w:trPr>
          <w:trHeight w:val="1560"/>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Intensidad mínima de acuerdo al manual de Especificaciones de Establecimientos de Salud</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Todo el establecimiento debe estar iluminado ya sea con luz natural y/o artificial, que posibiliten la realización de las tareas y que no implique riesgo sanitario</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Al hacer un recorrido por el establecimiento de salud se observará que las áreas se encuentran lo suficientemente iluminada </w:t>
            </w:r>
            <w:r w:rsidRPr="00E8294F">
              <w:rPr>
                <w:sz w:val="16"/>
                <w:szCs w:val="16"/>
                <w:lang w:val="es-ES" w:eastAsia="es-HN"/>
              </w:rPr>
              <w:t>se le dará calificación, de 2 punto.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300 lux en Ambientes de atención a usuarios (clínicas, consultorios, laboratorio)</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La necesidad de una mayor iluminación para asegurarse de generar servicios de salud que no representen riesgo sanitario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23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200 lux en ambientes de trabajo administrativo (archivo, oficinas, farmacia, estación de enfermerías, dispensarios, </w:t>
            </w:r>
            <w:proofErr w:type="spellStart"/>
            <w:r w:rsidRPr="00E8294F">
              <w:rPr>
                <w:color w:val="000000"/>
                <w:sz w:val="16"/>
                <w:szCs w:val="16"/>
                <w:lang w:val="es-ES" w:eastAsia="es-HN"/>
              </w:rPr>
              <w:t>etc</w:t>
            </w:r>
            <w:proofErr w:type="spellEnd"/>
            <w:r w:rsidRPr="00E8294F">
              <w:rPr>
                <w:color w:val="000000"/>
                <w:sz w:val="16"/>
                <w:szCs w:val="16"/>
                <w:lang w:val="es-ES" w:eastAsia="es-HN"/>
              </w:rPr>
              <w:t>)</w:t>
            </w:r>
          </w:p>
        </w:tc>
        <w:tc>
          <w:tcPr>
            <w:tcW w:w="2667" w:type="dxa"/>
            <w:vMerge w:val="restart"/>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La existencia dentro del establecimiento de salud de puntos con insuficiente iluminación en indicio que son lugares de alto riesgo sanitario</w:t>
            </w:r>
          </w:p>
        </w:tc>
        <w:tc>
          <w:tcPr>
            <w:tcW w:w="1559" w:type="dxa"/>
            <w:vMerge w:val="restart"/>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74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125 lux en ambientes públicos y generales (salas de espera, pasillos, servicios sanitarios, cuartos de aseo, bodegas, </w:t>
            </w:r>
            <w:proofErr w:type="spellStart"/>
            <w:r w:rsidRPr="00E8294F">
              <w:rPr>
                <w:color w:val="000000"/>
                <w:sz w:val="16"/>
                <w:szCs w:val="16"/>
                <w:lang w:val="es-ES" w:eastAsia="es-HN"/>
              </w:rPr>
              <w:t>etc</w:t>
            </w:r>
            <w:proofErr w:type="spellEnd"/>
            <w:r w:rsidRPr="00E8294F">
              <w:rPr>
                <w:color w:val="000000"/>
                <w:sz w:val="16"/>
                <w:szCs w:val="16"/>
                <w:lang w:val="es-ES" w:eastAsia="es-HN"/>
              </w:rPr>
              <w:t>)</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1127"/>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lastRenderedPageBreak/>
              <w:t>Ausencia de cables colgantes en zonas de proceso</w:t>
            </w:r>
          </w:p>
        </w:tc>
        <w:tc>
          <w:tcPr>
            <w:tcW w:w="254" w:type="dxa"/>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Instalaciones eléctricas deberán ser empotradas o exteriores y en este caso estar perfectamente recubiertas por tubos o caños aislantes para protección al daño físico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Al cumplir con los requerimientos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4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debe existir cables colgantes sobre áreas de procedimientos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 el incumplimiento de cualquier de los requerimientos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1.2.7 VENTILACIÓN</w:t>
            </w:r>
          </w:p>
        </w:tc>
      </w:tr>
      <w:tr w:rsidR="00E8294F" w:rsidRPr="00E8294F" w:rsidTr="00E8294F">
        <w:trPr>
          <w:trHeight w:val="67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xml:space="preserve">Ventilación adecuada </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Debe existir una ventilación adecuada para evitar el calor excesivo, permitir la circulación de aire suficiente, evitar la condensación de vapores y eliminar el aire contaminado de las diferentes áreas.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Ventilación natural y ventilación artificial con aire acondicionado en todos los ambientes (buena renovación del aire)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7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Ventilación natural en las áreas asistenciales y salas de espera; y ventilación artificial en el área farmacia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Ventilación artificial en todas las áreas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04"/>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tcBorders>
              <w:bottom w:val="single" w:sz="4" w:space="0" w:color="auto"/>
            </w:tcBorders>
            <w:vAlign w:val="center"/>
            <w:hideMark/>
          </w:tcPr>
          <w:p w:rsidR="00E8294F" w:rsidRPr="00E8294F" w:rsidRDefault="00E8294F" w:rsidP="00E8294F">
            <w:pPr>
              <w:rPr>
                <w:color w:val="000000"/>
                <w:sz w:val="16"/>
                <w:szCs w:val="16"/>
                <w:lang w:val="es-ES" w:eastAsia="es-HN"/>
              </w:rPr>
            </w:pPr>
          </w:p>
        </w:tc>
        <w:tc>
          <w:tcPr>
            <w:tcW w:w="2296" w:type="dxa"/>
            <w:vMerge/>
            <w:tcBorders>
              <w:bottom w:val="single" w:sz="4" w:space="0" w:color="auto"/>
            </w:tcBorders>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Estar totalmente sin ventilación tanto natural como artificial.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84"/>
        </w:trPr>
        <w:tc>
          <w:tcPr>
            <w:tcW w:w="1234" w:type="dxa"/>
            <w:vMerge w:val="restart"/>
            <w:tcBorders>
              <w:right w:val="single" w:sz="4" w:space="0" w:color="auto"/>
            </w:tcBorders>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Corriente de aire de zona limpia a zona contaminada</w:t>
            </w:r>
          </w:p>
        </w:tc>
        <w:tc>
          <w:tcPr>
            <w:tcW w:w="254" w:type="dxa"/>
            <w:tcBorders>
              <w:top w:val="single" w:sz="4" w:space="0" w:color="auto"/>
              <w:left w:val="single" w:sz="4" w:space="0" w:color="auto"/>
              <w:bottom w:val="nil"/>
              <w:right w:val="single" w:sz="4" w:space="0" w:color="auto"/>
            </w:tcBorders>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a</w:t>
            </w:r>
          </w:p>
        </w:tc>
        <w:tc>
          <w:tcPr>
            <w:tcW w:w="2296" w:type="dxa"/>
            <w:tcBorders>
              <w:top w:val="single" w:sz="4" w:space="0" w:color="auto"/>
              <w:left w:val="single" w:sz="4" w:space="0" w:color="auto"/>
              <w:bottom w:val="nil"/>
              <w:right w:val="single" w:sz="4" w:space="0" w:color="auto"/>
            </w:tcBorders>
            <w:shd w:val="clear" w:color="auto" w:fill="auto"/>
            <w:hideMark/>
          </w:tcPr>
          <w:p w:rsidR="00E8294F" w:rsidRPr="00E8294F" w:rsidRDefault="00E8294F" w:rsidP="00E8294F">
            <w:pPr>
              <w:rPr>
                <w:color w:val="000000"/>
                <w:sz w:val="16"/>
                <w:szCs w:val="16"/>
                <w:highlight w:val="yellow"/>
                <w:lang w:val="es-ES" w:eastAsia="es-HN"/>
              </w:rPr>
            </w:pPr>
            <w:r w:rsidRPr="00E8294F">
              <w:rPr>
                <w:color w:val="000000"/>
                <w:sz w:val="16"/>
                <w:szCs w:val="16"/>
                <w:lang w:val="es-ES" w:eastAsia="es-HN"/>
              </w:rPr>
              <w:t>El flujo de aire no deberá ir nunca de una zona contaminada hacia una zona limpia.</w:t>
            </w:r>
          </w:p>
        </w:tc>
        <w:tc>
          <w:tcPr>
            <w:tcW w:w="2667" w:type="dxa"/>
            <w:tcBorders>
              <w:left w:val="single" w:sz="4" w:space="0" w:color="auto"/>
            </w:tcBorders>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Cumplimiento del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84"/>
        </w:trPr>
        <w:tc>
          <w:tcPr>
            <w:tcW w:w="1234" w:type="dxa"/>
            <w:vMerge/>
            <w:tcBorders>
              <w:right w:val="single" w:sz="4" w:space="0" w:color="auto"/>
            </w:tcBorders>
            <w:shd w:val="clear" w:color="auto" w:fill="auto"/>
          </w:tcPr>
          <w:p w:rsidR="00E8294F" w:rsidRPr="00E8294F" w:rsidRDefault="00E8294F" w:rsidP="00E8294F">
            <w:pPr>
              <w:jc w:val="both"/>
              <w:rPr>
                <w:color w:val="000000"/>
                <w:sz w:val="16"/>
                <w:szCs w:val="16"/>
                <w:lang w:val="es-ES" w:eastAsia="es-HN"/>
              </w:rPr>
            </w:pPr>
          </w:p>
        </w:tc>
        <w:tc>
          <w:tcPr>
            <w:tcW w:w="254" w:type="dxa"/>
            <w:tcBorders>
              <w:top w:val="nil"/>
              <w:left w:val="single" w:sz="4" w:space="0" w:color="auto"/>
              <w:bottom w:val="single" w:sz="4" w:space="0" w:color="auto"/>
              <w:right w:val="single" w:sz="4" w:space="0" w:color="auto"/>
            </w:tcBorders>
            <w:shd w:val="clear" w:color="auto" w:fill="auto"/>
            <w:vAlign w:val="center"/>
          </w:tcPr>
          <w:p w:rsidR="00E8294F" w:rsidRPr="00E8294F" w:rsidRDefault="00E8294F" w:rsidP="00E8294F">
            <w:pPr>
              <w:jc w:val="center"/>
              <w:rPr>
                <w:b/>
                <w:bCs/>
                <w:color w:val="000000"/>
                <w:sz w:val="16"/>
                <w:szCs w:val="16"/>
                <w:lang w:val="es-ES" w:eastAsia="es-HN"/>
              </w:rPr>
            </w:pPr>
          </w:p>
        </w:tc>
        <w:tc>
          <w:tcPr>
            <w:tcW w:w="2296" w:type="dxa"/>
            <w:tcBorders>
              <w:top w:val="nil"/>
              <w:left w:val="single" w:sz="4" w:space="0" w:color="auto"/>
              <w:bottom w:val="single" w:sz="4" w:space="0" w:color="auto"/>
              <w:right w:val="single" w:sz="4" w:space="0" w:color="auto"/>
            </w:tcBorders>
            <w:shd w:val="clear" w:color="auto" w:fill="auto"/>
          </w:tcPr>
          <w:p w:rsidR="00E8294F" w:rsidRPr="00E8294F" w:rsidRDefault="00E8294F" w:rsidP="00E8294F">
            <w:pPr>
              <w:rPr>
                <w:color w:val="000000"/>
                <w:sz w:val="16"/>
                <w:szCs w:val="16"/>
                <w:highlight w:val="yellow"/>
                <w:lang w:val="es-ES" w:eastAsia="es-HN"/>
              </w:rPr>
            </w:pPr>
          </w:p>
        </w:tc>
        <w:tc>
          <w:tcPr>
            <w:tcW w:w="2667" w:type="dxa"/>
            <w:tcBorders>
              <w:left w:val="single" w:sz="4" w:space="0" w:color="auto"/>
            </w:tcBorders>
            <w:shd w:val="clear" w:color="auto" w:fill="auto"/>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Cumplimiento únicamente del inciso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shd w:val="clear" w:color="auto" w:fill="auto"/>
            <w:vAlign w:val="center"/>
          </w:tcPr>
          <w:p w:rsidR="00E8294F" w:rsidRPr="00E8294F" w:rsidRDefault="00E8294F" w:rsidP="00E8294F">
            <w:pPr>
              <w:jc w:val="center"/>
              <w:rPr>
                <w:b/>
                <w:bCs/>
                <w:color w:val="000000"/>
                <w:sz w:val="16"/>
                <w:szCs w:val="16"/>
                <w:lang w:val="es-ES" w:eastAsia="es-HN"/>
              </w:rPr>
            </w:pPr>
          </w:p>
        </w:tc>
      </w:tr>
      <w:tr w:rsidR="00E8294F" w:rsidRPr="00E8294F" w:rsidTr="00E8294F">
        <w:trPr>
          <w:trHeight w:val="97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tcBorders>
              <w:top w:val="single" w:sz="4" w:space="0" w:color="auto"/>
            </w:tcBorders>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b</w:t>
            </w:r>
          </w:p>
        </w:tc>
        <w:tc>
          <w:tcPr>
            <w:tcW w:w="2296" w:type="dxa"/>
            <w:tcBorders>
              <w:top w:val="single" w:sz="4" w:space="0" w:color="auto"/>
            </w:tcBorders>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Las aberturas de ventilación estarán protegidas por mallas para evitar el ingreso de agentes contaminantes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 los incisos a y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1.3 INSTALACIONES SANITARIAS</w:t>
            </w: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1.3.1 ABASTECIMIENTO DE AGUA</w:t>
            </w:r>
          </w:p>
        </w:tc>
      </w:tr>
      <w:tr w:rsidR="00E8294F" w:rsidRPr="00E8294F" w:rsidTr="00E8294F">
        <w:trPr>
          <w:trHeight w:val="450"/>
        </w:trPr>
        <w:tc>
          <w:tcPr>
            <w:tcW w:w="1234" w:type="dxa"/>
            <w:vMerge w:val="restart"/>
            <w:shd w:val="clear" w:color="auto" w:fill="auto"/>
            <w:vAlign w:val="center"/>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Abastecimiento </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Dispone de un abastecimiento suficiente de agua potable.</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Cumpla con lo establecido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57"/>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b/>
                <w:bCs/>
                <w:color w:val="000000"/>
                <w:sz w:val="16"/>
                <w:szCs w:val="16"/>
                <w:u w:val="single"/>
                <w:lang w:val="es-ES" w:eastAsia="es-HN"/>
              </w:rPr>
              <w:t xml:space="preserve">Consultorio de medicina general: </w:t>
            </w:r>
            <w:r w:rsidRPr="00E8294F">
              <w:rPr>
                <w:color w:val="000000"/>
                <w:sz w:val="16"/>
                <w:szCs w:val="16"/>
                <w:lang w:val="es-ES" w:eastAsia="es-HN"/>
              </w:rPr>
              <w:t xml:space="preserve">dotación 500 </w:t>
            </w:r>
            <w:proofErr w:type="spellStart"/>
            <w:r w:rsidRPr="00E8294F">
              <w:rPr>
                <w:color w:val="000000"/>
                <w:sz w:val="16"/>
                <w:szCs w:val="16"/>
                <w:lang w:val="es-ES" w:eastAsia="es-HN"/>
              </w:rPr>
              <w:t>lts</w:t>
            </w:r>
            <w:proofErr w:type="spellEnd"/>
            <w:r w:rsidRPr="00E8294F">
              <w:rPr>
                <w:color w:val="000000"/>
                <w:sz w:val="16"/>
                <w:szCs w:val="16"/>
                <w:lang w:val="es-ES" w:eastAsia="es-HN"/>
              </w:rPr>
              <w:t xml:space="preserve">/día en 6 </w:t>
            </w:r>
            <w:proofErr w:type="spellStart"/>
            <w:r w:rsidRPr="00E8294F">
              <w:rPr>
                <w:color w:val="000000"/>
                <w:sz w:val="16"/>
                <w:szCs w:val="16"/>
                <w:lang w:val="es-ES" w:eastAsia="es-HN"/>
              </w:rPr>
              <w:t>hr</w:t>
            </w:r>
            <w:proofErr w:type="spellEnd"/>
            <w:r w:rsidRPr="00E8294F">
              <w:rPr>
                <w:color w:val="000000"/>
                <w:sz w:val="16"/>
                <w:szCs w:val="16"/>
                <w:lang w:val="es-ES" w:eastAsia="es-HN"/>
              </w:rPr>
              <w:t xml:space="preserve">. </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Cuando su capacidad de almacenamiento sea un 75% al 99.9%</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5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Cuando su capacidad de almacenamiento sea un 50% al 74.99%</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51"/>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Cuando su capacidad de almacenamiento sea inferior al 50%</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1.4. MANEJO Y DISPOSICIÓN DE DESECHOS LÍQUIDOS</w:t>
            </w: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1.4.1 DRENAJES</w:t>
            </w:r>
          </w:p>
        </w:tc>
      </w:tr>
      <w:tr w:rsidR="00E8294F" w:rsidRPr="00E8294F" w:rsidTr="00E8294F">
        <w:trPr>
          <w:trHeight w:val="934"/>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instalaciones de desagüe y eliminación de desechos, adecuados</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Sistemas e instalaciones adecuados de desagüe y eliminación de desechos, diseñados, construidos y mantenidos de manera que se evite el riesgo sanitario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las instalaciones y sus sistemas de desagüe y eliminación de desechos sea la apropiada para el tipo de establecimiento de salud</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4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el sistema de desagües y eliminación de desechos líquidos no sea adecuada al tipo de establecimiento de salud</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8861" w:type="dxa"/>
            <w:gridSpan w:val="6"/>
            <w:shd w:val="clear" w:color="000000" w:fill="FFCC99"/>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1.4.2 INSTALACIONES SANITARIAS PARA PACIENTES</w:t>
            </w:r>
          </w:p>
        </w:tc>
      </w:tr>
      <w:tr w:rsidR="00E8294F" w:rsidRPr="00E8294F" w:rsidTr="00E8294F">
        <w:trPr>
          <w:trHeight w:val="79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xml:space="preserve">Servicios sanitarios limpios, en buen estado y separados por sexo (inodoro, </w:t>
            </w:r>
            <w:r w:rsidRPr="00E8294F">
              <w:rPr>
                <w:color w:val="000000"/>
                <w:sz w:val="16"/>
                <w:szCs w:val="16"/>
                <w:lang w:val="es-ES" w:eastAsia="es-HN"/>
              </w:rPr>
              <w:lastRenderedPageBreak/>
              <w:t>lavamanos, dispensador de jabón y secadora de manos de papel o aire)</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lastRenderedPageBreak/>
              <w:t>a</w:t>
            </w:r>
          </w:p>
        </w:tc>
        <w:tc>
          <w:tcPr>
            <w:tcW w:w="2296" w:type="dxa"/>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Instalaciones sanitarias limpias y en buen estado con las siguientes condiciones: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Cumplimiento en un 100% de acuerdo a la cantidad de personas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Rangos Personas/ Inodoro requerido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Cumplimiento en un 75% de acuerdo a la cantidad de personas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 xml:space="preserve">  1 – 15      -     1 inodoro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Cumplimiento en un 50% de acuerdo a la cantidad de personas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16 – 35       -     2 inodoro</w:t>
            </w:r>
          </w:p>
        </w:tc>
        <w:tc>
          <w:tcPr>
            <w:tcW w:w="2667"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Inodoros por abajo del 50% requerido</w:t>
            </w:r>
          </w:p>
        </w:tc>
        <w:tc>
          <w:tcPr>
            <w:tcW w:w="1559" w:type="dxa"/>
            <w:vMerge w:val="restart"/>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36 – 55       -     3 inodoro</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56 – 80       -     4 inodoro</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81 – 110       -     5 inodoro</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bottom"/>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111 – 150       -     6 inodoro</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shd w:val="clear" w:color="auto" w:fill="auto"/>
            <w:vAlign w:val="center"/>
            <w:hideMark/>
          </w:tcPr>
          <w:p w:rsidR="00E8294F" w:rsidRPr="00E8294F" w:rsidRDefault="00E8294F" w:rsidP="00E8294F">
            <w:pPr>
              <w:rPr>
                <w:iCs/>
                <w:color w:val="000000"/>
                <w:sz w:val="16"/>
                <w:szCs w:val="16"/>
                <w:lang w:val="es-ES" w:eastAsia="es-HN"/>
              </w:rPr>
            </w:pPr>
            <w:r w:rsidRPr="00E8294F">
              <w:rPr>
                <w:iCs/>
                <w:color w:val="000000"/>
                <w:sz w:val="16"/>
                <w:szCs w:val="16"/>
                <w:lang w:val="es-ES" w:eastAsia="es-HN"/>
              </w:rPr>
              <w:t>Incremento de 1 inodoro  Adicional por cada 40  personas</w:t>
            </w:r>
          </w:p>
        </w:tc>
        <w:tc>
          <w:tcPr>
            <w:tcW w:w="2667" w:type="dxa"/>
            <w:vMerge/>
            <w:vAlign w:val="center"/>
            <w:hideMark/>
          </w:tcPr>
          <w:p w:rsidR="00E8294F" w:rsidRPr="00E8294F" w:rsidRDefault="00E8294F" w:rsidP="00E8294F">
            <w:pPr>
              <w:rPr>
                <w:color w:val="000000"/>
                <w:sz w:val="16"/>
                <w:szCs w:val="16"/>
                <w:lang w:val="es-ES" w:eastAsia="es-HN"/>
              </w:rPr>
            </w:pPr>
          </w:p>
        </w:tc>
        <w:tc>
          <w:tcPr>
            <w:tcW w:w="1559" w:type="dxa"/>
            <w:vMerge/>
            <w:vAlign w:val="center"/>
          </w:tcPr>
          <w:p w:rsidR="00E8294F" w:rsidRPr="00E8294F" w:rsidRDefault="00E8294F" w:rsidP="00E8294F">
            <w:pP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733"/>
        </w:trPr>
        <w:tc>
          <w:tcPr>
            <w:tcW w:w="123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Vestidores y espejos debidamente ubicados</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Debe de contarse con un área de vestidores que incluya </w:t>
            </w:r>
            <w:proofErr w:type="spellStart"/>
            <w:r w:rsidRPr="00E8294F">
              <w:rPr>
                <w:color w:val="000000"/>
                <w:sz w:val="16"/>
                <w:szCs w:val="16"/>
                <w:lang w:val="es-ES" w:eastAsia="es-HN"/>
              </w:rPr>
              <w:t>lockers</w:t>
            </w:r>
            <w:proofErr w:type="spellEnd"/>
            <w:r w:rsidRPr="00E8294F">
              <w:rPr>
                <w:color w:val="000000"/>
                <w:sz w:val="16"/>
                <w:szCs w:val="16"/>
                <w:lang w:val="es-ES" w:eastAsia="es-HN"/>
              </w:rPr>
              <w:t xml:space="preserve"> para guardar ropa</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Si las Instalaciones cuentan con los requisitos en a y b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5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Las instalaciones sanitarias deben contar con espejo debidamente ubicado.</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Si no cuentan con el requisito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1.5 MANEJO Y DISPOSICIÓN DE DESECHOS SÓLIDOS</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1.5.1 DESECHOS DE BASURA Y DESPERDICIO</w:t>
            </w:r>
          </w:p>
        </w:tc>
      </w:tr>
      <w:tr w:rsidR="00E8294F" w:rsidRPr="00E8294F" w:rsidTr="00E8294F">
        <w:trPr>
          <w:trHeight w:val="480"/>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Procedimiento escrito para el manejo adecuado</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Debe de existir un procedimiento escrito para el manejo adecuado de basura y desechos del establecimiento de salud</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Cumplimiento correcto del requerimiento 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los procedimientos de manejo de basura solo son dados a conocer verbalmente.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94"/>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Inexistencia de procedimientos para el manejo de basuras, tanto escrito como verbal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46"/>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Contar con recipientes lavables y con tapadera</w:t>
            </w:r>
          </w:p>
        </w:tc>
        <w:tc>
          <w:tcPr>
            <w:tcW w:w="254" w:type="dxa"/>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Los recipientes deben ser lavables y tener tapadera </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Al observarse que los requerimientos a y b se cumplen de manera correcta.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3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Los alrededores de los recipientes debe estar en orden evitando que existan residuos fuera del recipiente</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Cumplimiento del requisito a y observarse desorden moderado alrededor de los recipientes en el requisito b.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Incumplimiento del requisito a y del b.</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842"/>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Depósito general de basuras alejado de las áreas de atención médica</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El depósito general de basura procedente del establecimiento de salud debe estar ubicado lejos de las zonas de atención médica</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el depósito general de basura esté alejado y no represente riesgo de contaminación en las zonas de atención médica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1039"/>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el depósito general de basura no esta tan lejos del área de atención médica, pero, no implica riesgo alguno de contaminación.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983"/>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Cuando la ubicación del depósito de basura está muy cercano a las áreas de atención médica y representa un alto riesgo de contaminación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2 RECURSOS HUMANOS</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2.1 DISPONIBILIDAD DEL RECURSO HUMANO</w:t>
            </w:r>
          </w:p>
        </w:tc>
      </w:tr>
      <w:tr w:rsidR="00E8294F" w:rsidRPr="00E8294F" w:rsidTr="00E8294F">
        <w:trPr>
          <w:trHeight w:val="570"/>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lastRenderedPageBreak/>
              <w:t xml:space="preserve">Staff administrativo del establecimiento que garantice la atención médica general </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b/>
                <w:color w:val="000000"/>
                <w:sz w:val="16"/>
                <w:szCs w:val="16"/>
                <w:lang w:val="es-ES" w:eastAsia="es-HN"/>
              </w:rPr>
              <w:t>Director Médico</w:t>
            </w:r>
            <w:r w:rsidRPr="00E8294F">
              <w:rPr>
                <w:color w:val="000000"/>
                <w:sz w:val="16"/>
                <w:szCs w:val="16"/>
                <w:lang w:val="es-ES" w:eastAsia="es-HN"/>
              </w:rPr>
              <w:t xml:space="preserve"> del establecimiento con cinco años de experiencia profesional</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Director Médico y con experiencia profesional (3 años)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Director Médico pero sin experiencia profesional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0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cuenta con Director Médico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4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b/>
                <w:color w:val="000000"/>
                <w:sz w:val="16"/>
                <w:szCs w:val="16"/>
                <w:lang w:val="es-ES" w:eastAsia="es-HN"/>
              </w:rPr>
              <w:t>Administrador</w:t>
            </w:r>
            <w:r w:rsidRPr="00E8294F">
              <w:rPr>
                <w:color w:val="000000"/>
                <w:sz w:val="16"/>
                <w:szCs w:val="16"/>
                <w:lang w:val="es-ES" w:eastAsia="es-HN"/>
              </w:rPr>
              <w:t xml:space="preserve"> con experiencia en administración y manejo de Recursos Humanos e instalaciones sanitarias</w:t>
            </w:r>
          </w:p>
        </w:tc>
        <w:tc>
          <w:tcPr>
            <w:tcW w:w="2667" w:type="dxa"/>
            <w:shd w:val="clear" w:color="auto" w:fill="auto"/>
            <w:hideMark/>
          </w:tcPr>
          <w:p w:rsidR="00E8294F" w:rsidRPr="00E8294F" w:rsidRDefault="00E8294F" w:rsidP="00E8294F">
            <w:pPr>
              <w:jc w:val="both"/>
              <w:rPr>
                <w:color w:val="000000"/>
                <w:sz w:val="16"/>
                <w:szCs w:val="16"/>
                <w:lang w:val="es-HN" w:eastAsia="es-HN"/>
              </w:rPr>
            </w:pPr>
            <w:r w:rsidRPr="00E8294F">
              <w:rPr>
                <w:color w:val="000000"/>
                <w:sz w:val="16"/>
                <w:szCs w:val="16"/>
                <w:lang w:val="es-ES" w:eastAsia="es-HN"/>
              </w:rPr>
              <w:t>Cuenta con Administrador y con la experiencia de 2 años</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Administrador sin experiencia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0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cuenta con Administrador</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b/>
                <w:color w:val="000000"/>
                <w:sz w:val="16"/>
                <w:szCs w:val="16"/>
                <w:lang w:val="es-ES" w:eastAsia="es-HN"/>
              </w:rPr>
              <w:t>Digitador</w:t>
            </w:r>
            <w:r w:rsidRPr="00E8294F">
              <w:rPr>
                <w:color w:val="000000"/>
                <w:sz w:val="16"/>
                <w:szCs w:val="16"/>
                <w:lang w:val="es-ES" w:eastAsia="es-HN"/>
              </w:rPr>
              <w:t xml:space="preserve"> o auxiliar de Registros de Salud</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auxiliar de Registros de Salud</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8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cuenta con auxiliar de registros de salud</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6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Vigilante</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Tiene vigilante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6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tiene vigilante</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6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Personal de aseo</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Tiene personal del aseo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6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tiene personal de aseo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20"/>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xml:space="preserve">Staff médico asistencial del establecimiento que garantice la atención médica general </w:t>
            </w: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Cuenta con </w:t>
            </w:r>
            <w:r w:rsidRPr="00E8294F">
              <w:rPr>
                <w:b/>
                <w:bCs/>
                <w:color w:val="000000"/>
                <w:sz w:val="16"/>
                <w:szCs w:val="16"/>
                <w:lang w:val="es-ES" w:eastAsia="es-HN"/>
              </w:rPr>
              <w:t>Médico General</w:t>
            </w:r>
            <w:r w:rsidRPr="00E8294F">
              <w:rPr>
                <w:color w:val="000000"/>
                <w:sz w:val="16"/>
                <w:szCs w:val="16"/>
                <w:lang w:val="es-ES" w:eastAsia="es-HN"/>
              </w:rPr>
              <w:t xml:space="preserve"> acreditado por el Colegio Médico de Honduras (1 por jornada am y pm por cada 5,000 derechohabientes adscritos)</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un Médico General en la jornada diurna y en la vespertina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416"/>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Médico General solamente en una jornada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706"/>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vAlign w:val="center"/>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cuenta con Médico General</w:t>
            </w:r>
          </w:p>
        </w:tc>
        <w:tc>
          <w:tcPr>
            <w:tcW w:w="1559" w:type="dxa"/>
            <w:shd w:val="clear" w:color="auto" w:fill="auto"/>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04"/>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Staff de Enfermería,  paramédico y servicios de apoyo del establecimiento que garantice la atención médica adecuada</w:t>
            </w: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Licenciada </w:t>
            </w:r>
            <w:r w:rsidRPr="00E8294F">
              <w:rPr>
                <w:b/>
                <w:bCs/>
                <w:color w:val="000000"/>
                <w:sz w:val="16"/>
                <w:szCs w:val="16"/>
                <w:lang w:val="es-ES" w:eastAsia="es-HN"/>
              </w:rPr>
              <w:t xml:space="preserve">Profesional en Enfermería </w:t>
            </w:r>
            <w:r w:rsidRPr="00E8294F">
              <w:rPr>
                <w:color w:val="000000"/>
                <w:sz w:val="16"/>
                <w:szCs w:val="16"/>
                <w:lang w:val="es-ES" w:eastAsia="es-HN"/>
              </w:rPr>
              <w:t>(1 por cada 15,000 derechohabientes adscritos)</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Enfermera Profesional en cada jornada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58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Enfermera Profesional al menos en una jornada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91"/>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Enfermera Profesional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708"/>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 xml:space="preserve">Auxiliares de Enfermería </w:t>
            </w:r>
            <w:r w:rsidRPr="00E8294F">
              <w:rPr>
                <w:color w:val="000000"/>
                <w:sz w:val="16"/>
                <w:szCs w:val="16"/>
                <w:lang w:val="es-ES" w:eastAsia="es-HN"/>
              </w:rPr>
              <w:t>(1 por jornada am y pm por cada 5,000 derechohabientes adscritos)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Contar con al menos 1 Auxiliar de Enfermería por clínica de atención médica (medicina general)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804"/>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Contar con al menos 1 Auxiliar de Enfermería por cada 2 clínicas de atención médica (medicina general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70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Contar con al menos 1 Auxiliar de Enfermería por cada tres clínicas de atención médica (medicina general)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81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xml:space="preserve">Contar con Auxiliar de Enfermería cubriendo </w:t>
            </w:r>
            <w:r w:rsidRPr="00E8294F">
              <w:rPr>
                <w:b/>
                <w:bCs/>
                <w:color w:val="000000"/>
                <w:sz w:val="16"/>
                <w:szCs w:val="16"/>
                <w:lang w:val="es-ES" w:eastAsia="es-HN"/>
              </w:rPr>
              <w:t>más de tres</w:t>
            </w:r>
            <w:r w:rsidRPr="00E8294F">
              <w:rPr>
                <w:color w:val="000000"/>
                <w:sz w:val="16"/>
                <w:szCs w:val="16"/>
                <w:lang w:val="es-ES" w:eastAsia="es-HN"/>
              </w:rPr>
              <w:t xml:space="preserve"> clínicas de atención médica (medicina general)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696"/>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16"/>
                <w:szCs w:val="16"/>
                <w:lang w:val="es-ES" w:eastAsia="es-HN"/>
              </w:rPr>
            </w:pPr>
            <w:r w:rsidRPr="00E8294F">
              <w:rPr>
                <w:b/>
                <w:bCs/>
                <w:color w:val="000000"/>
                <w:sz w:val="16"/>
                <w:szCs w:val="16"/>
                <w:lang w:val="es-ES" w:eastAsia="es-HN"/>
              </w:rPr>
              <w:t>Odontólogo</w:t>
            </w:r>
            <w:r w:rsidRPr="00E8294F">
              <w:rPr>
                <w:color w:val="000000"/>
                <w:sz w:val="16"/>
                <w:szCs w:val="16"/>
                <w:lang w:val="es-ES" w:eastAsia="es-HN"/>
              </w:rPr>
              <w:t xml:space="preserve"> General acreditado por el colegio el Odontólogo de </w:t>
            </w:r>
            <w:r w:rsidRPr="00E8294F">
              <w:rPr>
                <w:color w:val="000000"/>
                <w:sz w:val="16"/>
                <w:szCs w:val="16"/>
                <w:lang w:val="es-ES" w:eastAsia="es-HN"/>
              </w:rPr>
              <w:lastRenderedPageBreak/>
              <w:t>Honduras (1 por cada 15,000 derechohabientes adscritos)</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lastRenderedPageBreak/>
              <w:t>Cuenta con Odontólogo Certificado en el horario de atención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1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Odontólogo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51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Técnico de Atención Primaria o Bachiller en Salud</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Cuenta con Técnico de Atención Primaria o Bachiller en salud en el horario de atención</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62"/>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ningún Técnico de Atención Primaria o Bachiller en salud</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416"/>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c>
          <w:tcPr>
            <w:tcW w:w="2296" w:type="dxa"/>
            <w:vMerge w:val="restart"/>
            <w:shd w:val="clear" w:color="auto" w:fill="auto"/>
            <w:vAlign w:val="center"/>
            <w:hideMark/>
          </w:tcPr>
          <w:p w:rsidR="00E8294F" w:rsidRPr="00E8294F" w:rsidRDefault="00E8294F" w:rsidP="00E8294F">
            <w:pPr>
              <w:jc w:val="both"/>
              <w:rPr>
                <w:color w:val="000000"/>
                <w:sz w:val="16"/>
                <w:szCs w:val="16"/>
                <w:lang w:val="es-ES" w:eastAsia="es-HN"/>
              </w:rPr>
            </w:pPr>
            <w:r w:rsidRPr="00E8294F">
              <w:rPr>
                <w:b/>
                <w:bCs/>
                <w:color w:val="000000"/>
                <w:sz w:val="16"/>
                <w:szCs w:val="16"/>
                <w:lang w:val="es-ES" w:eastAsia="es-HN"/>
              </w:rPr>
              <w:t>Químico Farmacéutico</w:t>
            </w:r>
            <w:r w:rsidRPr="00E8294F">
              <w:rPr>
                <w:color w:val="000000"/>
                <w:sz w:val="16"/>
                <w:szCs w:val="16"/>
                <w:lang w:val="es-ES" w:eastAsia="es-HN"/>
              </w:rPr>
              <w:t xml:space="preserve"> acreditado por el colegio Farmacéutico de Honduras </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xml:space="preserve">Cuenta con Regente Farmacéutico </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61"/>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Regente Farmacéutico</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Auxiliar de Farmacia</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Cuenta con auxiliar de farmacia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60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auxiliar de farmacia</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hideMark/>
          </w:tcPr>
          <w:p w:rsidR="00E8294F" w:rsidRPr="00E8294F" w:rsidRDefault="00E8294F" w:rsidP="00E8294F">
            <w:pPr>
              <w:jc w:val="both"/>
              <w:rPr>
                <w:b/>
                <w:bCs/>
                <w:color w:val="000000"/>
                <w:sz w:val="16"/>
                <w:szCs w:val="16"/>
                <w:lang w:val="es-ES" w:eastAsia="es-HN"/>
              </w:rPr>
            </w:pPr>
            <w:r w:rsidRPr="00E8294F">
              <w:rPr>
                <w:b/>
                <w:bCs/>
                <w:color w:val="000000"/>
                <w:sz w:val="16"/>
                <w:szCs w:val="16"/>
                <w:lang w:val="es-ES" w:eastAsia="es-HN"/>
              </w:rPr>
              <w:t>Asistente Dental</w:t>
            </w: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Cuenta con asistente dental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b/>
                <w:bCs/>
                <w:color w:val="000000"/>
                <w:sz w:val="16"/>
                <w:szCs w:val="16"/>
                <w:lang w:val="es-ES" w:eastAsia="es-HN"/>
              </w:rPr>
            </w:pPr>
          </w:p>
        </w:tc>
        <w:tc>
          <w:tcPr>
            <w:tcW w:w="2667" w:type="dxa"/>
            <w:shd w:val="clear" w:color="auto" w:fill="auto"/>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asistente dental</w:t>
            </w:r>
          </w:p>
        </w:tc>
        <w:tc>
          <w:tcPr>
            <w:tcW w:w="1559" w:type="dxa"/>
            <w:shd w:val="clear" w:color="auto" w:fill="auto"/>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b/>
                <w:bCs/>
                <w:color w:val="000000"/>
                <w:sz w:val="16"/>
                <w:szCs w:val="16"/>
                <w:lang w:val="es-ES" w:eastAsia="es-HN"/>
              </w:rPr>
            </w:pP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3 AMBIENTES, AREAS FÍSICAS Y EQUIPAMIENTO</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3.1 AMBIENTES Y AREAS FÍSICAS</w:t>
            </w:r>
          </w:p>
        </w:tc>
      </w:tr>
      <w:tr w:rsidR="00E8294F" w:rsidRPr="00E8294F" w:rsidTr="00E8294F">
        <w:trPr>
          <w:trHeight w:val="25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Ambientes y áreas físicas con que cuenta el establecimiento de salud</w:t>
            </w: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Admisión / Archivos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Administración</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Estadística / Digitación</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Enfermería / Promoción en Salud</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Preclínica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Clínicas / Consultorios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Farmacia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Inyecciones / Vacunas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Curaciones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Nebulizaciones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3.1 EQUIPAMIENTO</w:t>
            </w:r>
          </w:p>
        </w:tc>
      </w:tr>
      <w:tr w:rsidR="00E8294F" w:rsidRPr="00E8294F" w:rsidTr="00E8294F">
        <w:trPr>
          <w:trHeight w:val="270"/>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Equipamiento básico con que cuenta el establecimiento de salud</w:t>
            </w: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b/>
                <w:bCs/>
                <w:color w:val="000000"/>
                <w:sz w:val="21"/>
                <w:szCs w:val="21"/>
                <w:u w:val="single"/>
                <w:lang w:val="es-ES" w:eastAsia="es-HN"/>
              </w:rPr>
            </w:pPr>
            <w:r w:rsidRPr="00E8294F">
              <w:rPr>
                <w:b/>
                <w:bCs/>
                <w:color w:val="000000"/>
                <w:sz w:val="21"/>
                <w:szCs w:val="21"/>
                <w:u w:val="single"/>
                <w:lang w:val="es-ES" w:eastAsia="es-HN"/>
              </w:rPr>
              <w:t>En el establecimiento de salud en general</w:t>
            </w:r>
          </w:p>
        </w:tc>
        <w:tc>
          <w:tcPr>
            <w:tcW w:w="1559"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c>
          <w:tcPr>
            <w:tcW w:w="851" w:type="dxa"/>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Archivos para expedientes y documentos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Balanza de lactantes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Balanza para adultos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Camilla de curaciones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Computadoras con acceso a Internet y sistema operativo Windows 7 o superior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Equipo para parto (casos de emergencia que no puedan transferirse al III nivel)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Mesas de Mayo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Módulos de butacas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Nebulizador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Oasis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Refrigeradora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Sillas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Teléfono fax, con su respectiva línea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Televisor pantalla plana, 32 pulgadas en formato 16/9 como mínimo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Termo para vacunas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 xml:space="preserve">DVD </w:t>
            </w:r>
            <w:proofErr w:type="spellStart"/>
            <w:r w:rsidRPr="00E8294F">
              <w:rPr>
                <w:color w:val="000000"/>
                <w:sz w:val="20"/>
                <w:szCs w:val="20"/>
                <w:lang w:val="es-ES" w:eastAsia="es-HN"/>
              </w:rPr>
              <w:t>ó</w:t>
            </w:r>
            <w:proofErr w:type="spellEnd"/>
            <w:r w:rsidRPr="00E8294F">
              <w:rPr>
                <w:color w:val="000000"/>
                <w:sz w:val="20"/>
                <w:szCs w:val="20"/>
                <w:lang w:val="es-ES" w:eastAsia="es-HN"/>
              </w:rPr>
              <w:t xml:space="preserve"> USB</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b/>
                <w:bCs/>
                <w:color w:val="000000"/>
                <w:sz w:val="21"/>
                <w:szCs w:val="21"/>
                <w:u w:val="single"/>
                <w:lang w:val="es-ES" w:eastAsia="es-HN"/>
              </w:rPr>
            </w:pPr>
            <w:r w:rsidRPr="00E8294F">
              <w:rPr>
                <w:b/>
                <w:bCs/>
                <w:color w:val="000000"/>
                <w:sz w:val="21"/>
                <w:szCs w:val="21"/>
                <w:u w:val="single"/>
                <w:lang w:val="es-ES" w:eastAsia="es-HN"/>
              </w:rPr>
              <w:t>Debe haber un equipo por clínica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Esfigmomanómetro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Estetoscopios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Lámpara de cuello de ganso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Martillo de reflejos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Mesa de exploración ginecológica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de diagnóstico portátil (Otoscopio y Oftalmoscopio)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para la colocación de DIU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b/>
                <w:bCs/>
                <w:color w:val="000000"/>
                <w:sz w:val="21"/>
                <w:szCs w:val="21"/>
                <w:u w:val="single"/>
                <w:lang w:val="es-ES" w:eastAsia="es-HN"/>
              </w:rPr>
            </w:pPr>
            <w:r w:rsidRPr="00E8294F">
              <w:rPr>
                <w:b/>
                <w:bCs/>
                <w:color w:val="000000"/>
                <w:sz w:val="21"/>
                <w:szCs w:val="21"/>
                <w:u w:val="single"/>
                <w:lang w:val="es-ES" w:eastAsia="es-HN"/>
              </w:rPr>
              <w:t>Centralizado en el ambiente de curaciones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de curaciones básico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para retirar puntos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de suturas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Set para extracción de uñas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7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bottom"/>
            <w:hideMark/>
          </w:tcPr>
          <w:p w:rsidR="00E8294F" w:rsidRPr="00E8294F" w:rsidRDefault="00E8294F" w:rsidP="00E8294F">
            <w:pPr>
              <w:rPr>
                <w:b/>
                <w:bCs/>
                <w:color w:val="000000"/>
                <w:sz w:val="21"/>
                <w:szCs w:val="21"/>
                <w:u w:val="single"/>
                <w:lang w:val="es-ES" w:eastAsia="es-HN"/>
              </w:rPr>
            </w:pPr>
            <w:r w:rsidRPr="00E8294F">
              <w:rPr>
                <w:b/>
                <w:bCs/>
                <w:color w:val="000000"/>
                <w:sz w:val="21"/>
                <w:szCs w:val="21"/>
                <w:u w:val="single"/>
                <w:lang w:val="es-ES" w:eastAsia="es-HN"/>
              </w:rPr>
              <w:t>En las clínicas de odontología General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Compresor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Piezas de mano de alta velocidad</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Piezas de mano de baja velocidad</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Autoclave</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Lámpara de luz ultravioleta o luz blanca, para resinas </w:t>
            </w:r>
            <w:proofErr w:type="spellStart"/>
            <w:r w:rsidRPr="00E8294F">
              <w:rPr>
                <w:sz w:val="16"/>
                <w:szCs w:val="16"/>
                <w:lang w:val="es-ES" w:eastAsia="es-HN"/>
              </w:rPr>
              <w:t>fotocurables</w:t>
            </w:r>
            <w:proofErr w:type="spellEnd"/>
            <w:r w:rsidRPr="00E8294F">
              <w:rPr>
                <w:sz w:val="16"/>
                <w:szCs w:val="16"/>
                <w:lang w:val="es-ES" w:eastAsia="es-HN"/>
              </w:rPr>
              <w:t xml:space="preserve">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Amalgamador eléctrico o Pilón y Mortero (En caso de no existir amalgamador)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proofErr w:type="spellStart"/>
            <w:r w:rsidRPr="00E8294F">
              <w:rPr>
                <w:sz w:val="16"/>
                <w:szCs w:val="16"/>
                <w:lang w:val="es-ES" w:eastAsia="es-HN"/>
              </w:rPr>
              <w:t>Cavitron</w:t>
            </w:r>
            <w:proofErr w:type="spellEnd"/>
            <w:r w:rsidRPr="00E8294F">
              <w:rPr>
                <w:sz w:val="16"/>
                <w:szCs w:val="16"/>
                <w:lang w:val="es-ES" w:eastAsia="es-HN"/>
              </w:rPr>
              <w:t xml:space="preserve"> dental con su punta universal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Rayos X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Negatoscopio integrado al equipo dental o fijo en pared</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Recipiente para esterilización en frio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Recipiente dispensador para algodón y gasa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Los recipientes para residuos biológicos y Clínicos son de acero inoxidable o materiales resistentes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Recipiente de material resistente recolector de agujas usadas o destructor de agujas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Delantal de plomo para paciente</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Delantal de plomo para técnico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de Exploración </w:t>
            </w:r>
            <w:r w:rsidRPr="00E8294F">
              <w:rPr>
                <w:sz w:val="18"/>
                <w:szCs w:val="18"/>
                <w:lang w:val="es-ES" w:eastAsia="es-HN"/>
              </w:rPr>
              <w:t>(Tres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Espejo de superficie rosca sencilla No. 5</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Mango para espejo sólido inoxidable No. 5</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Sondas periodontales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Jeringa </w:t>
            </w:r>
            <w:proofErr w:type="spellStart"/>
            <w:r w:rsidRPr="00E8294F">
              <w:rPr>
                <w:sz w:val="16"/>
                <w:szCs w:val="16"/>
                <w:lang w:val="es-ES" w:eastAsia="es-HN"/>
              </w:rPr>
              <w:t>carpule</w:t>
            </w:r>
            <w:proofErr w:type="spellEnd"/>
            <w:r w:rsidRPr="00E8294F">
              <w:rPr>
                <w:sz w:val="16"/>
                <w:szCs w:val="16"/>
                <w:lang w:val="es-ES" w:eastAsia="es-HN"/>
              </w:rPr>
              <w:t>, émbolo simple con arpón o gancho de aspiración</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Pinza para algodón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Explorador de cavidad</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Bandeja plástica para organizar instrumental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de Operatoria en Clínicas Odontológicas </w:t>
            </w:r>
            <w:r w:rsidRPr="00E8294F">
              <w:rPr>
                <w:sz w:val="18"/>
                <w:szCs w:val="18"/>
                <w:lang w:val="es-ES" w:eastAsia="es-HN"/>
              </w:rPr>
              <w:t>(Tres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Cucharilla para dentina doble extremo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Aplicador de </w:t>
            </w:r>
            <w:proofErr w:type="spellStart"/>
            <w:r w:rsidRPr="00E8294F">
              <w:rPr>
                <w:sz w:val="16"/>
                <w:szCs w:val="16"/>
                <w:lang w:val="es-ES" w:eastAsia="es-HN"/>
              </w:rPr>
              <w:t>Dycal</w:t>
            </w:r>
            <w:proofErr w:type="spellEnd"/>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Bruñidor de amalgama, cabeza de huevo, doble extremo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Tallador </w:t>
            </w:r>
            <w:proofErr w:type="spellStart"/>
            <w:r w:rsidRPr="00E8294F">
              <w:rPr>
                <w:sz w:val="16"/>
                <w:szCs w:val="16"/>
                <w:lang w:val="es-ES" w:eastAsia="es-HN"/>
              </w:rPr>
              <w:t>discoide-cleoide</w:t>
            </w:r>
            <w:proofErr w:type="spellEnd"/>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Porta amalgama doble regular - jumbo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Atacador de amalgama doble extremo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Cápsulas de amalgama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Lentes protectores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Porta matriz apta para cintas estándar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Tallador anatómico de amalgama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Espátula para cemento doble extremo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Espátula para resina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de Pre-endodoncia en Clínicas Odontológicas </w:t>
            </w:r>
            <w:r w:rsidRPr="00E8294F">
              <w:rPr>
                <w:sz w:val="18"/>
                <w:szCs w:val="18"/>
                <w:lang w:val="es-ES" w:eastAsia="es-HN"/>
              </w:rPr>
              <w:t>(Dos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Explorador de conductos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proofErr w:type="spellStart"/>
            <w:r w:rsidRPr="00E8294F">
              <w:rPr>
                <w:sz w:val="16"/>
                <w:szCs w:val="16"/>
                <w:lang w:val="es-ES" w:eastAsia="es-HN"/>
              </w:rPr>
              <w:t>Tiranervios</w:t>
            </w:r>
            <w:proofErr w:type="spellEnd"/>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Cucharilla excavadora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Básico para Profilaxis en Clínicas Odontológicas </w:t>
            </w:r>
            <w:r w:rsidRPr="00E8294F">
              <w:rPr>
                <w:sz w:val="18"/>
                <w:szCs w:val="18"/>
                <w:lang w:val="es-ES" w:eastAsia="es-HN"/>
              </w:rPr>
              <w:t>(Dos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proofErr w:type="spellStart"/>
            <w:r w:rsidRPr="00E8294F">
              <w:rPr>
                <w:sz w:val="16"/>
                <w:szCs w:val="16"/>
                <w:lang w:val="es-ES" w:eastAsia="es-HN"/>
              </w:rPr>
              <w:t>Curetas</w:t>
            </w:r>
            <w:proofErr w:type="spellEnd"/>
            <w:r w:rsidRPr="00E8294F">
              <w:rPr>
                <w:sz w:val="16"/>
                <w:szCs w:val="16"/>
                <w:lang w:val="es-ES" w:eastAsia="es-HN"/>
              </w:rPr>
              <w:t xml:space="preserve"> </w:t>
            </w:r>
            <w:proofErr w:type="spellStart"/>
            <w:r w:rsidRPr="00E8294F">
              <w:rPr>
                <w:sz w:val="16"/>
                <w:szCs w:val="16"/>
                <w:lang w:val="es-ES" w:eastAsia="es-HN"/>
              </w:rPr>
              <w:t>Gracey</w:t>
            </w:r>
            <w:proofErr w:type="spellEnd"/>
            <w:r w:rsidRPr="00E8294F">
              <w:rPr>
                <w:sz w:val="16"/>
                <w:szCs w:val="16"/>
                <w:lang w:val="es-ES" w:eastAsia="es-HN"/>
              </w:rPr>
              <w:t xml:space="preserve"> periodontales doble extremo 3/4</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proofErr w:type="spellStart"/>
            <w:r w:rsidRPr="00E8294F">
              <w:rPr>
                <w:sz w:val="16"/>
                <w:szCs w:val="16"/>
                <w:lang w:val="es-ES" w:eastAsia="es-HN"/>
              </w:rPr>
              <w:t>Curetas</w:t>
            </w:r>
            <w:proofErr w:type="spellEnd"/>
            <w:r w:rsidRPr="00E8294F">
              <w:rPr>
                <w:sz w:val="16"/>
                <w:szCs w:val="16"/>
                <w:lang w:val="es-ES" w:eastAsia="es-HN"/>
              </w:rPr>
              <w:t xml:space="preserve"> </w:t>
            </w:r>
            <w:proofErr w:type="spellStart"/>
            <w:r w:rsidRPr="00E8294F">
              <w:rPr>
                <w:sz w:val="16"/>
                <w:szCs w:val="16"/>
                <w:lang w:val="es-ES" w:eastAsia="es-HN"/>
              </w:rPr>
              <w:t>Gracey</w:t>
            </w:r>
            <w:proofErr w:type="spellEnd"/>
            <w:r w:rsidRPr="00E8294F">
              <w:rPr>
                <w:sz w:val="16"/>
                <w:szCs w:val="16"/>
                <w:lang w:val="es-ES" w:eastAsia="es-HN"/>
              </w:rPr>
              <w:t xml:space="preserve"> periodontales doble extremo 5/6</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Limpiadores de sarro OZ</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Básico para </w:t>
            </w:r>
            <w:proofErr w:type="spellStart"/>
            <w:r w:rsidRPr="00E8294F">
              <w:rPr>
                <w:b/>
                <w:bCs/>
                <w:sz w:val="18"/>
                <w:szCs w:val="18"/>
                <w:lang w:val="es-ES" w:eastAsia="es-HN"/>
              </w:rPr>
              <w:t>Exodoncia</w:t>
            </w:r>
            <w:proofErr w:type="spellEnd"/>
            <w:r w:rsidRPr="00E8294F">
              <w:rPr>
                <w:b/>
                <w:bCs/>
                <w:sz w:val="18"/>
                <w:szCs w:val="18"/>
                <w:lang w:val="es-ES" w:eastAsia="es-HN"/>
              </w:rPr>
              <w:t xml:space="preserve"> en Clínicas Odontológicas </w:t>
            </w:r>
            <w:r w:rsidRPr="00E8294F">
              <w:rPr>
                <w:sz w:val="18"/>
                <w:szCs w:val="18"/>
                <w:lang w:val="es-ES" w:eastAsia="es-HN"/>
              </w:rPr>
              <w:t>(Dos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Elevador recto grueso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Elevador recto delgado</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Elevador de bandera  izquierdo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Elevador de bandera  derecho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10 H</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10 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16</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16 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17</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18 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18 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32</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44</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65</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88 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88 R</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99 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99 C</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150</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150 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151</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Fórceps número 151 S</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b/>
                <w:bCs/>
                <w:sz w:val="18"/>
                <w:szCs w:val="18"/>
                <w:lang w:val="es-ES" w:eastAsia="es-HN"/>
              </w:rPr>
            </w:pPr>
            <w:r w:rsidRPr="00E8294F">
              <w:rPr>
                <w:b/>
                <w:bCs/>
                <w:sz w:val="18"/>
                <w:szCs w:val="18"/>
                <w:lang w:val="es-ES" w:eastAsia="es-HN"/>
              </w:rPr>
              <w:t xml:space="preserve">Instrumental Básico para Cirugía Oral en Clínicas Odontológicas </w:t>
            </w:r>
            <w:r w:rsidRPr="00E8294F">
              <w:rPr>
                <w:sz w:val="18"/>
                <w:szCs w:val="18"/>
                <w:lang w:val="es-ES" w:eastAsia="es-HN"/>
              </w:rPr>
              <w:t>(Dos set por unidad dental)</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Bandeja para instrumental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Pinza hemostática Kelly recta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 xml:space="preserve">Porta agujas Mayo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Mango de bisturí No. 3</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Tijera iris recta</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Lima doble extremo para hueso 11</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Pinza Gubias (</w:t>
            </w:r>
            <w:proofErr w:type="spellStart"/>
            <w:r w:rsidRPr="00E8294F">
              <w:rPr>
                <w:sz w:val="16"/>
                <w:szCs w:val="16"/>
                <w:lang w:val="es-ES" w:eastAsia="es-HN"/>
              </w:rPr>
              <w:t>osteotomo</w:t>
            </w:r>
            <w:proofErr w:type="spellEnd"/>
            <w:r w:rsidRPr="00E8294F">
              <w:rPr>
                <w:sz w:val="16"/>
                <w:szCs w:val="16"/>
                <w:lang w:val="es-ES" w:eastAsia="es-HN"/>
              </w:rPr>
              <w:t>) Friedman No. 6</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r w:rsidRPr="00E8294F">
              <w:rPr>
                <w:sz w:val="16"/>
                <w:szCs w:val="16"/>
                <w:lang w:val="es-ES" w:eastAsia="es-HN"/>
              </w:rPr>
              <w:t>Levantador de periostio No. 9</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22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shd w:val="clear" w:color="auto" w:fill="auto"/>
            <w:noWrap/>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 </w:t>
            </w:r>
          </w:p>
        </w:tc>
        <w:tc>
          <w:tcPr>
            <w:tcW w:w="4963" w:type="dxa"/>
            <w:gridSpan w:val="2"/>
            <w:shd w:val="clear" w:color="auto" w:fill="auto"/>
            <w:vAlign w:val="center"/>
            <w:hideMark/>
          </w:tcPr>
          <w:p w:rsidR="00E8294F" w:rsidRPr="00E8294F" w:rsidRDefault="00E8294F" w:rsidP="00E8294F">
            <w:pPr>
              <w:rPr>
                <w:sz w:val="16"/>
                <w:szCs w:val="16"/>
                <w:lang w:val="es-ES" w:eastAsia="es-HN"/>
              </w:rPr>
            </w:pPr>
            <w:proofErr w:type="spellStart"/>
            <w:r w:rsidRPr="00E8294F">
              <w:rPr>
                <w:sz w:val="16"/>
                <w:szCs w:val="16"/>
                <w:lang w:val="es-ES" w:eastAsia="es-HN"/>
              </w:rPr>
              <w:t>Curetas</w:t>
            </w:r>
            <w:proofErr w:type="spellEnd"/>
            <w:r w:rsidRPr="00E8294F">
              <w:rPr>
                <w:sz w:val="16"/>
                <w:szCs w:val="16"/>
                <w:lang w:val="es-ES" w:eastAsia="es-HN"/>
              </w:rPr>
              <w:t xml:space="preserve"> alveolares doble extremo </w:t>
            </w:r>
          </w:p>
        </w:tc>
        <w:tc>
          <w:tcPr>
            <w:tcW w:w="1559" w:type="dxa"/>
            <w:shd w:val="clear" w:color="auto" w:fill="auto"/>
            <w:noWrap/>
            <w:vAlign w:val="bottom"/>
          </w:tcPr>
          <w:p w:rsidR="00E8294F" w:rsidRPr="00E8294F" w:rsidRDefault="00E8294F" w:rsidP="00E8294F">
            <w:pPr>
              <w:jc w:val="center"/>
              <w:rPr>
                <w:b/>
                <w:bCs/>
                <w:color w:val="000000"/>
                <w:sz w:val="16"/>
                <w:szCs w:val="16"/>
                <w:lang w:val="es-ES" w:eastAsia="es-HN"/>
              </w:rPr>
            </w:pPr>
          </w:p>
        </w:tc>
        <w:tc>
          <w:tcPr>
            <w:tcW w:w="851" w:type="dxa"/>
            <w:shd w:val="clear" w:color="auto" w:fill="auto"/>
            <w:noWrap/>
            <w:vAlign w:val="bottom"/>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4 ORGANIZACIÓN Y FUNCIONAMIENTO</w:t>
            </w:r>
          </w:p>
        </w:tc>
      </w:tr>
      <w:tr w:rsidR="00E8294F" w:rsidRPr="00E8294F" w:rsidTr="00E8294F">
        <w:trPr>
          <w:trHeight w:val="300"/>
        </w:trPr>
        <w:tc>
          <w:tcPr>
            <w:tcW w:w="8861" w:type="dxa"/>
            <w:gridSpan w:val="6"/>
            <w:shd w:val="clear" w:color="000000" w:fill="FFCC99"/>
            <w:noWrap/>
            <w:hideMark/>
          </w:tcPr>
          <w:p w:rsidR="00E8294F" w:rsidRPr="00E8294F" w:rsidRDefault="00E8294F" w:rsidP="00E8294F">
            <w:pPr>
              <w:rPr>
                <w:b/>
                <w:bCs/>
                <w:color w:val="000000"/>
                <w:sz w:val="16"/>
                <w:szCs w:val="16"/>
                <w:lang w:val="es-ES" w:eastAsia="es-HN"/>
              </w:rPr>
            </w:pPr>
            <w:r w:rsidRPr="00E8294F">
              <w:rPr>
                <w:b/>
                <w:bCs/>
                <w:color w:val="000000"/>
                <w:sz w:val="16"/>
                <w:szCs w:val="16"/>
                <w:lang w:val="es-ES" w:eastAsia="es-HN"/>
              </w:rPr>
              <w:t>4.1 ORGANIZACIÓN</w:t>
            </w:r>
          </w:p>
        </w:tc>
      </w:tr>
      <w:tr w:rsidR="00E8294F" w:rsidRPr="00E8294F" w:rsidTr="00E8294F">
        <w:trPr>
          <w:trHeight w:val="118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Organización del Establecimiento de Salud</w:t>
            </w:r>
          </w:p>
        </w:tc>
        <w:tc>
          <w:tcPr>
            <w:tcW w:w="254"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Manual de organización que incluye estructura organizacional y funcional (organigrama)</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el Manual de organización completo (con estructura organizacional y funcional)</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r>
      <w:tr w:rsidR="00E8294F" w:rsidRPr="00E8294F" w:rsidTr="00E8294F">
        <w:trPr>
          <w:trHeight w:val="2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Cuenta con el Manual de organización incompleto</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64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Manual de Organización</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825"/>
        </w:trPr>
        <w:tc>
          <w:tcPr>
            <w:tcW w:w="1234" w:type="dxa"/>
            <w:vMerge w:val="restart"/>
            <w:shd w:val="clear" w:color="auto" w:fill="auto"/>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Funcionamiento del Establecimiento de Salud</w:t>
            </w:r>
          </w:p>
        </w:tc>
        <w:tc>
          <w:tcPr>
            <w:tcW w:w="254"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a</w:t>
            </w:r>
          </w:p>
        </w:tc>
        <w:tc>
          <w:tcPr>
            <w:tcW w:w="2296" w:type="dxa"/>
            <w:vMerge w:val="restart"/>
            <w:shd w:val="clear" w:color="auto" w:fill="auto"/>
            <w:vAlign w:val="center"/>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Manual de descripción de funciones de las diferentes áreas</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el Manual de descripción de funciones de todas las áreas</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r>
      <w:tr w:rsidR="00E8294F" w:rsidRPr="00E8294F" w:rsidTr="00E8294F">
        <w:trPr>
          <w:trHeight w:val="8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el Manual de descripción de funciones de al menos el 50% áreas</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84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vAlign w:val="bottom"/>
            <w:hideMark/>
          </w:tcPr>
          <w:p w:rsidR="00E8294F" w:rsidRPr="00E8294F" w:rsidRDefault="00E8294F" w:rsidP="00E8294F">
            <w:pPr>
              <w:rPr>
                <w:color w:val="000000"/>
                <w:sz w:val="16"/>
                <w:szCs w:val="16"/>
                <w:lang w:val="es-ES" w:eastAsia="es-HN"/>
              </w:rPr>
            </w:pPr>
            <w:r w:rsidRPr="00E8294F">
              <w:rPr>
                <w:color w:val="000000"/>
                <w:sz w:val="16"/>
                <w:szCs w:val="16"/>
                <w:lang w:val="es-ES" w:eastAsia="es-HN"/>
              </w:rPr>
              <w:t>No cuenta con Manual de descripción de funciones de las diferentes áreas</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780"/>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b</w:t>
            </w:r>
          </w:p>
        </w:tc>
        <w:tc>
          <w:tcPr>
            <w:tcW w:w="2296" w:type="dxa"/>
            <w:vMerge w:val="restart"/>
            <w:shd w:val="clear" w:color="auto" w:fill="auto"/>
            <w:vAlign w:val="center"/>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Manual de procedimientos de operación de la empresa (POES) de la diferentes áreas</w:t>
            </w: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el Manual de procedimientos de operación de todas las áreas</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restart"/>
            <w:shd w:val="clear" w:color="auto" w:fill="auto"/>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r>
      <w:tr w:rsidR="00E8294F" w:rsidRPr="00E8294F" w:rsidTr="00E8294F">
        <w:trPr>
          <w:trHeight w:val="85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Cuenta con el Manual de procedimientos de operación de al menos el 50% de las áreas</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615"/>
        </w:trPr>
        <w:tc>
          <w:tcPr>
            <w:tcW w:w="1234" w:type="dxa"/>
            <w:vMerge/>
            <w:vAlign w:val="center"/>
            <w:hideMark/>
          </w:tcPr>
          <w:p w:rsidR="00E8294F" w:rsidRPr="00E8294F" w:rsidRDefault="00E8294F" w:rsidP="00E8294F">
            <w:pPr>
              <w:rPr>
                <w:color w:val="000000"/>
                <w:sz w:val="16"/>
                <w:szCs w:val="16"/>
                <w:lang w:val="es-ES" w:eastAsia="es-HN"/>
              </w:rPr>
            </w:pPr>
          </w:p>
        </w:tc>
        <w:tc>
          <w:tcPr>
            <w:tcW w:w="254" w:type="dxa"/>
            <w:vMerge/>
            <w:vAlign w:val="center"/>
            <w:hideMark/>
          </w:tcPr>
          <w:p w:rsidR="00E8294F" w:rsidRPr="00E8294F" w:rsidRDefault="00E8294F" w:rsidP="00E8294F">
            <w:pPr>
              <w:rPr>
                <w:color w:val="000000"/>
                <w:sz w:val="16"/>
                <w:szCs w:val="16"/>
                <w:lang w:val="es-ES" w:eastAsia="es-HN"/>
              </w:rPr>
            </w:pPr>
          </w:p>
        </w:tc>
        <w:tc>
          <w:tcPr>
            <w:tcW w:w="2296" w:type="dxa"/>
            <w:vMerge/>
            <w:vAlign w:val="center"/>
            <w:hideMark/>
          </w:tcPr>
          <w:p w:rsidR="00E8294F" w:rsidRPr="00E8294F" w:rsidRDefault="00E8294F" w:rsidP="00E8294F">
            <w:pPr>
              <w:rPr>
                <w:color w:val="000000"/>
                <w:sz w:val="20"/>
                <w:szCs w:val="20"/>
                <w:lang w:val="es-ES" w:eastAsia="es-HN"/>
              </w:rPr>
            </w:pPr>
          </w:p>
        </w:tc>
        <w:tc>
          <w:tcPr>
            <w:tcW w:w="2667" w:type="dxa"/>
            <w:shd w:val="clear" w:color="auto" w:fill="auto"/>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No cuenta con el Manual de procedimientos de operación</w:t>
            </w:r>
          </w:p>
        </w:tc>
        <w:tc>
          <w:tcPr>
            <w:tcW w:w="1559" w:type="dxa"/>
            <w:shd w:val="clear" w:color="auto" w:fill="auto"/>
            <w:noWrap/>
            <w:vAlign w:val="center"/>
          </w:tcPr>
          <w:p w:rsidR="00E8294F" w:rsidRPr="00E8294F" w:rsidRDefault="00E8294F" w:rsidP="00E8294F">
            <w:pPr>
              <w:jc w:val="center"/>
              <w:rPr>
                <w:b/>
                <w:bCs/>
                <w:color w:val="000000"/>
                <w:sz w:val="16"/>
                <w:szCs w:val="16"/>
                <w:lang w:val="es-ES" w:eastAsia="es-HN"/>
              </w:rPr>
            </w:pPr>
          </w:p>
        </w:tc>
        <w:tc>
          <w:tcPr>
            <w:tcW w:w="851" w:type="dxa"/>
            <w:vMerge/>
            <w:vAlign w:val="center"/>
            <w:hideMark/>
          </w:tcPr>
          <w:p w:rsidR="00E8294F" w:rsidRPr="00E8294F" w:rsidRDefault="00E8294F" w:rsidP="00E8294F">
            <w:pPr>
              <w:rPr>
                <w:color w:val="000000"/>
                <w:sz w:val="16"/>
                <w:szCs w:val="16"/>
                <w:lang w:val="es-ES" w:eastAsia="es-HN"/>
              </w:rPr>
            </w:pPr>
          </w:p>
        </w:tc>
      </w:tr>
      <w:tr w:rsidR="00E8294F" w:rsidRPr="00E8294F" w:rsidTr="00E8294F">
        <w:trPr>
          <w:trHeight w:val="375"/>
        </w:trPr>
        <w:tc>
          <w:tcPr>
            <w:tcW w:w="1234" w:type="dxa"/>
            <w:shd w:val="clear" w:color="000000" w:fill="FFFFFF"/>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c>
          <w:tcPr>
            <w:tcW w:w="254" w:type="dxa"/>
            <w:shd w:val="clear" w:color="000000" w:fill="FFFFFF"/>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c>
          <w:tcPr>
            <w:tcW w:w="2296" w:type="dxa"/>
            <w:shd w:val="clear" w:color="000000" w:fill="FFFFFF"/>
            <w:vAlign w:val="center"/>
            <w:hideMark/>
          </w:tcPr>
          <w:p w:rsidR="00E8294F" w:rsidRPr="00E8294F" w:rsidRDefault="00E8294F" w:rsidP="00E8294F">
            <w:pPr>
              <w:rPr>
                <w:color w:val="000000"/>
                <w:sz w:val="20"/>
                <w:szCs w:val="20"/>
                <w:lang w:val="es-ES" w:eastAsia="es-HN"/>
              </w:rPr>
            </w:pPr>
            <w:r w:rsidRPr="00E8294F">
              <w:rPr>
                <w:color w:val="000000"/>
                <w:sz w:val="20"/>
                <w:szCs w:val="20"/>
                <w:lang w:val="es-ES" w:eastAsia="es-HN"/>
              </w:rPr>
              <w:t> </w:t>
            </w:r>
          </w:p>
        </w:tc>
        <w:tc>
          <w:tcPr>
            <w:tcW w:w="2667" w:type="dxa"/>
            <w:shd w:val="clear" w:color="000000" w:fill="FFFFFF"/>
            <w:hideMark/>
          </w:tcPr>
          <w:p w:rsidR="00E8294F" w:rsidRPr="00E8294F" w:rsidRDefault="00E8294F" w:rsidP="00E8294F">
            <w:pPr>
              <w:jc w:val="both"/>
              <w:rPr>
                <w:color w:val="000000"/>
                <w:sz w:val="16"/>
                <w:szCs w:val="16"/>
                <w:lang w:val="es-ES" w:eastAsia="es-HN"/>
              </w:rPr>
            </w:pPr>
            <w:r w:rsidRPr="00E8294F">
              <w:rPr>
                <w:color w:val="000000"/>
                <w:sz w:val="16"/>
                <w:szCs w:val="16"/>
                <w:lang w:val="es-ES" w:eastAsia="es-HN"/>
              </w:rPr>
              <w:t> </w:t>
            </w:r>
          </w:p>
        </w:tc>
        <w:tc>
          <w:tcPr>
            <w:tcW w:w="1559" w:type="dxa"/>
            <w:shd w:val="clear" w:color="000000" w:fill="FFFFFF"/>
            <w:noWrap/>
            <w:vAlign w:val="center"/>
            <w:hideMark/>
          </w:tcPr>
          <w:p w:rsidR="00E8294F" w:rsidRPr="00E8294F" w:rsidRDefault="00E8294F" w:rsidP="00E8294F">
            <w:pPr>
              <w:jc w:val="center"/>
              <w:rPr>
                <w:b/>
                <w:bCs/>
                <w:color w:val="000000"/>
                <w:sz w:val="16"/>
                <w:szCs w:val="16"/>
                <w:lang w:val="es-ES" w:eastAsia="es-HN"/>
              </w:rPr>
            </w:pPr>
            <w:r w:rsidRPr="00E8294F">
              <w:rPr>
                <w:b/>
                <w:bCs/>
                <w:color w:val="000000"/>
                <w:sz w:val="16"/>
                <w:szCs w:val="16"/>
                <w:lang w:val="es-ES" w:eastAsia="es-HN"/>
              </w:rPr>
              <w:t> </w:t>
            </w:r>
          </w:p>
        </w:tc>
        <w:tc>
          <w:tcPr>
            <w:tcW w:w="851" w:type="dxa"/>
            <w:shd w:val="clear" w:color="000000" w:fill="FFFFFF"/>
            <w:noWrap/>
            <w:vAlign w:val="center"/>
            <w:hideMark/>
          </w:tcPr>
          <w:p w:rsidR="00E8294F" w:rsidRPr="00E8294F" w:rsidRDefault="00E8294F" w:rsidP="00E8294F">
            <w:pPr>
              <w:jc w:val="center"/>
              <w:rPr>
                <w:color w:val="000000"/>
                <w:sz w:val="16"/>
                <w:szCs w:val="16"/>
                <w:lang w:val="es-ES" w:eastAsia="es-HN"/>
              </w:rPr>
            </w:pPr>
            <w:r w:rsidRPr="00E8294F">
              <w:rPr>
                <w:color w:val="000000"/>
                <w:sz w:val="16"/>
                <w:szCs w:val="16"/>
                <w:lang w:val="es-ES" w:eastAsia="es-HN"/>
              </w:rPr>
              <w:t> </w:t>
            </w:r>
          </w:p>
        </w:tc>
      </w:tr>
      <w:tr w:rsidR="00E8294F" w:rsidRPr="00E8294F" w:rsidTr="00E8294F">
        <w:trPr>
          <w:trHeight w:val="420"/>
        </w:trPr>
        <w:tc>
          <w:tcPr>
            <w:tcW w:w="8861" w:type="dxa"/>
            <w:gridSpan w:val="6"/>
            <w:shd w:val="clear" w:color="000000" w:fill="FFFFFF"/>
            <w:vAlign w:val="bottom"/>
            <w:hideMark/>
          </w:tcPr>
          <w:p w:rsidR="00E8294F" w:rsidRPr="00E8294F" w:rsidRDefault="00E8294F" w:rsidP="00E8294F">
            <w:pPr>
              <w:rPr>
                <w:iCs/>
                <w:color w:val="000000"/>
                <w:sz w:val="20"/>
                <w:szCs w:val="20"/>
                <w:lang w:val="es-ES" w:eastAsia="es-HN"/>
              </w:rPr>
            </w:pPr>
            <w:r w:rsidRPr="00E8294F">
              <w:rPr>
                <w:iCs/>
                <w:color w:val="000000"/>
                <w:sz w:val="20"/>
                <w:szCs w:val="20"/>
                <w:lang w:val="es-ES" w:eastAsia="es-HN"/>
              </w:rPr>
              <w:t xml:space="preserve">Nombre del Establecimiento:   </w:t>
            </w:r>
          </w:p>
        </w:tc>
      </w:tr>
      <w:tr w:rsidR="00E8294F" w:rsidRPr="00E8294F" w:rsidTr="00E8294F">
        <w:trPr>
          <w:trHeight w:val="420"/>
        </w:trPr>
        <w:tc>
          <w:tcPr>
            <w:tcW w:w="8861" w:type="dxa"/>
            <w:gridSpan w:val="6"/>
            <w:shd w:val="clear" w:color="000000" w:fill="FFFFFF"/>
            <w:vAlign w:val="center"/>
            <w:hideMark/>
          </w:tcPr>
          <w:p w:rsidR="00E8294F" w:rsidRPr="00E8294F" w:rsidRDefault="00E8294F" w:rsidP="00E8294F">
            <w:pPr>
              <w:rPr>
                <w:iCs/>
                <w:color w:val="000000"/>
                <w:sz w:val="20"/>
                <w:szCs w:val="20"/>
                <w:lang w:val="es-ES" w:eastAsia="es-HN"/>
              </w:rPr>
            </w:pPr>
            <w:r w:rsidRPr="00E8294F">
              <w:rPr>
                <w:iCs/>
                <w:color w:val="000000"/>
                <w:sz w:val="20"/>
                <w:szCs w:val="20"/>
                <w:lang w:val="es-ES" w:eastAsia="es-HN"/>
              </w:rPr>
              <w:t>Lugar:</w:t>
            </w:r>
          </w:p>
        </w:tc>
      </w:tr>
      <w:tr w:rsidR="00E8294F" w:rsidRPr="00E8294F" w:rsidTr="00E8294F">
        <w:trPr>
          <w:trHeight w:val="420"/>
        </w:trPr>
        <w:tc>
          <w:tcPr>
            <w:tcW w:w="8861" w:type="dxa"/>
            <w:gridSpan w:val="6"/>
            <w:shd w:val="clear" w:color="000000" w:fill="FFFFFF"/>
            <w:vAlign w:val="center"/>
            <w:hideMark/>
          </w:tcPr>
          <w:p w:rsidR="00E8294F" w:rsidRPr="00E8294F" w:rsidRDefault="00E8294F" w:rsidP="00E8294F">
            <w:pPr>
              <w:rPr>
                <w:iCs/>
                <w:color w:val="000000"/>
                <w:sz w:val="20"/>
                <w:szCs w:val="20"/>
                <w:lang w:val="es-ES" w:eastAsia="es-HN"/>
              </w:rPr>
            </w:pPr>
            <w:r w:rsidRPr="00E8294F">
              <w:rPr>
                <w:iCs/>
                <w:color w:val="000000"/>
                <w:sz w:val="20"/>
                <w:szCs w:val="20"/>
                <w:lang w:val="es-ES" w:eastAsia="es-HN"/>
              </w:rPr>
              <w:t>Fecha:</w:t>
            </w:r>
          </w:p>
        </w:tc>
      </w:tr>
    </w:tbl>
    <w:p w:rsidR="00E8294F" w:rsidRDefault="00E8294F" w:rsidP="0022629B">
      <w:pPr>
        <w:suppressAutoHyphens/>
        <w:jc w:val="both"/>
        <w:rPr>
          <w:lang w:val="es-HN"/>
        </w:rPr>
      </w:pPr>
    </w:p>
    <w:p w:rsidR="00E8294F" w:rsidRPr="006F62DA" w:rsidRDefault="00E8294F" w:rsidP="0022629B">
      <w:pPr>
        <w:suppressAutoHyphens/>
        <w:jc w:val="both"/>
        <w:rPr>
          <w:lang w:val="es-HN"/>
        </w:rPr>
      </w:pPr>
      <w:r>
        <w:rPr>
          <w:noProof/>
          <w:lang w:val="es-HN" w:eastAsia="es-HN"/>
        </w:rPr>
        <w:drawing>
          <wp:inline distT="0" distB="0" distL="0" distR="0" wp14:anchorId="266CD1D9" wp14:editId="37BB33EB">
            <wp:extent cx="5426075" cy="104838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1048385"/>
                    </a:xfrm>
                    <a:prstGeom prst="rect">
                      <a:avLst/>
                    </a:prstGeom>
                    <a:noFill/>
                  </pic:spPr>
                </pic:pic>
              </a:graphicData>
            </a:graphic>
          </wp:inline>
        </w:drawing>
      </w:r>
    </w:p>
    <w:p w:rsidR="00BE3C98" w:rsidRDefault="00BE3C98" w:rsidP="00BE3C98">
      <w:pPr>
        <w:keepNext/>
        <w:jc w:val="both"/>
        <w:outlineLvl w:val="0"/>
        <w:rPr>
          <w:b/>
          <w:bCs/>
          <w:lang w:val="es-CR"/>
        </w:rPr>
      </w:pPr>
      <w:bookmarkStart w:id="138" w:name="_Toc528843447"/>
      <w:bookmarkStart w:id="139" w:name="_Toc106187660"/>
      <w:bookmarkStart w:id="140" w:name="_Toc381694198"/>
    </w:p>
    <w:p w:rsidR="00BE3C98" w:rsidRPr="00BE3C98" w:rsidRDefault="00BE3C98" w:rsidP="00BE3C98">
      <w:pPr>
        <w:keepNext/>
        <w:jc w:val="both"/>
        <w:outlineLvl w:val="0"/>
        <w:rPr>
          <w:b/>
          <w:bCs/>
          <w:sz w:val="40"/>
          <w:lang w:val="es-CR"/>
        </w:rPr>
      </w:pPr>
      <w:r w:rsidRPr="00BE3C98">
        <w:rPr>
          <w:b/>
          <w:bCs/>
          <w:lang w:val="es-CR"/>
        </w:rPr>
        <w:t>INSTRUMENTO DE INSPECCIÓN DE LOS PROVEEDORES DE SERVICIOS SUBROGADOS DE SALUD DEL II y III NIVEL DE ATENCION DEL INSTITUTO HONDUREÑO DE SEGURIDAD SOCIAL</w:t>
      </w:r>
      <w:bookmarkEnd w:id="138"/>
    </w:p>
    <w:p w:rsidR="00BE3C98" w:rsidRPr="00BE3C98" w:rsidRDefault="00BE3C98" w:rsidP="00BE3C98">
      <w:pPr>
        <w:spacing w:line="360" w:lineRule="auto"/>
        <w:jc w:val="both"/>
        <w:rPr>
          <w:b/>
          <w:bCs/>
          <w:lang w:val="es-CR" w:eastAsia="es-ES"/>
        </w:rPr>
      </w:pPr>
    </w:p>
    <w:tbl>
      <w:tblPr>
        <w:tblW w:w="90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1"/>
        <w:gridCol w:w="269"/>
        <w:gridCol w:w="3555"/>
        <w:gridCol w:w="2835"/>
        <w:gridCol w:w="425"/>
        <w:gridCol w:w="567"/>
      </w:tblGrid>
      <w:tr w:rsidR="00BE3C98" w:rsidRPr="00BE3C98" w:rsidTr="00BE3C98">
        <w:trPr>
          <w:trHeight w:val="300"/>
        </w:trPr>
        <w:tc>
          <w:tcPr>
            <w:tcW w:w="1351"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ASPECTO</w:t>
            </w:r>
          </w:p>
        </w:tc>
        <w:tc>
          <w:tcPr>
            <w:tcW w:w="3824" w:type="dxa"/>
            <w:gridSpan w:val="2"/>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REQUERIMIENTOS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CUMPLIMIENTO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9966"/>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PUNTOS</w:t>
            </w:r>
          </w:p>
        </w:tc>
      </w:tr>
      <w:tr w:rsidR="00BE3C98" w:rsidRPr="00BE3C98" w:rsidTr="00BE3C98">
        <w:trPr>
          <w:trHeight w:val="31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3824" w:type="dxa"/>
            <w:gridSpan w:val="2"/>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425" w:type="dxa"/>
            <w:tcBorders>
              <w:top w:val="single" w:sz="4" w:space="0" w:color="auto"/>
              <w:left w:val="single" w:sz="4" w:space="0" w:color="auto"/>
              <w:bottom w:val="single" w:sz="4" w:space="0" w:color="auto"/>
              <w:right w:val="single" w:sz="4" w:space="0" w:color="auto"/>
            </w:tcBorders>
            <w:shd w:val="clear" w:color="auto" w:fill="FF9966"/>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asignados</w:t>
            </w:r>
          </w:p>
        </w:tc>
        <w:tc>
          <w:tcPr>
            <w:tcW w:w="567" w:type="dxa"/>
            <w:tcBorders>
              <w:top w:val="single" w:sz="4" w:space="0" w:color="auto"/>
              <w:left w:val="single" w:sz="4" w:space="0" w:color="auto"/>
              <w:bottom w:val="single" w:sz="4" w:space="0" w:color="auto"/>
              <w:right w:val="single" w:sz="4" w:space="0" w:color="auto"/>
            </w:tcBorders>
            <w:shd w:val="clear" w:color="auto" w:fill="FF9966"/>
            <w:noWrap/>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obtenidos</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 INFRAESTRUCTURA FÍSICA</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1.1 ESTABLECIMIENTO DE SALUD Y SUS ALREDEDORES</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1.1.1. ALREDEDORES</w:t>
            </w: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Limpios</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a </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Almacenamiento adecuado del equipo en desuso</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en forma adecuada los requerimientos a, b y c</w:t>
            </w:r>
          </w:p>
        </w:tc>
        <w:tc>
          <w:tcPr>
            <w:tcW w:w="425" w:type="dxa"/>
            <w:vMerge w:val="restart"/>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517"/>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b </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 Libres de basuras y desperdicios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adecuadamente únicamente dos de los requerimientos a, b o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Áreas verdes limpias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 con dos o más de los requerimientos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Ausencia focos de contaminación</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Patios y lugares de estacionamiento limpios, evitando que constituyan una fuente de contaminación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adecuadamente los requerimientos a, b y c</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Inexistencia de lugares que puedan constituir una atracción o refugio para los insectos y roedores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Mantenimiento adecuado de los drenajes del establecimiento de salud para evitar contaminación e infestación.</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Incumple con uno de los requisitos</w:t>
            </w:r>
          </w:p>
        </w:tc>
        <w:tc>
          <w:tcPr>
            <w:tcW w:w="425" w:type="dxa"/>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vAlign w:val="bottom"/>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1.1.2 UBICACIÓN ADECUADA</w:t>
            </w:r>
          </w:p>
        </w:tc>
      </w:tr>
      <w:tr w:rsidR="00BE3C98" w:rsidRPr="00BE3C98" w:rsidTr="00BE3C98">
        <w:trPr>
          <w:trHeight w:val="75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Ubicación adecuada</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Ubicados en zonas alejadas de cualquier tipo de contaminación física, química o biológica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con los requerimientos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08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Ubicación del establecimiento de salud debe estar libre de olores desagradables y no </w:t>
            </w:r>
            <w:proofErr w:type="gramStart"/>
            <w:r w:rsidRPr="00BE3C98">
              <w:rPr>
                <w:color w:val="000000"/>
                <w:sz w:val="16"/>
                <w:szCs w:val="16"/>
                <w:lang w:val="es-ES" w:eastAsia="es-HN"/>
              </w:rPr>
              <w:t>expuestas</w:t>
            </w:r>
            <w:proofErr w:type="gramEnd"/>
            <w:r w:rsidRPr="00BE3C98">
              <w:rPr>
                <w:color w:val="000000"/>
                <w:sz w:val="16"/>
                <w:szCs w:val="16"/>
                <w:lang w:val="es-ES" w:eastAsia="es-HN"/>
              </w:rPr>
              <w:t xml:space="preserve"> a inundaciones.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Incumplimiento del requerimiento b o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94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Vías de acceso y patios de maniobra deben encontrarse pavimentados a fin de evitar la contaminación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Si el requerimiento a se incumple, </w:t>
            </w:r>
            <w:proofErr w:type="spellStart"/>
            <w:r w:rsidRPr="00BE3C98">
              <w:rPr>
                <w:color w:val="000000"/>
                <w:sz w:val="16"/>
                <w:szCs w:val="16"/>
                <w:lang w:val="es-ES" w:eastAsia="es-HN"/>
              </w:rPr>
              <w:t>ó</w:t>
            </w:r>
            <w:proofErr w:type="spellEnd"/>
            <w:r w:rsidRPr="00BE3C98">
              <w:rPr>
                <w:color w:val="000000"/>
                <w:sz w:val="16"/>
                <w:szCs w:val="16"/>
                <w:lang w:val="es-ES" w:eastAsia="es-HN"/>
              </w:rPr>
              <w:t xml:space="preserve"> el requisitos b y c juntos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 INSTALACIONES FÍSICAS</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1.2.1 DISEÑO</w:t>
            </w:r>
          </w:p>
        </w:tc>
      </w:tr>
      <w:tr w:rsidR="00BE3C98" w:rsidRPr="00BE3C98" w:rsidTr="00BE3C98">
        <w:trPr>
          <w:trHeight w:val="112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Tamaño y construcción del edificio</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Diseño del establecimiento de salud en función a los servicios de salud que oferta de acuerdo a los flujos de atención y a las normas de seguridad.</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Cumplir con los requerimientos a; b; y c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99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El tamaño del establecimiento de salud debe de ser adecuada a las normas de seguridad e higiene</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1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Su construcción debe permitir y facilitar su mantenimiento y funcionamiento de los procedimientos de los servicios ofertados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cumplir con dos o más requerimientos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Protectores en puertas y ventanas</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El establecimiento de salud debe ser de tal manera que impida el ingreso de animales, insectos, roedores y plagas.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1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uno de los requerimientos no se cumplan.</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9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El establecimiento de salud deben de impedir el ingreso de contaminantes del medio como humo, polvo, vapor u otros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los requerimientos a; y b no se cumplen y existe alto riesgo de contaminación.</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 xml:space="preserve">Áreas de Vestidores y </w:t>
            </w:r>
            <w:r w:rsidRPr="00BE3C98">
              <w:rPr>
                <w:color w:val="000000"/>
                <w:sz w:val="16"/>
                <w:szCs w:val="16"/>
                <w:lang w:val="es-ES" w:eastAsia="es-HN"/>
              </w:rPr>
              <w:lastRenderedPageBreak/>
              <w:t>Descanso para el personal</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lastRenderedPageBreak/>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Contar con lavamanos, inodoros y duchas para aseo del personal</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09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También deben de incluir un área específica de vestidores con muebles adecuados para guardar implementos de uso del personal.</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 el incumplimiento de un requisito solamente.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9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Debe contar con un área específica para que los empleados ingieran sus alimentos (comedores, cafeterías, etc.).</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 incumplimiento de dos o más requisitos; ya que se crean fuentes potenciales de alimentación de insectos o roedores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1.2.2. PISOS</w:t>
            </w: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De materiales impermeables y de fácil limpieza</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pisos deberán ser de materiales impermeables que no tengan efectos tóxicos para el uso al que se destinan.</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Se dará esta calificación al observar el incumplimiento del requisito b solamente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pisos deberán esta construidos de manera que faciliten su limpieza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 el incumplimiento del requerimiento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Sin grietas </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pisos no deben tener grietas ni uniones de dilatación irregular.</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sz w:val="16"/>
                <w:szCs w:val="16"/>
                <w:lang w:val="es-ES" w:eastAsia="es-HN"/>
              </w:rPr>
              <w:t>Incumplimiento del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Uniones redondeadas en áreas que implican riesgo sanitario</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Las uniones entre los pisos y las paredes deben ser redondeadas para facilitar su limpieza y evitar la acumulación de materiales que favorezcan la contaminación</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9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sz w:val="16"/>
                <w:szCs w:val="16"/>
                <w:lang w:val="es-ES" w:eastAsia="es-HN"/>
              </w:rPr>
              <w:t>Incumplimiento del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Desagües suficientes en áreas que lo requieran</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Los pisos deben tener desagües (donde aplique) en números suficientes que permitan la evacuación rápida del agua.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Cumplir con los requerimientos a</w:t>
            </w:r>
            <w:r w:rsidRPr="00BE3C98">
              <w:rPr>
                <w:b/>
                <w:bCs/>
                <w:color w:val="000000"/>
                <w:sz w:val="16"/>
                <w:szCs w:val="16"/>
                <w:lang w:val="es-ES" w:eastAsia="es-HN"/>
              </w:rPr>
              <w:t xml:space="preserve">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Incumplimiento del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1.2.3 PAREDES</w:t>
            </w:r>
          </w:p>
        </w:tc>
      </w:tr>
      <w:tr w:rsidR="00BE3C98" w:rsidRPr="00BE3C98" w:rsidTr="00BE3C98">
        <w:trPr>
          <w:trHeight w:val="6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Exteriores e interiores construidas de material sólido</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 Las paredes exteriores e interiores pueden ser construidos de concreto y aun en estructuras prefabricadas de diversos materiales, siempre y cuando sean las adecuadas a las diferentes áreas.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se observe que las paredes están acordes a las necesidades de la planta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el material utilizado en las paredes funcione, pero este no sea el apropiado.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cumplen con los requerimientos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90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Paredes de áreas quirúrgicas revestidas de material impermeable</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Las paredes del área de procesos complejos deberán ser revestidas con materiales impermeables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Cumplir con los requerimientos a; </w:t>
            </w:r>
            <w:proofErr w:type="spellStart"/>
            <w:r w:rsidRPr="00BE3C98">
              <w:rPr>
                <w:color w:val="000000"/>
                <w:sz w:val="16"/>
                <w:szCs w:val="16"/>
                <w:lang w:val="es-ES" w:eastAsia="es-HN"/>
              </w:rPr>
              <w:t>b;.c</w:t>
            </w:r>
            <w:proofErr w:type="spellEnd"/>
            <w:r w:rsidRPr="00BE3C98">
              <w:rPr>
                <w:color w:val="000000"/>
                <w:sz w:val="16"/>
                <w:szCs w:val="16"/>
                <w:lang w:val="es-ES" w:eastAsia="es-HN"/>
              </w:rPr>
              <w:t>; y d</w:t>
            </w:r>
          </w:p>
        </w:tc>
        <w:tc>
          <w:tcPr>
            <w:tcW w:w="425" w:type="dxa"/>
            <w:vMerge w:val="restart"/>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3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No absorbente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9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Lisos y fáciles de lavar.</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cumpla con uno de los requerimientos .a; b; c; y d</w:t>
            </w:r>
          </w:p>
        </w:tc>
        <w:tc>
          <w:tcPr>
            <w:tcW w:w="425" w:type="dxa"/>
            <w:vMerge w:val="restart"/>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81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d</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Deben ser de color claro mate.</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1.2.4 TECHOS</w:t>
            </w:r>
          </w:p>
        </w:tc>
      </w:tr>
      <w:tr w:rsidR="00BE3C98" w:rsidRPr="00BE3C98" w:rsidTr="00BE3C98">
        <w:trPr>
          <w:trHeight w:val="112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Construidos de material que no acumule basura y anidamiento de plagas</w:t>
            </w:r>
          </w:p>
        </w:tc>
        <w:tc>
          <w:tcPr>
            <w:tcW w:w="269" w:type="dxa"/>
            <w:tcBorders>
              <w:top w:val="single" w:sz="4" w:space="0" w:color="auto"/>
              <w:left w:val="single" w:sz="4" w:space="0" w:color="auto"/>
              <w:bottom w:val="nil"/>
              <w:right w:val="single" w:sz="4" w:space="0" w:color="auto"/>
            </w:tcBorders>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a</w:t>
            </w:r>
          </w:p>
        </w:tc>
        <w:tc>
          <w:tcPr>
            <w:tcW w:w="3555" w:type="dxa"/>
            <w:tcBorders>
              <w:top w:val="single" w:sz="4" w:space="0" w:color="auto"/>
              <w:left w:val="single" w:sz="4" w:space="0" w:color="auto"/>
              <w:bottom w:val="nil"/>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techos deberán estar construidos y acabados de forma que reduzca al mínimo la acumulación de suciedad y de condensación, así como el desprendimiento de partículas.  De haber cielos falsos estos deberán ser de material fácil de limpiar, de acabado liso y no deformable a una altura mínima sobre el nivel de pis</w:t>
            </w:r>
            <w:r w:rsidRPr="00BE3C98">
              <w:rPr>
                <w:sz w:val="16"/>
                <w:szCs w:val="16"/>
                <w:lang w:val="es-ES" w:eastAsia="es-HN"/>
              </w:rPr>
              <w:t>o de 2.50 metros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Con el cumplimiento del requisito a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9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nil"/>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nil"/>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Incumplimiento del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1.2.5. VENTANAS Y PUERTAS</w:t>
            </w:r>
          </w:p>
        </w:tc>
      </w:tr>
      <w:tr w:rsidR="00BE3C98" w:rsidRPr="00BE3C98" w:rsidTr="00BE3C98">
        <w:trPr>
          <w:trHeight w:val="66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Ventanas fáciles de desmontar y limpiar</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Las ventanas deben ser fáciles de limpiar.</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Cumplimiento de los requisitos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1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Las ventanas deben estar construidas de modo que reduzca al mínimo la acumulación de suciedad y cuando el caso amerite estar provistas de malla contra insectos, que sea fácil de desmontar y limpiar.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Cuando se observe que las ventanas son fijas, pero, que presentan facilidad para su limpieza y no represente riesgo sanitario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3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Incumplimiento de cualquier requerimiento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3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Quicios (marcos) de las ventanas de tamaño mínimo y con declive</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quicios (marcos) de las ventanas deberán ser de tamaño mínimo y con declive para evitar la acumulación de polvo e impedir su uso para almacenar objetos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de los requisitos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Al no cumplir con 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Puerta exterior principal</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Abatimiento hacia afuera corrediza con sensor</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con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Cierre automático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Cumple solo con a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Ventana de vidrio fijo o completa de vidrio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 con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Puerta al interior con acceso a camillas</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Doble abatimiento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con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Cierre automático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Cumple solo con a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Ventana de vidrio fijo o completa de vidrio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 con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Puerta en los inodoros</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Abatible hacia fuera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con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Fácil de limpiar</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Cumple solo con a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Separado 0.30 m del nivel del piso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 con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Puertas en Urgencias</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Doble abatimiento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Cumple con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1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Ventana de vidrio fijo o completa de vidrio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Cumple solo con a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Fácil de limpiar</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cumple con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vAlign w:val="center"/>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1.2.6 ILUMINACIÓN</w:t>
            </w:r>
          </w:p>
        </w:tc>
      </w:tr>
      <w:tr w:rsidR="00BE3C98" w:rsidRPr="00BE3C98" w:rsidTr="00BE3C98">
        <w:trPr>
          <w:trHeight w:val="135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Intensidad mínima de acuerdo al manual de Especificaciones de Establecimientos de Salud</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Todo el establecimiento debe estar iluminado ya sea con luz natural y/o artificial, que posibiliten la realización de las tareas y que no implique riesgo sanitario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Al hacer un recorrido por el establecimiento de salud se observará que las áreas se encuentran lo suficientemente iluminada </w:t>
            </w:r>
            <w:r w:rsidRPr="00BE3C98">
              <w:rPr>
                <w:sz w:val="16"/>
                <w:szCs w:val="16"/>
                <w:lang w:val="es-ES" w:eastAsia="es-HN"/>
              </w:rPr>
              <w:t>se le dará calificación, de 2 punto.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1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300 lux en Ambientes de atención a usuarios (clínicas, consultorios, laboratorio)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La necesidad de una mayor iluminación para asegurarse de generar servicios de salud que no representen riesgo sanitario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03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200 lux en ambientes de trabajo administrativo (archivo, oficinas, farmacia, estación de enfermerías, dispensarios, </w:t>
            </w:r>
            <w:proofErr w:type="spellStart"/>
            <w:r w:rsidRPr="00BE3C98">
              <w:rPr>
                <w:color w:val="000000"/>
                <w:sz w:val="16"/>
                <w:szCs w:val="16"/>
                <w:lang w:val="es-ES" w:eastAsia="es-HN"/>
              </w:rPr>
              <w:t>etc</w:t>
            </w:r>
            <w:proofErr w:type="spellEnd"/>
            <w:r w:rsidRPr="00BE3C98">
              <w:rPr>
                <w:color w:val="000000"/>
                <w:sz w:val="16"/>
                <w:szCs w:val="16"/>
                <w:lang w:val="es-ES" w:eastAsia="es-HN"/>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La existencia dentro del establecimiento de salud de puntos con insuficiente iluminación en indicio que son lugares de alto riesgo sanitario</w:t>
            </w:r>
          </w:p>
        </w:tc>
        <w:tc>
          <w:tcPr>
            <w:tcW w:w="425" w:type="dxa"/>
            <w:vMerge w:val="restart"/>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0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125 lux en ambientes públicos y generales (salas de espera, pasillos, servicios sanitarios, cuartos de aseo, bodegas, </w:t>
            </w:r>
            <w:proofErr w:type="spellStart"/>
            <w:r w:rsidRPr="00BE3C98">
              <w:rPr>
                <w:color w:val="000000"/>
                <w:sz w:val="16"/>
                <w:szCs w:val="16"/>
                <w:lang w:val="es-ES" w:eastAsia="es-HN"/>
              </w:rPr>
              <w:t>etc</w:t>
            </w:r>
            <w:proofErr w:type="spellEnd"/>
            <w:r w:rsidRPr="00BE3C98">
              <w:rPr>
                <w:color w:val="000000"/>
                <w:sz w:val="16"/>
                <w:szCs w:val="16"/>
                <w:lang w:val="es-ES" w:eastAsia="es-HN"/>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17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Ausencia de cables colgantes en zonas de proceso</w:t>
            </w:r>
          </w:p>
        </w:tc>
        <w:tc>
          <w:tcPr>
            <w:tcW w:w="269"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Instalaciones eléctricas deberán ser empotradas o exteriores y en este caso estar perfectamente recubiertas por tubos o caños aislantes para protección al daño físico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Al cumplir con los requerimientos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69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debe existir cables colgantes sobre áreas de procedimientos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 el incumplimiento de cualquier de los requerimientos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1.2.7 VENTILACIÓN</w:t>
            </w:r>
          </w:p>
        </w:tc>
      </w:tr>
      <w:tr w:rsidR="00BE3C98" w:rsidRPr="00BE3C98" w:rsidTr="00BE3C98">
        <w:trPr>
          <w:trHeight w:val="82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 xml:space="preserve">Ventilación adecuada </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Debe existir una ventilación adecuada para evitar el calor excesivo, permitir la circulación de aire suficiente, evitar la condensación de vapores y eliminar el aire contaminado de las diferentes áreas.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Ventilación natural y ventilación artificial con aire acondicionado en todos los ambientes (buena renovación del aire)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76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Ventilación natural en las áreas asistenciales y salas de espera; y ventilación artificial en el área farmacia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Ventilación artificial en todas las áreas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76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Estar totalmente sin ventilación tanto natural como artificial.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85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Corriente de aire de zona limpia a zona </w:t>
            </w:r>
            <w:proofErr w:type="spellStart"/>
            <w:r w:rsidRPr="00BE3C98">
              <w:rPr>
                <w:color w:val="000000"/>
                <w:sz w:val="16"/>
                <w:szCs w:val="16"/>
                <w:lang w:val="es-ES" w:eastAsia="es-HN"/>
              </w:rPr>
              <w:t>contami</w:t>
            </w:r>
            <w:proofErr w:type="spellEnd"/>
            <w:r w:rsidRPr="00BE3C98">
              <w:rPr>
                <w:color w:val="000000"/>
                <w:sz w:val="16"/>
                <w:szCs w:val="16"/>
                <w:lang w:val="es-ES" w:eastAsia="es-HN"/>
              </w:rPr>
              <w:t>-nada</w:t>
            </w:r>
          </w:p>
        </w:tc>
        <w:tc>
          <w:tcPr>
            <w:tcW w:w="269"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El flujo de aire no deberá ir nunca de una zona contaminada hacia una zona limpia.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Cumplimiento del a y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39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Las aberturas de ventilación estarán protegidas por mallas para evitar el ingreso de agentes contaminantes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únicamente del inciso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1.3 INSTALACIONES SANITARIAS</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vAlign w:val="center"/>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1.3.1 ABASTECIMIENTO DE AGUA</w:t>
            </w:r>
          </w:p>
        </w:tc>
      </w:tr>
      <w:tr w:rsidR="00BE3C98" w:rsidRPr="00BE3C98" w:rsidTr="00BE3C98">
        <w:trPr>
          <w:trHeight w:val="45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Abastecimiento </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Dispone de un abastecimiento suficiente de agua potable.</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Cumpla con lo establecido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b/>
                <w:bCs/>
                <w:color w:val="000000"/>
                <w:sz w:val="16"/>
                <w:szCs w:val="16"/>
                <w:u w:val="single"/>
                <w:lang w:val="es-ES" w:eastAsia="es-HN"/>
              </w:rPr>
              <w:t xml:space="preserve">Consultorio de medicina general: </w:t>
            </w:r>
            <w:r w:rsidRPr="00BE3C98">
              <w:rPr>
                <w:color w:val="000000"/>
                <w:sz w:val="16"/>
                <w:szCs w:val="16"/>
                <w:lang w:val="es-ES" w:eastAsia="es-HN"/>
              </w:rPr>
              <w:t xml:space="preserve">dotación 500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/día en 6 </w:t>
            </w:r>
            <w:proofErr w:type="spellStart"/>
            <w:r w:rsidRPr="00BE3C98">
              <w:rPr>
                <w:color w:val="000000"/>
                <w:sz w:val="16"/>
                <w:szCs w:val="16"/>
                <w:lang w:val="es-ES" w:eastAsia="es-HN"/>
              </w:rPr>
              <w:t>hr</w:t>
            </w:r>
            <w:proofErr w:type="spellEnd"/>
            <w:r w:rsidRPr="00BE3C98">
              <w:rPr>
                <w:color w:val="000000"/>
                <w:sz w:val="16"/>
                <w:szCs w:val="16"/>
                <w:lang w:val="es-ES" w:eastAsia="es-HN"/>
              </w:rPr>
              <w:t xml:space="preserve">;  </w:t>
            </w:r>
            <w:r w:rsidRPr="00BE3C98">
              <w:rPr>
                <w:b/>
                <w:bCs/>
                <w:color w:val="000000"/>
                <w:sz w:val="16"/>
                <w:szCs w:val="16"/>
                <w:u w:val="single"/>
                <w:lang w:val="es-ES" w:eastAsia="es-HN"/>
              </w:rPr>
              <w:t>Consultorios de especialidad</w:t>
            </w:r>
            <w:r w:rsidRPr="00BE3C98">
              <w:rPr>
                <w:color w:val="000000"/>
                <w:sz w:val="16"/>
                <w:szCs w:val="16"/>
                <w:lang w:val="es-ES" w:eastAsia="es-HN"/>
              </w:rPr>
              <w:t xml:space="preserve"> 500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/día;  </w:t>
            </w:r>
            <w:r w:rsidRPr="00BE3C98">
              <w:rPr>
                <w:b/>
                <w:bCs/>
                <w:color w:val="000000"/>
                <w:sz w:val="16"/>
                <w:szCs w:val="16"/>
                <w:u w:val="single"/>
                <w:lang w:val="es-ES" w:eastAsia="es-HN"/>
              </w:rPr>
              <w:t>Urgencia de primer nivel:</w:t>
            </w:r>
            <w:r w:rsidRPr="00BE3C98">
              <w:rPr>
                <w:color w:val="000000"/>
                <w:sz w:val="16"/>
                <w:szCs w:val="16"/>
                <w:u w:val="single"/>
                <w:lang w:val="es-ES" w:eastAsia="es-HN"/>
              </w:rPr>
              <w:t xml:space="preserve"> </w:t>
            </w:r>
            <w:r w:rsidRPr="00BE3C98">
              <w:rPr>
                <w:color w:val="000000"/>
                <w:sz w:val="16"/>
                <w:szCs w:val="16"/>
                <w:lang w:val="es-ES" w:eastAsia="es-HN"/>
              </w:rPr>
              <w:t xml:space="preserve">500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/día y oficinas 20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/m2-día; </w:t>
            </w:r>
            <w:r w:rsidRPr="00BE3C98">
              <w:rPr>
                <w:b/>
                <w:bCs/>
                <w:color w:val="000000"/>
                <w:sz w:val="16"/>
                <w:szCs w:val="16"/>
                <w:u w:val="single"/>
                <w:lang w:val="es-ES" w:eastAsia="es-HN"/>
              </w:rPr>
              <w:t xml:space="preserve">Hospitalización: </w:t>
            </w:r>
            <w:r w:rsidRPr="00BE3C98">
              <w:rPr>
                <w:color w:val="000000"/>
                <w:sz w:val="16"/>
                <w:szCs w:val="16"/>
                <w:lang w:val="es-ES" w:eastAsia="es-HN"/>
              </w:rPr>
              <w:t xml:space="preserve">500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/día-cama; lavandería 40 </w:t>
            </w:r>
            <w:proofErr w:type="spellStart"/>
            <w:r w:rsidRPr="00BE3C98">
              <w:rPr>
                <w:color w:val="000000"/>
                <w:sz w:val="16"/>
                <w:szCs w:val="16"/>
                <w:lang w:val="es-ES" w:eastAsia="es-HN"/>
              </w:rPr>
              <w:t>lts</w:t>
            </w:r>
            <w:proofErr w:type="spellEnd"/>
            <w:r w:rsidRPr="00BE3C98">
              <w:rPr>
                <w:color w:val="000000"/>
                <w:sz w:val="16"/>
                <w:szCs w:val="16"/>
                <w:lang w:val="es-ES" w:eastAsia="es-HN"/>
              </w:rPr>
              <w:t xml:space="preserve">/kg-ropa; laboratorio 50 </w:t>
            </w:r>
            <w:proofErr w:type="spellStart"/>
            <w:r w:rsidRPr="00BE3C98">
              <w:rPr>
                <w:color w:val="000000"/>
                <w:sz w:val="16"/>
                <w:szCs w:val="16"/>
                <w:lang w:val="es-ES" w:eastAsia="es-HN"/>
              </w:rPr>
              <w:t>lts</w:t>
            </w:r>
            <w:proofErr w:type="spellEnd"/>
            <w:r w:rsidRPr="00BE3C98">
              <w:rPr>
                <w:color w:val="000000"/>
                <w:sz w:val="16"/>
                <w:szCs w:val="16"/>
                <w:lang w:val="es-ES" w:eastAsia="es-HN"/>
              </w:rPr>
              <w:t>/m2-día; Los depósitos de almacenamiento deben tener la capacidad de contener el doble de su consumo diario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Cuando su capacidad de almacenamiento sea un 75% al 99.9%</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8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Cuando su capacidad de almacenamiento sea un 50% al 74.99%</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8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Cuando su capacidad de almacenamiento sea inferior al 50%</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1.4. MANEJO Y DISPOSICIÓN DE DESECHOS LÍQUIDOS</w:t>
            </w: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1.4.1 DRENAJES</w:t>
            </w:r>
          </w:p>
        </w:tc>
      </w:tr>
      <w:tr w:rsidR="00BE3C98" w:rsidRPr="00BE3C98" w:rsidTr="00BE3C98">
        <w:trPr>
          <w:trHeight w:val="123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instalaciones de desagüe y eliminación de desechos, adecuados</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Sistemas e instalaciones adecuados de desagüe y eliminación de desechos, diseñados, construidos y mantenidos de manera que se evite el riesgo sanitario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las instalaciones y sus sistemas de desagüe y eliminación de desechos sea la apropiada para el tipo de establecimiento de salud</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23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el sistema de desagües y eliminación de desechos líquidos no sea adecuada al tipo de establecimiento de salud</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1.4.2 INSTALACIONES SANITARIAS PARA PACIENTES</w:t>
            </w:r>
          </w:p>
        </w:tc>
      </w:tr>
      <w:tr w:rsidR="00BE3C98" w:rsidRPr="00BE3C98" w:rsidTr="00BE3C98">
        <w:trPr>
          <w:trHeight w:val="8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Servicios sanitarios limpios, en buen estado y separados por sexo (inodoro, lavamanos, dispensador de jabón y secadora de manos de papel o aire)</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Instalaciones sanitarias limpias y en buen estado con las siguientes condiciones: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en un 100% de acuerdo a la cantidad de personas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Rangos Personas/ Inodoro requerido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en un 75% de acuerdo a la cantidad de personas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 xml:space="preserve">  1 – 15      -     1 inodoro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en un 50% de acuerdo a la cantidad de personas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16 – 35       -     2 inodoro</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Inodoros por abajo del 50% requerido</w:t>
            </w:r>
          </w:p>
        </w:tc>
        <w:tc>
          <w:tcPr>
            <w:tcW w:w="425" w:type="dxa"/>
            <w:vMerge w:val="restart"/>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36 – 55       -     3 inodoro</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56 – 80       -     4 inodoro</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81 – 110       -     5 inodoro</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111 – 150       -     6 inodoro</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iCs/>
                <w:color w:val="000000"/>
                <w:sz w:val="16"/>
                <w:szCs w:val="16"/>
                <w:lang w:val="es-ES" w:eastAsia="es-HN"/>
              </w:rPr>
            </w:pPr>
            <w:r w:rsidRPr="00BE3C98">
              <w:rPr>
                <w:iCs/>
                <w:color w:val="000000"/>
                <w:sz w:val="16"/>
                <w:szCs w:val="16"/>
                <w:lang w:val="es-ES" w:eastAsia="es-HN"/>
              </w:rPr>
              <w:t>Incremento de 1 inodoro  Adicional por cada 40  personas</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E3C98" w:rsidRPr="00BE3C98" w:rsidRDefault="00BE3C98" w:rsidP="00BE3C98">
            <w:pP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93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Vestidores y espejos debidamente ubicados</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Debe de contarse con un área de vestidores que incluya </w:t>
            </w:r>
            <w:proofErr w:type="spellStart"/>
            <w:r w:rsidRPr="00BE3C98">
              <w:rPr>
                <w:color w:val="000000"/>
                <w:sz w:val="16"/>
                <w:szCs w:val="16"/>
                <w:lang w:val="es-ES" w:eastAsia="es-HN"/>
              </w:rPr>
              <w:t>lockers</w:t>
            </w:r>
            <w:proofErr w:type="spellEnd"/>
            <w:r w:rsidRPr="00BE3C98">
              <w:rPr>
                <w:color w:val="000000"/>
                <w:sz w:val="16"/>
                <w:szCs w:val="16"/>
                <w:lang w:val="es-ES" w:eastAsia="es-HN"/>
              </w:rPr>
              <w:t xml:space="preserve"> para guardar ropa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Si las Instalaciones cuentan con los requisitos en a y b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93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Las instalaciones sanitarias deben contar con espejo debidamente ubicado.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Si no cuentan con el requisito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1.5 MANEJO Y DISPOSICIÓN DE DESECHOS SÓLIDOS</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1.5.1 DESECHOS DE BASURA Y DESPERDICIO</w:t>
            </w:r>
          </w:p>
        </w:tc>
      </w:tr>
      <w:tr w:rsidR="00BE3C98" w:rsidRPr="00BE3C98" w:rsidTr="00BE3C98">
        <w:trPr>
          <w:trHeight w:val="48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Procedimiento escrito para el manejo adecuado</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Debe de existir un procedimiento escrito para el manejo adecuado de basura y desechos del establecimiento de salud</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Cumplimiento correcto del requerimiento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79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los procedimientos de manejo de basura solo son dados a conocer verbalmente.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72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Inexistencia de procedimientos para el manejo de basuras, tanto escrito como verbal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70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Contar con recipientes lavables y con tapadera</w:t>
            </w:r>
          </w:p>
        </w:tc>
        <w:tc>
          <w:tcPr>
            <w:tcW w:w="269"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Los recipientes deben ser lavables y tener tapadera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Al observarse que los requerimientos a y b se cumplen de manera correcta.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06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b</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Los alrededores de los recipientes debe estar en orden evitando que existan residuos fuera del recipiente</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Cumplimiento del requisito a y observarse desorden moderado alrededor de los recipientes en el requisito b.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Incumplimiento del requisito a y del b.</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14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Depósito general de basuras alejado de áreas de procedimientos quirúrgicos</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El depósito general de basura procedente del establecimiento de salud debe estar ubicado lejos de las zonas de procedimientos quirúrgicos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el depósito general de basura esté alejado y no represente riesgo de contaminación en las zonas de procedimientos quirúrgicos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12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el depósito general de basura no esta tan lejos del área de procedimientos quirúrgicos, pero, no implica riesgo alguno de contaminación.</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29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Cuando la ubicación del depósito de basura está muy cercano a las áreas de procedimientos quirúrgicos representa un alto riesgo de contaminación</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2 RECURSOS HUMANOS</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2.1 DISPONIBILIDAD DEL RECURSO HUMANO</w:t>
            </w:r>
          </w:p>
        </w:tc>
      </w:tr>
      <w:tr w:rsidR="00BE3C98" w:rsidRPr="00BE3C98" w:rsidTr="00BE3C98">
        <w:trPr>
          <w:trHeight w:val="40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Staff administrativo del establecimiento que garantice la atención médica general y especializada</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Director Médico del establecimiento con experiencia profesional</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Director Médico y con siete años de experiencia profesional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0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Director Médico pero sin experiencia profesional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0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Director Médico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0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Administrador con experiencia en administración de Hospitales y manejo de Recursos Humanos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Administrador y con la experiencia en trabajo similares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5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Administrador sin la experiencia en trabajos similares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0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Administrador</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Auxiliar Administrativo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Auxiliar Administrativo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Auxiliar Administrativo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Digitador o auxiliar de Registros de Salud</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auxiliar de Registros de Salud</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8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auxiliar de registros de salud</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Encargado de Bodega y Mantenimiento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este personal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personal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Encargado de Lavandería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encargado de lavandería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encargado de lavandería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Conserje</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Tiene conserje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tiene conserje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Vigilante</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Tiene vigilante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tiene vigilante</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Personal de aseo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Tiene personal del aseo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tiene personal de aseo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Staff médico asistencial del establecimiento que garantice la atención médica en el III Nivel general y especializada</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E3C98" w:rsidRPr="00BE3C98" w:rsidRDefault="00BE3C98" w:rsidP="00BE3C98">
            <w:pPr>
              <w:rPr>
                <w:color w:val="FF0000"/>
                <w:sz w:val="16"/>
                <w:szCs w:val="16"/>
                <w:lang w:val="es-ES" w:eastAsia="es-HN"/>
              </w:rPr>
            </w:pPr>
            <w:r w:rsidRPr="00BE3C98">
              <w:rPr>
                <w:sz w:val="16"/>
                <w:szCs w:val="16"/>
                <w:lang w:val="es-ES" w:eastAsia="es-HN"/>
              </w:rPr>
              <w:t xml:space="preserve">Cuenta con </w:t>
            </w:r>
            <w:r w:rsidRPr="00BE3C98">
              <w:rPr>
                <w:b/>
                <w:bCs/>
                <w:sz w:val="16"/>
                <w:szCs w:val="16"/>
                <w:lang w:val="es-ES" w:eastAsia="es-HN"/>
              </w:rPr>
              <w:t>Médico General</w:t>
            </w:r>
            <w:r w:rsidRPr="00BE3C98">
              <w:rPr>
                <w:sz w:val="16"/>
                <w:szCs w:val="16"/>
                <w:lang w:val="es-ES" w:eastAsia="es-HN"/>
              </w:rPr>
              <w:t xml:space="preserve"> 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un Médico General por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FF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Médico General pero no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FF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Médico General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3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Medicina Interna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 y las guardias están cubiertas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2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Cirugía General</w:t>
            </w:r>
            <w:r w:rsidRPr="00BE3C98">
              <w:rPr>
                <w:color w:val="000000"/>
                <w:sz w:val="16"/>
                <w:szCs w:val="16"/>
                <w:lang w:val="es-ES" w:eastAsia="es-HN"/>
              </w:rPr>
              <w:t xml:space="preserve"> 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 y las guardias están cubiertas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8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6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1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Pediatría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7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 y las guardias están cubiertas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3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Ginecobstetra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 y las guardias están cubiertas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1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Ortopeda y Traumatólogo</w:t>
            </w:r>
            <w:r w:rsidRPr="00BE3C98">
              <w:rPr>
                <w:color w:val="000000"/>
                <w:sz w:val="16"/>
                <w:szCs w:val="16"/>
                <w:lang w:val="es-ES" w:eastAsia="es-HN"/>
              </w:rPr>
              <w:t xml:space="preserve"> 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81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 y las guardias están cubiertas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60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en la jornada matutina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100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51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Staff médico asistencial del establecimiento que garantice la atención del nivel II (consulta externa de especialidad)</w:t>
            </w: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Medicina Interna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6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tres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Cirugía General</w:t>
            </w:r>
            <w:r w:rsidRPr="00BE3C98">
              <w:rPr>
                <w:color w:val="000000"/>
                <w:sz w:val="16"/>
                <w:szCs w:val="16"/>
                <w:lang w:val="es-ES" w:eastAsia="es-HN"/>
              </w:rPr>
              <w:t xml:space="preserve"> 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6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tres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Pediatría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6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tres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 xml:space="preserve">Ginecobstetra </w:t>
            </w:r>
            <w:r w:rsidRPr="00BE3C98">
              <w:rPr>
                <w:color w:val="000000"/>
                <w:sz w:val="16"/>
                <w:szCs w:val="16"/>
                <w:lang w:val="es-ES" w:eastAsia="es-HN"/>
              </w:rPr>
              <w:t>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6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tres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Cuenta con Médico Especialista en </w:t>
            </w:r>
            <w:r w:rsidRPr="00BE3C98">
              <w:rPr>
                <w:b/>
                <w:bCs/>
                <w:color w:val="000000"/>
                <w:sz w:val="16"/>
                <w:szCs w:val="16"/>
                <w:lang w:val="es-ES" w:eastAsia="es-HN"/>
              </w:rPr>
              <w:t>Ortopeda y Traumatólogo</w:t>
            </w:r>
            <w:r w:rsidRPr="00BE3C98">
              <w:rPr>
                <w:color w:val="000000"/>
                <w:sz w:val="16"/>
                <w:szCs w:val="16"/>
                <w:lang w:val="es-ES" w:eastAsia="es-HN"/>
              </w:rPr>
              <w:t xml:space="preserve"> acreditado por el Colegio Médico de Honduras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6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Especialista al menos tres horas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este tipo de Especialista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Staff de Enfermería,  paramédico y servicios de apoyo del establecimiento que garantice la atención médica adecuada</w:t>
            </w: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 xml:space="preserve">Licenciada </w:t>
            </w:r>
            <w:r w:rsidRPr="00BE3C98">
              <w:rPr>
                <w:b/>
                <w:bCs/>
                <w:color w:val="000000"/>
                <w:sz w:val="16"/>
                <w:szCs w:val="16"/>
                <w:lang w:val="es-ES" w:eastAsia="es-HN"/>
              </w:rPr>
              <w:t xml:space="preserve">Profesional en Enfermería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Enfermera Profesional por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Enfermera Profesional pero no en todos los turnos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Enfermera Profesional</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Doctor </w:t>
            </w:r>
            <w:r w:rsidRPr="00BE3C98">
              <w:rPr>
                <w:b/>
                <w:bCs/>
                <w:color w:val="000000"/>
                <w:sz w:val="16"/>
                <w:szCs w:val="16"/>
                <w:lang w:val="es-ES" w:eastAsia="es-HN"/>
              </w:rPr>
              <w:t>Químico Farmacéutico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del requerimiento  en el turno A, B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Cumplimiento del requerimiento al menos en el turno A  y C</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xml:space="preserve">Incumplimiento del requerimiento </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 xml:space="preserve">Auxiliares de Enfermería </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Contar con al menos 3 Auxiliares de Enfermería por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Contar con al menos 2 Auxiliares de Enfermería por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Contar con al menos 1 Auxiliares de Enfermería por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contar con Auxiliares de Enfermería en algún turno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b/>
                <w:bCs/>
                <w:color w:val="000000"/>
                <w:sz w:val="16"/>
                <w:szCs w:val="16"/>
                <w:lang w:val="es-ES" w:eastAsia="es-HN"/>
              </w:rPr>
              <w:t>Microbiólogo Colegiado</w:t>
            </w:r>
            <w:r w:rsidRPr="00BE3C98">
              <w:rPr>
                <w:color w:val="000000"/>
                <w:sz w:val="16"/>
                <w:szCs w:val="16"/>
                <w:lang w:val="es-ES" w:eastAsia="es-HN"/>
              </w:rPr>
              <w:t xml:space="preserve"> y/o Técnico de Laboratorio Certificado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Microbiólogo Colegiado al menos en turno 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sólo con Técnico de Laboratorio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ninguno de ellos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b/>
                <w:bCs/>
                <w:color w:val="000000"/>
                <w:sz w:val="16"/>
                <w:szCs w:val="16"/>
                <w:lang w:val="es-ES" w:eastAsia="es-HN"/>
              </w:rPr>
              <w:t xml:space="preserve">Médico Especialista en Radiología </w:t>
            </w:r>
            <w:r w:rsidRPr="00BE3C98">
              <w:rPr>
                <w:color w:val="000000"/>
                <w:sz w:val="16"/>
                <w:szCs w:val="16"/>
                <w:lang w:val="es-ES" w:eastAsia="es-HN"/>
              </w:rPr>
              <w:t>y/o Técnico Certificado en Radiología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Radiólogo Colegiado en el horario de atención</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sólo con Técnico en radiología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ninguno de ellos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b/>
                <w:bCs/>
                <w:color w:val="000000"/>
                <w:sz w:val="16"/>
                <w:szCs w:val="16"/>
                <w:lang w:val="es-ES" w:eastAsia="es-HN"/>
              </w:rPr>
              <w:t>Médico Especialista en Anestesiólogo</w:t>
            </w:r>
            <w:r w:rsidRPr="00BE3C98">
              <w:rPr>
                <w:color w:val="000000"/>
                <w:sz w:val="16"/>
                <w:szCs w:val="16"/>
                <w:lang w:val="es-ES" w:eastAsia="es-HN"/>
              </w:rPr>
              <w:t xml:space="preserve">  y/o Técnico en Anestesia Certificado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Anestesiólogo Colegiado en todos los procedimientos quirúrgicos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sólo con Técnico en Anestesia para los procedimientos quirúrgicos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ninguno de ellos</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Especialista  en Alimentación y Nutrición</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este recurso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este recurso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Camillero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camillero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camillero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Auxiliar de Farmacia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auxiliar de farmacia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auxiliar de farmacia</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Auxiliar de Laboratorio</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auxiliar de laboratorio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auxiliar de laboratorio</w:t>
            </w:r>
          </w:p>
        </w:tc>
        <w:tc>
          <w:tcPr>
            <w:tcW w:w="425" w:type="dxa"/>
            <w:tcBorders>
              <w:top w:val="single" w:sz="4" w:space="0" w:color="auto"/>
              <w:left w:val="single" w:sz="4" w:space="0" w:color="auto"/>
              <w:bottom w:val="single" w:sz="4" w:space="0" w:color="auto"/>
              <w:right w:val="single" w:sz="4" w:space="0" w:color="auto"/>
            </w:tcBorders>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b/>
                <w:bCs/>
                <w:color w:val="000000"/>
                <w:sz w:val="16"/>
                <w:szCs w:val="16"/>
                <w:lang w:val="es-ES" w:eastAsia="es-HN"/>
              </w:rPr>
            </w:pP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3 AMBIENTES, AREAS FÍSICAS Y EQUIPAMIENTO</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3.1 AMBIENTES Y AREAS FÍSICAS</w:t>
            </w:r>
          </w:p>
        </w:tc>
      </w:tr>
      <w:tr w:rsidR="00BE3C98" w:rsidRPr="00BE3C98" w:rsidTr="00BE3C98">
        <w:trPr>
          <w:trHeight w:val="240"/>
        </w:trPr>
        <w:tc>
          <w:tcPr>
            <w:tcW w:w="1351"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Ambientes y áreas físicas con que cuenta el establecimiento de salud</w:t>
            </w: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Administración y/o Dirección</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Admisión / Archivos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Ambiente para Alimentación y Nutrición (Cocina)</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Ambiente para Procedimientos (Cirugía Menor) </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Área de Observación</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Área exclusiva para parqueo de ambulancias </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Área o bodega para almacenar insumos y materiales de trabajo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Área para almacenamiento de materiales de aseo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Área para lavado de materiales y utensilios varios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Central de Equipo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Clínicas / Consultorios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Comedor para el personal</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Curaciones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Enfermería / Promoción en Salud</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Estadística / Digitación</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Farmacia</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Inyecciones / Vacunas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Laboratorio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Lavandería  con áreas para la recepción y clasificación de ropa sucia no contaminada, la recepción y clasificación de ropa contaminada, almacenar ropa limpia, para entrega de ropa limpia, lavado, secado y planchado.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Nebulizaciones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Preclínica</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Quirófanos, Área Blanca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Quirófanos, Área Gris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Quirófanos, Recepción</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Quirófanos, Vestidores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Radiología e Imágenes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Recuperación</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 de Labor y Partos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 de Puerperio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 para aislamiento individual  con baño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Salas de Hospitalización Hombre</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Salas de Hospitalización Mujeres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Salas de Hospitalización Niños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4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Área para la atención de Urgencias</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3.1 EQUIPAMIENTO</w:t>
            </w:r>
          </w:p>
        </w:tc>
      </w:tr>
      <w:tr w:rsidR="00BE3C98" w:rsidRPr="00BE3C98" w:rsidTr="00BE3C98">
        <w:trPr>
          <w:trHeight w:val="525"/>
        </w:trPr>
        <w:tc>
          <w:tcPr>
            <w:tcW w:w="1351" w:type="dxa"/>
            <w:vMerge w:val="restart"/>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Equipamiento básico con que cuenta el establecimiento de salud</w:t>
            </w: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proofErr w:type="spellStart"/>
            <w:r w:rsidRPr="00BE3C98">
              <w:rPr>
                <w:color w:val="000000"/>
                <w:sz w:val="20"/>
                <w:szCs w:val="20"/>
                <w:lang w:val="es-ES" w:eastAsia="es-HN"/>
              </w:rPr>
              <w:t>Ambú</w:t>
            </w:r>
            <w:proofErr w:type="spellEnd"/>
            <w:r w:rsidRPr="00BE3C98">
              <w:rPr>
                <w:color w:val="000000"/>
                <w:sz w:val="20"/>
                <w:szCs w:val="20"/>
                <w:lang w:val="es-ES" w:eastAsia="es-HN"/>
              </w:rPr>
              <w:t xml:space="preserve"> con mascarillas para adultos, con adaptador de oxígeno y reservorio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proofErr w:type="spellStart"/>
            <w:r w:rsidRPr="00BE3C98">
              <w:rPr>
                <w:color w:val="000000"/>
                <w:sz w:val="20"/>
                <w:szCs w:val="20"/>
                <w:lang w:val="es-ES" w:eastAsia="es-HN"/>
              </w:rPr>
              <w:t>Ambú</w:t>
            </w:r>
            <w:proofErr w:type="spellEnd"/>
            <w:r w:rsidRPr="00BE3C98">
              <w:rPr>
                <w:color w:val="000000"/>
                <w:sz w:val="20"/>
                <w:szCs w:val="20"/>
                <w:lang w:val="es-ES" w:eastAsia="es-HN"/>
              </w:rPr>
              <w:t xml:space="preserve"> pediátrico con reservorio y otros accesorios, en buen estado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Ambulancia equipada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Archivos para expedientes y documentos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Atril </w:t>
            </w:r>
            <w:proofErr w:type="spellStart"/>
            <w:r w:rsidRPr="00BE3C98">
              <w:rPr>
                <w:color w:val="000000"/>
                <w:sz w:val="20"/>
                <w:szCs w:val="20"/>
                <w:lang w:val="es-ES" w:eastAsia="es-HN"/>
              </w:rPr>
              <w:t>portasueros</w:t>
            </w:r>
            <w:proofErr w:type="spellEnd"/>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Bacinetes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Balanza de lactantes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Balanza para adultos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Biombos o cortinas que separen cada cama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Bomba de infusión en buen estado y funcionando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Camas hospitalarias de tres posiciones, con colchón hospitalario, atril y barandales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Camilla de curaciones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Camillas con barandales y atril incorporado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Carro de curaciones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Carro para medicamentos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Carros para recolección de ropa: Uno para ropa contaminada y uno para ropa sucia no contaminada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Carros para transporte de desechos comunes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Carros porta expedientes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sz w:val="20"/>
                <w:szCs w:val="20"/>
                <w:lang w:val="es-HN" w:eastAsia="es-ES"/>
              </w:rPr>
            </w:pPr>
            <w:r w:rsidRPr="00BE3C98">
              <w:rPr>
                <w:color w:val="000000"/>
                <w:sz w:val="20"/>
                <w:szCs w:val="20"/>
                <w:lang w:val="es-HN" w:eastAsia="es-HN"/>
              </w:rPr>
              <w:t xml:space="preserve">Computadoras </w:t>
            </w:r>
            <w:r w:rsidRPr="00BE3C98">
              <w:rPr>
                <w:sz w:val="20"/>
                <w:szCs w:val="20"/>
                <w:lang w:val="es-HN" w:eastAsia="es-ES"/>
              </w:rPr>
              <w:t xml:space="preserve"> con Windows 7 o superior para que sea compatible con los sistemas informáticos del Instituto</w:t>
            </w:r>
          </w:p>
          <w:p w:rsidR="00BE3C98" w:rsidRPr="00BE3C98" w:rsidRDefault="00BE3C98" w:rsidP="00BE3C98">
            <w:pPr>
              <w:rPr>
                <w:color w:val="000000"/>
                <w:sz w:val="20"/>
                <w:szCs w:val="20"/>
                <w:lang w:val="es-HN" w:eastAsia="es-HN"/>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Cunas con barandales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EKG</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355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básico de quirófano</w:t>
            </w: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de iluminación de emergencia, funcionando, encendido automático ante cortes de energía eléctrica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de punción lumbar, disponible para los servicio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de Rayos X fijo, completo, con mesa y aditamentos especiales para estudios específicos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de RCP, completos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e instrumental para atenciones de extracción de cuerpos extraños, disponible para los servicios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Equipo para </w:t>
            </w:r>
            <w:proofErr w:type="spellStart"/>
            <w:r w:rsidRPr="00BE3C98">
              <w:rPr>
                <w:color w:val="000000"/>
                <w:sz w:val="20"/>
                <w:szCs w:val="20"/>
                <w:lang w:val="es-ES" w:eastAsia="es-HN"/>
              </w:rPr>
              <w:t>luminoterapia</w:t>
            </w:r>
            <w:proofErr w:type="spellEnd"/>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portátil de aspiración</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 portátil para fumigación</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Equipo Rojo móvil,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Equipos para parto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Esfigmomanómetro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Espéculos vaginales al menos mediano y pequeño, estériles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Estetoscopios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Extinguidor portátil contra incendio.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Gabinetes, botiquines o vitrinas con llave, cantidad suficiente para las necesidades del servicio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Gradilla de dos peldaños, una por cada cama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Incubadora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Lámpara de cuello de ganso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Laringoscopio con cánulas pediátricas y para adulto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Martillo de reflejos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Mesa de exploración ginecológica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Mesa puente para Alimentos, una por cada cama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Mesas de Mayo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Mesas de noche con tablero lavable</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Módulos de butacas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Nebulizador</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Negatoscopio de al menos un campo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Oasis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Orinales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Patos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Planta eléctrica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Recipiente recolector de agujas usadas o destructor de agujas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Recipiente recolector de jeringas usadas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Recipientes de acero inoxidable con tapadera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Refrigeradora</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Riñoneras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52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Ropa quirúrgica para cirujanos y bultos de ropa quirúrgica en cantidad suficiente para el promedio diario de cirugías, disponible para quirófanos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de curaciones básico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de diagnóstico portátil (Otoscopio y Oftalmoscopio)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de intubación pediátrico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de suturas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para extracción de uñas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para la colocación de DIU</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Set para retirar puntos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Sillas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 xml:space="preserve">Sillas de ruedas </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Sillas para usuarios, al menos una por cada cama, seguras y en buen estado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Tanques de Oxigeno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27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Televisor y DVD</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5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tcBorders>
              <w:top w:val="single" w:sz="4" w:space="0" w:color="auto"/>
              <w:left w:val="single" w:sz="4" w:space="0" w:color="auto"/>
              <w:bottom w:val="single" w:sz="4" w:space="0" w:color="auto"/>
              <w:right w:val="single" w:sz="4" w:space="0" w:color="auto"/>
            </w:tcBorders>
            <w:noWrap/>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 </w:t>
            </w:r>
          </w:p>
        </w:tc>
        <w:tc>
          <w:tcPr>
            <w:tcW w:w="6390" w:type="dxa"/>
            <w:gridSpan w:val="2"/>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Termo para vacunas</w:t>
            </w:r>
          </w:p>
        </w:tc>
        <w:tc>
          <w:tcPr>
            <w:tcW w:w="425" w:type="dxa"/>
            <w:tcBorders>
              <w:top w:val="single" w:sz="4" w:space="0" w:color="auto"/>
              <w:left w:val="single" w:sz="4" w:space="0" w:color="auto"/>
              <w:bottom w:val="single" w:sz="4" w:space="0" w:color="auto"/>
              <w:right w:val="single" w:sz="4" w:space="0" w:color="auto"/>
            </w:tcBorders>
            <w:noWrap/>
          </w:tcPr>
          <w:p w:rsidR="00BE3C98" w:rsidRPr="00BE3C98" w:rsidRDefault="00BE3C98" w:rsidP="00BE3C98">
            <w:pPr>
              <w:jc w:val="center"/>
              <w:rPr>
                <w:b/>
                <w:bCs/>
                <w:color w:val="000000"/>
                <w:sz w:val="16"/>
                <w:szCs w:val="16"/>
                <w:lang w:val="es-ES" w:eastAsia="es-HN"/>
              </w:rPr>
            </w:pPr>
          </w:p>
        </w:tc>
        <w:tc>
          <w:tcPr>
            <w:tcW w:w="567" w:type="dxa"/>
            <w:tcBorders>
              <w:top w:val="single" w:sz="4" w:space="0" w:color="auto"/>
              <w:left w:val="single" w:sz="4" w:space="0" w:color="auto"/>
              <w:bottom w:val="single" w:sz="4" w:space="0" w:color="auto"/>
              <w:right w:val="single" w:sz="4" w:space="0" w:color="auto"/>
            </w:tcBorders>
            <w:noWrap/>
            <w:hideMark/>
          </w:tcPr>
          <w:p w:rsidR="00BE3C98" w:rsidRPr="00BE3C98" w:rsidRDefault="00BE3C98" w:rsidP="00BE3C98">
            <w:pPr>
              <w:jc w:val="center"/>
              <w:rPr>
                <w:b/>
                <w:bCs/>
                <w:color w:val="000000"/>
                <w:sz w:val="16"/>
                <w:szCs w:val="16"/>
                <w:lang w:val="es-ES" w:eastAsia="es-HN"/>
              </w:rPr>
            </w:pPr>
            <w:r w:rsidRPr="00BE3C98">
              <w:rPr>
                <w:b/>
                <w:bCs/>
                <w:color w:val="000000"/>
                <w:sz w:val="16"/>
                <w:szCs w:val="16"/>
                <w:lang w:val="es-ES" w:eastAsia="es-HN"/>
              </w:rPr>
              <w:t> </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4 ORGANIZACIÓN Y FUNCIONAMIENTO</w:t>
            </w:r>
          </w:p>
        </w:tc>
      </w:tr>
      <w:tr w:rsidR="00BE3C98" w:rsidRPr="00BE3C98" w:rsidTr="00BE3C98">
        <w:trPr>
          <w:trHeight w:val="300"/>
        </w:trPr>
        <w:tc>
          <w:tcPr>
            <w:tcW w:w="9002" w:type="dxa"/>
            <w:gridSpan w:val="6"/>
            <w:tcBorders>
              <w:top w:val="single" w:sz="4" w:space="0" w:color="auto"/>
              <w:left w:val="single" w:sz="4" w:space="0" w:color="auto"/>
              <w:bottom w:val="single" w:sz="4" w:space="0" w:color="auto"/>
              <w:right w:val="single" w:sz="4" w:space="0" w:color="auto"/>
            </w:tcBorders>
            <w:shd w:val="clear" w:color="auto" w:fill="FFCC99"/>
            <w:noWrap/>
            <w:hideMark/>
          </w:tcPr>
          <w:p w:rsidR="00BE3C98" w:rsidRPr="00BE3C98" w:rsidRDefault="00BE3C98" w:rsidP="00BE3C98">
            <w:pPr>
              <w:rPr>
                <w:b/>
                <w:bCs/>
                <w:color w:val="000000"/>
                <w:sz w:val="16"/>
                <w:szCs w:val="16"/>
                <w:lang w:val="es-ES" w:eastAsia="es-HN"/>
              </w:rPr>
            </w:pPr>
            <w:r w:rsidRPr="00BE3C98">
              <w:rPr>
                <w:b/>
                <w:bCs/>
                <w:color w:val="000000"/>
                <w:sz w:val="16"/>
                <w:szCs w:val="16"/>
                <w:lang w:val="es-ES" w:eastAsia="es-HN"/>
              </w:rPr>
              <w:t>4.1 ORGANIZACIÓN</w:t>
            </w:r>
          </w:p>
        </w:tc>
      </w:tr>
      <w:tr w:rsidR="00BE3C98" w:rsidRPr="00BE3C98" w:rsidTr="00BE3C98">
        <w:trPr>
          <w:trHeight w:val="51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Organización del Establecimiento de Salud</w:t>
            </w:r>
          </w:p>
        </w:tc>
        <w:tc>
          <w:tcPr>
            <w:tcW w:w="269"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Manual de organización que incluye estructura organizacional y funcional (organigrama)</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Manual de organización completo (con estructura organizacional y funcional)</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 </w:t>
            </w: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Cuenta con el Manual de organización incompleto</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r w:rsidR="00BE3C98" w:rsidRPr="00BE3C98" w:rsidTr="00BE3C98">
        <w:trPr>
          <w:trHeight w:val="25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Manual de Organización</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r w:rsidR="00BE3C98" w:rsidRPr="00BE3C98" w:rsidTr="00BE3C98">
        <w:trPr>
          <w:trHeight w:val="450"/>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Funcionamiento del Establecimiento de Salud</w:t>
            </w:r>
          </w:p>
        </w:tc>
        <w:tc>
          <w:tcPr>
            <w:tcW w:w="269"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Manual de descripción de funciones de las diferentes áreas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Manual de descripción de funciones de todas las áreas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 </w:t>
            </w: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Manual de descripción de funciones de al menos el 50% áreas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vAlign w:val="bottom"/>
            <w:hideMark/>
          </w:tcPr>
          <w:p w:rsidR="00BE3C98" w:rsidRPr="00BE3C98" w:rsidRDefault="00BE3C98" w:rsidP="00BE3C98">
            <w:pPr>
              <w:rPr>
                <w:color w:val="000000"/>
                <w:sz w:val="16"/>
                <w:szCs w:val="16"/>
                <w:lang w:val="es-ES" w:eastAsia="es-HN"/>
              </w:rPr>
            </w:pPr>
            <w:r w:rsidRPr="00BE3C98">
              <w:rPr>
                <w:color w:val="000000"/>
                <w:sz w:val="16"/>
                <w:szCs w:val="16"/>
                <w:lang w:val="es-ES" w:eastAsia="es-HN"/>
              </w:rPr>
              <w:t>No cuenta con Manual de descripción de funciones de las diferentes áreas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a</w:t>
            </w:r>
          </w:p>
        </w:tc>
        <w:tc>
          <w:tcPr>
            <w:tcW w:w="3555" w:type="dxa"/>
            <w:vMerge w:val="restart"/>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r w:rsidRPr="00BE3C98">
              <w:rPr>
                <w:color w:val="000000"/>
                <w:sz w:val="20"/>
                <w:szCs w:val="20"/>
                <w:lang w:val="es-ES" w:eastAsia="es-HN"/>
              </w:rPr>
              <w:t>Manual de procedimientos de operación de la empresa (POES) de la diferentes áreas</w:t>
            </w: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Manual de procedimientos de operación de todas las áreas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BE3C98" w:rsidRPr="00BE3C98" w:rsidRDefault="00BE3C98" w:rsidP="00BE3C98">
            <w:pPr>
              <w:jc w:val="center"/>
              <w:rPr>
                <w:color w:val="000000"/>
                <w:sz w:val="16"/>
                <w:szCs w:val="16"/>
                <w:lang w:val="es-ES" w:eastAsia="es-HN"/>
              </w:rPr>
            </w:pPr>
            <w:r w:rsidRPr="00BE3C98">
              <w:rPr>
                <w:color w:val="000000"/>
                <w:sz w:val="16"/>
                <w:szCs w:val="16"/>
                <w:lang w:val="es-ES" w:eastAsia="es-HN"/>
              </w:rPr>
              <w:t> </w:t>
            </w:r>
          </w:p>
        </w:tc>
      </w:tr>
      <w:tr w:rsidR="00BE3C98" w:rsidRPr="00BE3C98" w:rsidTr="00BE3C98">
        <w:trPr>
          <w:trHeight w:val="675"/>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Cuenta con el Manual de procedimientos de operación de al menos el 50% de las áreas</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r w:rsidR="00BE3C98" w:rsidRPr="00BE3C98" w:rsidTr="00BE3C98">
        <w:trPr>
          <w:trHeight w:val="450"/>
        </w:trPr>
        <w:tc>
          <w:tcPr>
            <w:tcW w:w="1351"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269"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20"/>
                <w:szCs w:val="20"/>
                <w:lang w:val="es-ES" w:eastAsia="es-HN"/>
              </w:rPr>
            </w:pPr>
          </w:p>
        </w:tc>
        <w:tc>
          <w:tcPr>
            <w:tcW w:w="2835" w:type="dxa"/>
            <w:tcBorders>
              <w:top w:val="single" w:sz="4" w:space="0" w:color="auto"/>
              <w:left w:val="single" w:sz="4" w:space="0" w:color="auto"/>
              <w:bottom w:val="single" w:sz="4" w:space="0" w:color="auto"/>
              <w:right w:val="single" w:sz="4" w:space="0" w:color="auto"/>
            </w:tcBorders>
            <w:hideMark/>
          </w:tcPr>
          <w:p w:rsidR="00BE3C98" w:rsidRPr="00BE3C98" w:rsidRDefault="00BE3C98" w:rsidP="00BE3C98">
            <w:pPr>
              <w:jc w:val="both"/>
              <w:rPr>
                <w:color w:val="000000"/>
                <w:sz w:val="16"/>
                <w:szCs w:val="16"/>
                <w:lang w:val="es-ES" w:eastAsia="es-HN"/>
              </w:rPr>
            </w:pPr>
            <w:r w:rsidRPr="00BE3C98">
              <w:rPr>
                <w:color w:val="000000"/>
                <w:sz w:val="16"/>
                <w:szCs w:val="16"/>
                <w:lang w:val="es-ES" w:eastAsia="es-HN"/>
              </w:rPr>
              <w:t>No cuenta con el Manual de procedimientos de operación</w:t>
            </w:r>
          </w:p>
        </w:tc>
        <w:tc>
          <w:tcPr>
            <w:tcW w:w="425" w:type="dxa"/>
            <w:tcBorders>
              <w:top w:val="single" w:sz="4" w:space="0" w:color="auto"/>
              <w:left w:val="single" w:sz="4" w:space="0" w:color="auto"/>
              <w:bottom w:val="single" w:sz="4" w:space="0" w:color="auto"/>
              <w:right w:val="single" w:sz="4" w:space="0" w:color="auto"/>
            </w:tcBorders>
            <w:noWrap/>
            <w:vAlign w:val="bottom"/>
          </w:tcPr>
          <w:p w:rsidR="00BE3C98" w:rsidRPr="00BE3C98" w:rsidRDefault="00BE3C98" w:rsidP="00BE3C98">
            <w:pPr>
              <w:jc w:val="center"/>
              <w:rPr>
                <w:b/>
                <w:bCs/>
                <w:color w:val="000000"/>
                <w:sz w:val="16"/>
                <w:szCs w:val="16"/>
                <w:lang w:val="es-ES" w:eastAsia="es-H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E3C98" w:rsidRPr="00BE3C98" w:rsidRDefault="00BE3C98" w:rsidP="00BE3C98">
            <w:pPr>
              <w:rPr>
                <w:color w:val="000000"/>
                <w:sz w:val="16"/>
                <w:szCs w:val="16"/>
                <w:lang w:val="es-ES" w:eastAsia="es-HN"/>
              </w:rPr>
            </w:pPr>
          </w:p>
        </w:tc>
      </w:tr>
    </w:tbl>
    <w:p w:rsidR="007A0F0B" w:rsidRDefault="007A0F0B" w:rsidP="004A1B47">
      <w:pPr>
        <w:pStyle w:val="Ttulo1"/>
        <w:rPr>
          <w:b/>
          <w:lang w:val="es-ES"/>
        </w:rPr>
      </w:pPr>
    </w:p>
    <w:p w:rsidR="00BE3C98" w:rsidRDefault="00BE3C98" w:rsidP="00BE3C98">
      <w:pPr>
        <w:rPr>
          <w:lang w:val="es-ES"/>
        </w:rPr>
      </w:pPr>
    </w:p>
    <w:tbl>
      <w:tblPr>
        <w:tblW w:w="6839" w:type="dxa"/>
        <w:tblInd w:w="65" w:type="dxa"/>
        <w:tblCellMar>
          <w:left w:w="70" w:type="dxa"/>
          <w:right w:w="70" w:type="dxa"/>
        </w:tblCellMar>
        <w:tblLook w:val="04A0" w:firstRow="1" w:lastRow="0" w:firstColumn="1" w:lastColumn="0" w:noHBand="0" w:noVBand="1"/>
      </w:tblPr>
      <w:tblGrid>
        <w:gridCol w:w="6839"/>
      </w:tblGrid>
      <w:tr w:rsidR="00BE3C98" w:rsidRPr="00BE3C98" w:rsidTr="00BE3C98">
        <w:trPr>
          <w:trHeight w:val="434"/>
        </w:trPr>
        <w:tc>
          <w:tcPr>
            <w:tcW w:w="68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3C98" w:rsidRPr="00BE3C98" w:rsidRDefault="00BE3C98" w:rsidP="00BE3C98">
            <w:pPr>
              <w:rPr>
                <w:iCs/>
                <w:color w:val="000000"/>
                <w:sz w:val="20"/>
                <w:szCs w:val="20"/>
                <w:lang w:val="es-HN" w:eastAsia="es-HN"/>
              </w:rPr>
            </w:pPr>
            <w:r w:rsidRPr="00BE3C98">
              <w:rPr>
                <w:iCs/>
                <w:color w:val="000000"/>
                <w:sz w:val="20"/>
                <w:szCs w:val="20"/>
                <w:lang w:val="es-HN" w:eastAsia="es-HN"/>
              </w:rPr>
              <w:t xml:space="preserve">Nombre del Establecimiento:   </w:t>
            </w:r>
          </w:p>
        </w:tc>
      </w:tr>
      <w:tr w:rsidR="00BE3C98" w:rsidRPr="00BE3C98" w:rsidTr="00BE3C98">
        <w:trPr>
          <w:trHeight w:val="434"/>
        </w:trPr>
        <w:tc>
          <w:tcPr>
            <w:tcW w:w="6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C98" w:rsidRPr="00BE3C98" w:rsidRDefault="00BE3C98" w:rsidP="00BE3C98">
            <w:pPr>
              <w:rPr>
                <w:iCs/>
                <w:color w:val="000000"/>
                <w:sz w:val="20"/>
                <w:szCs w:val="20"/>
                <w:lang w:val="es-HN" w:eastAsia="es-HN"/>
              </w:rPr>
            </w:pPr>
            <w:r w:rsidRPr="00BE3C98">
              <w:rPr>
                <w:iCs/>
                <w:color w:val="000000"/>
                <w:sz w:val="20"/>
                <w:szCs w:val="20"/>
                <w:lang w:val="es-HN" w:eastAsia="es-HN"/>
              </w:rPr>
              <w:t>Lugar:</w:t>
            </w:r>
          </w:p>
        </w:tc>
      </w:tr>
      <w:tr w:rsidR="00BE3C98" w:rsidRPr="00BE3C98" w:rsidTr="00BE3C98">
        <w:trPr>
          <w:trHeight w:val="434"/>
        </w:trPr>
        <w:tc>
          <w:tcPr>
            <w:tcW w:w="6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C98" w:rsidRPr="00BE3C98" w:rsidRDefault="00BE3C98" w:rsidP="00BE3C98">
            <w:pPr>
              <w:rPr>
                <w:iCs/>
                <w:color w:val="000000"/>
                <w:sz w:val="20"/>
                <w:szCs w:val="20"/>
                <w:lang w:val="es-HN" w:eastAsia="es-HN"/>
              </w:rPr>
            </w:pPr>
            <w:r w:rsidRPr="00BE3C98">
              <w:rPr>
                <w:iCs/>
                <w:color w:val="000000"/>
                <w:sz w:val="20"/>
                <w:szCs w:val="20"/>
                <w:lang w:val="es-HN" w:eastAsia="es-HN"/>
              </w:rPr>
              <w:t>Fecha:</w:t>
            </w:r>
          </w:p>
        </w:tc>
      </w:tr>
    </w:tbl>
    <w:p w:rsidR="00BE3C98" w:rsidRPr="00BE3C98" w:rsidRDefault="00BE3C98" w:rsidP="00BE3C98">
      <w:pPr>
        <w:rPr>
          <w:lang w:val="es-ES"/>
        </w:rPr>
      </w:pPr>
      <w:r w:rsidRPr="00BE3C98">
        <w:rPr>
          <w:noProof/>
          <w:lang w:val="es-HN" w:eastAsia="es-HN"/>
        </w:rPr>
        <w:drawing>
          <wp:anchor distT="0" distB="0" distL="114300" distR="114300" simplePos="0" relativeHeight="251659264" behindDoc="0" locked="0" layoutInCell="1" allowOverlap="1" wp14:anchorId="23C3A028" wp14:editId="22E3D395">
            <wp:simplePos x="0" y="0"/>
            <wp:positionH relativeFrom="column">
              <wp:posOffset>76200</wp:posOffset>
            </wp:positionH>
            <wp:positionV relativeFrom="paragraph">
              <wp:posOffset>384810</wp:posOffset>
            </wp:positionV>
            <wp:extent cx="4656455" cy="888365"/>
            <wp:effectExtent l="19050" t="0" r="0"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4104" name="Picture 1"/>
                    <pic:cNvPicPr>
                      <a:picLocks noChangeAspect="1" noChangeArrowheads="1"/>
                    </pic:cNvPicPr>
                  </pic:nvPicPr>
                  <pic:blipFill>
                    <a:blip r:embed="rId16" cstate="print"/>
                    <a:srcRect/>
                    <a:stretch>
                      <a:fillRect/>
                    </a:stretch>
                  </pic:blipFill>
                  <pic:spPr bwMode="auto">
                    <a:xfrm>
                      <a:off x="0" y="0"/>
                      <a:ext cx="4656455" cy="888365"/>
                    </a:xfrm>
                    <a:prstGeom prst="rect">
                      <a:avLst/>
                    </a:prstGeom>
                    <a:noFill/>
                    <a:ln w="9525">
                      <a:noFill/>
                      <a:miter lim="800000"/>
                      <a:headEnd/>
                      <a:tailEnd/>
                    </a:ln>
                  </pic:spPr>
                </pic:pic>
              </a:graphicData>
            </a:graphic>
          </wp:anchor>
        </w:drawing>
      </w: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7A0F0B" w:rsidRDefault="007A0F0B" w:rsidP="004A1B47">
      <w:pPr>
        <w:pStyle w:val="Ttulo1"/>
        <w:rPr>
          <w:b/>
          <w:lang w:val="es-ES"/>
        </w:rPr>
      </w:pPr>
    </w:p>
    <w:p w:rsidR="00D256D9" w:rsidRDefault="00D256D9" w:rsidP="00D827C9">
      <w:pPr>
        <w:pStyle w:val="Ttulo1"/>
        <w:jc w:val="left"/>
        <w:rPr>
          <w:b/>
          <w:lang w:val="es-ES"/>
        </w:rPr>
      </w:pPr>
    </w:p>
    <w:p w:rsidR="00D827C9" w:rsidRDefault="00D827C9" w:rsidP="00D827C9">
      <w:pPr>
        <w:rPr>
          <w:lang w:val="es-ES"/>
        </w:rPr>
      </w:pPr>
    </w:p>
    <w:p w:rsidR="00D827C9" w:rsidRDefault="00D827C9" w:rsidP="00D827C9">
      <w:pPr>
        <w:rPr>
          <w:lang w:val="es-ES"/>
        </w:rPr>
      </w:pPr>
    </w:p>
    <w:p w:rsidR="00211D4F" w:rsidRDefault="00211D4F" w:rsidP="00BE3C98">
      <w:pPr>
        <w:pStyle w:val="Ttulo1"/>
        <w:jc w:val="left"/>
        <w:rPr>
          <w:b/>
          <w:lang w:val="es-ES"/>
        </w:rPr>
      </w:pPr>
    </w:p>
    <w:p w:rsidR="00211D4F" w:rsidRDefault="00211D4F" w:rsidP="004A1B47">
      <w:pPr>
        <w:pStyle w:val="Ttulo1"/>
        <w:rPr>
          <w:b/>
          <w:lang w:val="es-ES"/>
        </w:rPr>
      </w:pPr>
    </w:p>
    <w:p w:rsidR="00211D4F" w:rsidRDefault="00211D4F" w:rsidP="004A1B47">
      <w:pPr>
        <w:pStyle w:val="Ttulo1"/>
        <w:rPr>
          <w:b/>
          <w:lang w:val="es-ES"/>
        </w:rPr>
      </w:pPr>
    </w:p>
    <w:p w:rsidR="00775530" w:rsidRPr="006F62DA" w:rsidRDefault="00775530" w:rsidP="004A1B47">
      <w:pPr>
        <w:pStyle w:val="Ttulo1"/>
        <w:rPr>
          <w:b/>
          <w:lang w:val="es-ES"/>
        </w:rPr>
      </w:pPr>
      <w:r w:rsidRPr="006F62DA">
        <w:rPr>
          <w:b/>
          <w:lang w:val="es-ES"/>
        </w:rPr>
        <w:t>PARTE 3 – Contrato</w:t>
      </w:r>
      <w:bookmarkEnd w:id="139"/>
      <w:bookmarkEnd w:id="140"/>
    </w:p>
    <w:p w:rsidR="00775530" w:rsidRPr="006F62DA" w:rsidRDefault="00120D45" w:rsidP="004A1B47">
      <w:pPr>
        <w:pStyle w:val="Subttulo"/>
        <w:outlineLvl w:val="1"/>
        <w:rPr>
          <w:rFonts w:ascii="Times New Roman" w:hAnsi="Times New Roman"/>
          <w:lang w:val="es-ES"/>
        </w:rPr>
      </w:pPr>
      <w:bookmarkStart w:id="141" w:name="_Toc106187661"/>
      <w:bookmarkStart w:id="142" w:name="_Toc380419238"/>
      <w:r w:rsidRPr="006F62DA">
        <w:rPr>
          <w:rFonts w:ascii="Times New Roman" w:hAnsi="Times New Roman"/>
          <w:bCs/>
          <w:sz w:val="44"/>
          <w:szCs w:val="24"/>
          <w:lang w:val="es-ES"/>
        </w:rPr>
        <w:br w:type="column"/>
      </w:r>
      <w:bookmarkStart w:id="143" w:name="_Toc381694199"/>
      <w:r w:rsidR="00775530" w:rsidRPr="006F62DA">
        <w:rPr>
          <w:rFonts w:ascii="Times New Roman" w:hAnsi="Times New Roman"/>
          <w:lang w:val="es-ES"/>
        </w:rPr>
        <w:lastRenderedPageBreak/>
        <w:t>Sección VII. Condiciones Generales del Contrato</w:t>
      </w:r>
      <w:bookmarkEnd w:id="141"/>
      <w:bookmarkEnd w:id="142"/>
      <w:bookmarkEnd w:id="143"/>
    </w:p>
    <w:p w:rsidR="00775530" w:rsidRPr="006F62DA" w:rsidRDefault="00775530">
      <w:pPr>
        <w:suppressAutoHyphens/>
        <w:jc w:val="both"/>
        <w:rPr>
          <w:b/>
          <w:bCs/>
          <w:lang w:val="es-ES"/>
        </w:rPr>
      </w:pPr>
    </w:p>
    <w:p w:rsidR="00775530" w:rsidRPr="006F62DA" w:rsidRDefault="00775530">
      <w:pPr>
        <w:suppressAutoHyphens/>
        <w:jc w:val="center"/>
        <w:rPr>
          <w:b/>
          <w:bCs/>
          <w:sz w:val="28"/>
          <w:lang w:val="es-ES"/>
        </w:rPr>
      </w:pPr>
      <w:r w:rsidRPr="006F62DA">
        <w:rPr>
          <w:b/>
          <w:bCs/>
          <w:sz w:val="28"/>
          <w:lang w:val="es-ES"/>
        </w:rPr>
        <w:t>Índice de Cláusulas</w:t>
      </w:r>
    </w:p>
    <w:p w:rsidR="00775530" w:rsidRPr="006F62DA" w:rsidRDefault="00775530">
      <w:pPr>
        <w:suppressAutoHyphens/>
        <w:jc w:val="both"/>
        <w:rPr>
          <w:b/>
          <w:bCs/>
          <w:sz w:val="28"/>
          <w:lang w:val="es-ES"/>
        </w:rPr>
      </w:pPr>
    </w:p>
    <w:p w:rsidR="00775530" w:rsidRPr="006F62DA" w:rsidRDefault="00775530">
      <w:pPr>
        <w:pStyle w:val="TDC2"/>
        <w:tabs>
          <w:tab w:val="left" w:pos="576"/>
          <w:tab w:val="right" w:leader="dot" w:pos="8990"/>
        </w:tabs>
        <w:rPr>
          <w:noProof/>
          <w:lang w:val="en-US"/>
        </w:rPr>
      </w:pPr>
      <w:r w:rsidRPr="006F62DA">
        <w:rPr>
          <w:b/>
          <w:bCs/>
          <w:sz w:val="28"/>
          <w:lang w:val="es-ES"/>
        </w:rPr>
        <w:fldChar w:fldCharType="begin"/>
      </w:r>
      <w:r w:rsidRPr="006F62DA">
        <w:rPr>
          <w:b/>
          <w:bCs/>
          <w:sz w:val="28"/>
          <w:lang w:val="es-ES"/>
        </w:rPr>
        <w:instrText xml:space="preserve"> </w:instrText>
      </w:r>
      <w:r w:rsidR="00B47808">
        <w:rPr>
          <w:b/>
          <w:bCs/>
          <w:sz w:val="28"/>
          <w:lang w:val="es-ES"/>
        </w:rPr>
        <w:instrText>TOC</w:instrText>
      </w:r>
      <w:r w:rsidRPr="006F62DA">
        <w:rPr>
          <w:b/>
          <w:bCs/>
          <w:sz w:val="28"/>
          <w:lang w:val="es-ES"/>
        </w:rPr>
        <w:instrText xml:space="preserve"> \h \z \t "sec7-clauses,2" </w:instrText>
      </w:r>
      <w:r w:rsidRPr="006F62DA">
        <w:rPr>
          <w:b/>
          <w:bCs/>
          <w:sz w:val="28"/>
          <w:lang w:val="es-ES"/>
        </w:rPr>
        <w:fldChar w:fldCharType="separate"/>
      </w:r>
      <w:hyperlink w:anchor="_Toc106188561" w:history="1">
        <w:r w:rsidRPr="006F62DA">
          <w:rPr>
            <w:rStyle w:val="Hipervnculo"/>
            <w:noProof/>
            <w:lang w:val="es-ES"/>
          </w:rPr>
          <w:t>1.</w:t>
        </w:r>
        <w:r w:rsidRPr="006F62DA">
          <w:rPr>
            <w:noProof/>
            <w:lang w:val="en-US"/>
          </w:rPr>
          <w:tab/>
        </w:r>
        <w:r w:rsidRPr="006F62DA">
          <w:rPr>
            <w:rStyle w:val="Hipervnculo"/>
            <w:noProof/>
            <w:lang w:val="es-ES"/>
          </w:rPr>
          <w:t>Definiciones</w:t>
        </w:r>
        <w:r w:rsidRPr="006F62DA">
          <w:rPr>
            <w:noProof/>
            <w:webHidden/>
          </w:rPr>
          <w:tab/>
        </w:r>
      </w:hyperlink>
      <w:r w:rsidR="00486816">
        <w:rPr>
          <w:noProof/>
        </w:rPr>
        <w:t>200</w:t>
      </w:r>
    </w:p>
    <w:p w:rsidR="00775530" w:rsidRPr="006F62DA" w:rsidRDefault="00820620">
      <w:pPr>
        <w:pStyle w:val="TDC2"/>
        <w:tabs>
          <w:tab w:val="left" w:pos="576"/>
          <w:tab w:val="right" w:leader="dot" w:pos="8990"/>
        </w:tabs>
        <w:rPr>
          <w:noProof/>
          <w:lang w:val="en-US"/>
        </w:rPr>
      </w:pPr>
      <w:hyperlink w:anchor="_Toc106188562" w:history="1">
        <w:r w:rsidR="00775530" w:rsidRPr="006F62DA">
          <w:rPr>
            <w:rStyle w:val="Hipervnculo"/>
            <w:noProof/>
            <w:lang w:val="es-ES"/>
          </w:rPr>
          <w:t>2.</w:t>
        </w:r>
        <w:r w:rsidR="00775530" w:rsidRPr="006F62DA">
          <w:rPr>
            <w:noProof/>
            <w:lang w:val="en-US"/>
          </w:rPr>
          <w:tab/>
        </w:r>
        <w:r w:rsidR="00775530" w:rsidRPr="006F62DA">
          <w:rPr>
            <w:rStyle w:val="Hipervnculo"/>
            <w:noProof/>
            <w:lang w:val="es-ES"/>
          </w:rPr>
          <w:t>Documentos del Contrato</w:t>
        </w:r>
        <w:r w:rsidR="00775530" w:rsidRPr="006F62DA">
          <w:rPr>
            <w:noProof/>
            <w:webHidden/>
          </w:rPr>
          <w:tab/>
        </w:r>
      </w:hyperlink>
      <w:r w:rsidR="00486816">
        <w:rPr>
          <w:noProof/>
        </w:rPr>
        <w:t>201</w:t>
      </w:r>
    </w:p>
    <w:p w:rsidR="00775530" w:rsidRPr="006F62DA" w:rsidRDefault="00820620">
      <w:pPr>
        <w:pStyle w:val="TDC2"/>
        <w:tabs>
          <w:tab w:val="left" w:pos="576"/>
          <w:tab w:val="right" w:leader="dot" w:pos="8990"/>
        </w:tabs>
        <w:rPr>
          <w:noProof/>
          <w:lang w:val="en-US"/>
        </w:rPr>
      </w:pPr>
      <w:hyperlink w:anchor="_Toc106188563" w:history="1">
        <w:r w:rsidR="00775530" w:rsidRPr="006F62DA">
          <w:rPr>
            <w:rStyle w:val="Hipervnculo"/>
            <w:noProof/>
            <w:lang w:val="es-ES"/>
          </w:rPr>
          <w:t>3.</w:t>
        </w:r>
        <w:r w:rsidR="00775530" w:rsidRPr="006F62DA">
          <w:rPr>
            <w:noProof/>
            <w:lang w:val="en-US"/>
          </w:rPr>
          <w:tab/>
        </w:r>
        <w:r w:rsidR="00775530" w:rsidRPr="006F62DA">
          <w:rPr>
            <w:rStyle w:val="Hipervnculo"/>
            <w:noProof/>
            <w:lang w:val="es-ES"/>
          </w:rPr>
          <w:t>Fraude y Corrupción</w:t>
        </w:r>
        <w:r w:rsidR="00775530" w:rsidRPr="006F62DA">
          <w:rPr>
            <w:noProof/>
            <w:webHidden/>
          </w:rPr>
          <w:tab/>
        </w:r>
      </w:hyperlink>
      <w:r w:rsidR="00486816">
        <w:rPr>
          <w:noProof/>
        </w:rPr>
        <w:t>201</w:t>
      </w:r>
    </w:p>
    <w:p w:rsidR="00775530" w:rsidRPr="006F62DA" w:rsidRDefault="00820620">
      <w:pPr>
        <w:pStyle w:val="TDC2"/>
        <w:tabs>
          <w:tab w:val="left" w:pos="576"/>
          <w:tab w:val="right" w:leader="dot" w:pos="8990"/>
        </w:tabs>
        <w:rPr>
          <w:noProof/>
          <w:lang w:val="en-US"/>
        </w:rPr>
      </w:pPr>
      <w:hyperlink w:anchor="_Toc106188564" w:history="1">
        <w:r w:rsidR="00775530" w:rsidRPr="006F62DA">
          <w:rPr>
            <w:rStyle w:val="Hipervnculo"/>
            <w:noProof/>
            <w:lang w:val="es-ES"/>
          </w:rPr>
          <w:t>4.</w:t>
        </w:r>
        <w:r w:rsidR="00775530" w:rsidRPr="006F62DA">
          <w:rPr>
            <w:noProof/>
            <w:lang w:val="en-US"/>
          </w:rPr>
          <w:tab/>
        </w:r>
        <w:r w:rsidR="00775530" w:rsidRPr="006F62DA">
          <w:rPr>
            <w:rStyle w:val="Hipervnculo"/>
            <w:noProof/>
            <w:lang w:val="es-ES"/>
          </w:rPr>
          <w:t>Interpretación</w:t>
        </w:r>
        <w:r w:rsidR="00775530" w:rsidRPr="006F62DA">
          <w:rPr>
            <w:noProof/>
            <w:webHidden/>
          </w:rPr>
          <w:tab/>
        </w:r>
      </w:hyperlink>
      <w:r w:rsidR="00486816">
        <w:rPr>
          <w:noProof/>
        </w:rPr>
        <w:t>202</w:t>
      </w:r>
    </w:p>
    <w:p w:rsidR="00775530" w:rsidRPr="006F62DA" w:rsidRDefault="00820620">
      <w:pPr>
        <w:pStyle w:val="TDC2"/>
        <w:tabs>
          <w:tab w:val="left" w:pos="576"/>
          <w:tab w:val="right" w:leader="dot" w:pos="8990"/>
        </w:tabs>
        <w:rPr>
          <w:noProof/>
          <w:lang w:val="en-US"/>
        </w:rPr>
      </w:pPr>
      <w:hyperlink w:anchor="_Toc106188565" w:history="1">
        <w:r w:rsidR="00775530" w:rsidRPr="006F62DA">
          <w:rPr>
            <w:rStyle w:val="Hipervnculo"/>
            <w:noProof/>
            <w:lang w:val="es-ES"/>
          </w:rPr>
          <w:t>5.</w:t>
        </w:r>
        <w:r w:rsidR="00775530" w:rsidRPr="006F62DA">
          <w:rPr>
            <w:noProof/>
            <w:lang w:val="en-US"/>
          </w:rPr>
          <w:tab/>
        </w:r>
        <w:r w:rsidR="00775530" w:rsidRPr="006F62DA">
          <w:rPr>
            <w:rStyle w:val="Hipervnculo"/>
            <w:noProof/>
            <w:lang w:val="es-ES"/>
          </w:rPr>
          <w:t>Idioma</w:t>
        </w:r>
        <w:r w:rsidR="00775530" w:rsidRPr="006F62DA">
          <w:rPr>
            <w:noProof/>
            <w:webHidden/>
          </w:rPr>
          <w:tab/>
        </w:r>
      </w:hyperlink>
      <w:r w:rsidR="00486816">
        <w:rPr>
          <w:noProof/>
        </w:rPr>
        <w:t>203</w:t>
      </w:r>
    </w:p>
    <w:p w:rsidR="00775530" w:rsidRPr="006F62DA" w:rsidRDefault="00820620">
      <w:pPr>
        <w:pStyle w:val="TDC2"/>
        <w:tabs>
          <w:tab w:val="left" w:pos="576"/>
          <w:tab w:val="right" w:leader="dot" w:pos="8990"/>
        </w:tabs>
        <w:rPr>
          <w:noProof/>
          <w:lang w:val="en-US"/>
        </w:rPr>
      </w:pPr>
      <w:hyperlink w:anchor="_Toc106188566" w:history="1">
        <w:r w:rsidR="00775530" w:rsidRPr="006F62DA">
          <w:rPr>
            <w:rStyle w:val="Hipervnculo"/>
            <w:noProof/>
            <w:lang w:val="es-ES"/>
          </w:rPr>
          <w:t>6.</w:t>
        </w:r>
        <w:r w:rsidR="00775530" w:rsidRPr="006F62DA">
          <w:rPr>
            <w:noProof/>
            <w:lang w:val="en-US"/>
          </w:rPr>
          <w:tab/>
        </w:r>
        <w:r w:rsidR="00775530" w:rsidRPr="006F62DA">
          <w:rPr>
            <w:rStyle w:val="Hipervnculo"/>
            <w:noProof/>
            <w:lang w:val="es-ES"/>
          </w:rPr>
          <w:t>Consorcio</w:t>
        </w:r>
        <w:r w:rsidR="00775530" w:rsidRPr="006F62DA">
          <w:rPr>
            <w:noProof/>
            <w:webHidden/>
          </w:rPr>
          <w:tab/>
        </w:r>
      </w:hyperlink>
      <w:r w:rsidR="00486816">
        <w:rPr>
          <w:noProof/>
        </w:rPr>
        <w:t>204</w:t>
      </w:r>
    </w:p>
    <w:p w:rsidR="00775530" w:rsidRPr="006F62DA" w:rsidRDefault="00820620">
      <w:pPr>
        <w:pStyle w:val="TDC2"/>
        <w:tabs>
          <w:tab w:val="left" w:pos="576"/>
          <w:tab w:val="right" w:leader="dot" w:pos="8990"/>
        </w:tabs>
        <w:rPr>
          <w:noProof/>
          <w:lang w:val="en-US"/>
        </w:rPr>
      </w:pPr>
      <w:hyperlink w:anchor="_Toc106188567" w:history="1">
        <w:r w:rsidR="00775530" w:rsidRPr="006F62DA">
          <w:rPr>
            <w:rStyle w:val="Hipervnculo"/>
            <w:noProof/>
            <w:lang w:val="es-ES"/>
          </w:rPr>
          <w:t>7.</w:t>
        </w:r>
        <w:r w:rsidR="00775530" w:rsidRPr="006F62DA">
          <w:rPr>
            <w:noProof/>
            <w:lang w:val="en-US"/>
          </w:rPr>
          <w:tab/>
        </w:r>
        <w:r w:rsidR="00775530" w:rsidRPr="006F62DA">
          <w:rPr>
            <w:rStyle w:val="Hipervnculo"/>
            <w:noProof/>
            <w:lang w:val="es-ES"/>
          </w:rPr>
          <w:t>Elegibilidad</w:t>
        </w:r>
        <w:r w:rsidR="00775530" w:rsidRPr="006F62DA">
          <w:rPr>
            <w:noProof/>
            <w:webHidden/>
          </w:rPr>
          <w:tab/>
        </w:r>
      </w:hyperlink>
      <w:r w:rsidR="00486816">
        <w:rPr>
          <w:noProof/>
        </w:rPr>
        <w:t>204</w:t>
      </w:r>
    </w:p>
    <w:p w:rsidR="00775530" w:rsidRPr="006F62DA" w:rsidRDefault="00820620">
      <w:pPr>
        <w:pStyle w:val="TDC2"/>
        <w:tabs>
          <w:tab w:val="left" w:pos="576"/>
          <w:tab w:val="right" w:leader="dot" w:pos="8990"/>
        </w:tabs>
        <w:rPr>
          <w:noProof/>
          <w:lang w:val="en-US"/>
        </w:rPr>
      </w:pPr>
      <w:hyperlink w:anchor="_Toc106188568" w:history="1">
        <w:r w:rsidR="00775530" w:rsidRPr="006F62DA">
          <w:rPr>
            <w:rStyle w:val="Hipervnculo"/>
            <w:noProof/>
            <w:lang w:val="es-ES"/>
          </w:rPr>
          <w:t>8.</w:t>
        </w:r>
        <w:r w:rsidR="00775530" w:rsidRPr="006F62DA">
          <w:rPr>
            <w:noProof/>
            <w:lang w:val="en-US"/>
          </w:rPr>
          <w:tab/>
        </w:r>
        <w:r w:rsidR="00775530" w:rsidRPr="006F62DA">
          <w:rPr>
            <w:rStyle w:val="Hipervnculo"/>
            <w:noProof/>
            <w:lang w:val="es-ES"/>
          </w:rPr>
          <w:t>Notificaciones</w:t>
        </w:r>
        <w:r w:rsidR="00775530" w:rsidRPr="006F62DA">
          <w:rPr>
            <w:noProof/>
            <w:webHidden/>
          </w:rPr>
          <w:tab/>
        </w:r>
      </w:hyperlink>
      <w:r w:rsidR="00486816">
        <w:rPr>
          <w:noProof/>
        </w:rPr>
        <w:t>205</w:t>
      </w:r>
    </w:p>
    <w:p w:rsidR="00775530" w:rsidRPr="006F62DA" w:rsidRDefault="00820620">
      <w:pPr>
        <w:pStyle w:val="TDC2"/>
        <w:tabs>
          <w:tab w:val="left" w:pos="576"/>
          <w:tab w:val="right" w:leader="dot" w:pos="8990"/>
        </w:tabs>
        <w:rPr>
          <w:noProof/>
          <w:lang w:val="en-US"/>
        </w:rPr>
      </w:pPr>
      <w:hyperlink w:anchor="_Toc106188569" w:history="1">
        <w:r w:rsidR="00775530" w:rsidRPr="006F62DA">
          <w:rPr>
            <w:rStyle w:val="Hipervnculo"/>
            <w:noProof/>
            <w:lang w:val="es-ES"/>
          </w:rPr>
          <w:t>9.</w:t>
        </w:r>
        <w:r w:rsidR="00775530" w:rsidRPr="006F62DA">
          <w:rPr>
            <w:noProof/>
            <w:lang w:val="en-US"/>
          </w:rPr>
          <w:tab/>
        </w:r>
        <w:r w:rsidR="00775530" w:rsidRPr="006F62DA">
          <w:rPr>
            <w:rStyle w:val="Hipervnculo"/>
            <w:noProof/>
            <w:lang w:val="es-ES"/>
          </w:rPr>
          <w:t>Ley aplicable</w:t>
        </w:r>
        <w:r w:rsidR="00775530" w:rsidRPr="006F62DA">
          <w:rPr>
            <w:noProof/>
            <w:webHidden/>
          </w:rPr>
          <w:tab/>
        </w:r>
      </w:hyperlink>
      <w:r w:rsidR="00486816">
        <w:rPr>
          <w:noProof/>
        </w:rPr>
        <w:t>205</w:t>
      </w:r>
    </w:p>
    <w:p w:rsidR="00775530" w:rsidRPr="006F62DA" w:rsidRDefault="00820620">
      <w:pPr>
        <w:pStyle w:val="TDC2"/>
        <w:tabs>
          <w:tab w:val="left" w:pos="576"/>
          <w:tab w:val="right" w:leader="dot" w:pos="8990"/>
        </w:tabs>
        <w:rPr>
          <w:noProof/>
          <w:lang w:val="en-US"/>
        </w:rPr>
      </w:pPr>
      <w:hyperlink w:anchor="_Toc106188570" w:history="1">
        <w:r w:rsidR="00775530" w:rsidRPr="006F62DA">
          <w:rPr>
            <w:rStyle w:val="Hipervnculo"/>
            <w:noProof/>
            <w:lang w:val="es-ES"/>
          </w:rPr>
          <w:t>10.</w:t>
        </w:r>
        <w:r w:rsidR="00775530" w:rsidRPr="006F62DA">
          <w:rPr>
            <w:noProof/>
            <w:lang w:val="en-US"/>
          </w:rPr>
          <w:tab/>
        </w:r>
        <w:r w:rsidR="00775530" w:rsidRPr="006F62DA">
          <w:rPr>
            <w:rStyle w:val="Hipervnculo"/>
            <w:noProof/>
            <w:lang w:val="es-ES"/>
          </w:rPr>
          <w:t>Solución de controversias</w:t>
        </w:r>
        <w:r w:rsidR="00775530" w:rsidRPr="006F62DA">
          <w:rPr>
            <w:noProof/>
            <w:webHidden/>
          </w:rPr>
          <w:tab/>
        </w:r>
      </w:hyperlink>
      <w:r w:rsidR="00486816">
        <w:rPr>
          <w:noProof/>
        </w:rPr>
        <w:t>205</w:t>
      </w:r>
    </w:p>
    <w:p w:rsidR="00775530" w:rsidRPr="006F62DA" w:rsidRDefault="00820620">
      <w:pPr>
        <w:pStyle w:val="TDC2"/>
        <w:tabs>
          <w:tab w:val="left" w:pos="576"/>
          <w:tab w:val="right" w:leader="dot" w:pos="8990"/>
        </w:tabs>
        <w:rPr>
          <w:noProof/>
          <w:lang w:val="en-US"/>
        </w:rPr>
      </w:pPr>
      <w:hyperlink w:anchor="_Toc106188571" w:history="1">
        <w:r w:rsidR="00775530" w:rsidRPr="006F62DA">
          <w:rPr>
            <w:rStyle w:val="Hipervnculo"/>
            <w:noProof/>
            <w:lang w:val="es-ES"/>
          </w:rPr>
          <w:t>11.</w:t>
        </w:r>
        <w:r w:rsidR="00775530" w:rsidRPr="006F62DA">
          <w:rPr>
            <w:noProof/>
            <w:lang w:val="en-US"/>
          </w:rPr>
          <w:tab/>
        </w:r>
        <w:r w:rsidR="00775530" w:rsidRPr="006F62DA">
          <w:rPr>
            <w:rStyle w:val="Hipervnculo"/>
            <w:noProof/>
            <w:lang w:val="es-ES"/>
          </w:rPr>
          <w:t>Alcance de los suministros</w:t>
        </w:r>
        <w:r w:rsidR="00775530" w:rsidRPr="006F62DA">
          <w:rPr>
            <w:noProof/>
            <w:webHidden/>
          </w:rPr>
          <w:tab/>
        </w:r>
      </w:hyperlink>
      <w:r w:rsidR="00486816">
        <w:rPr>
          <w:noProof/>
        </w:rPr>
        <w:t>206</w:t>
      </w:r>
    </w:p>
    <w:p w:rsidR="00775530" w:rsidRPr="006F62DA" w:rsidRDefault="00820620">
      <w:pPr>
        <w:pStyle w:val="TDC2"/>
        <w:tabs>
          <w:tab w:val="left" w:pos="576"/>
          <w:tab w:val="right" w:leader="dot" w:pos="8990"/>
        </w:tabs>
        <w:rPr>
          <w:noProof/>
          <w:lang w:val="en-US"/>
        </w:rPr>
      </w:pPr>
      <w:hyperlink w:anchor="_Toc106188572" w:history="1">
        <w:r w:rsidR="00775530" w:rsidRPr="006F62DA">
          <w:rPr>
            <w:rStyle w:val="Hipervnculo"/>
            <w:noProof/>
            <w:lang w:val="es-ES"/>
          </w:rPr>
          <w:t>12.</w:t>
        </w:r>
        <w:r w:rsidR="00775530" w:rsidRPr="006F62DA">
          <w:rPr>
            <w:noProof/>
            <w:lang w:val="en-US"/>
          </w:rPr>
          <w:tab/>
        </w:r>
        <w:r w:rsidR="00775530" w:rsidRPr="006F62DA">
          <w:rPr>
            <w:rStyle w:val="Hipervnculo"/>
            <w:noProof/>
            <w:lang w:val="es-ES"/>
          </w:rPr>
          <w:t>Entrega y documentos</w:t>
        </w:r>
        <w:r w:rsidR="00775530" w:rsidRPr="006F62DA">
          <w:rPr>
            <w:noProof/>
            <w:webHidden/>
          </w:rPr>
          <w:tab/>
        </w:r>
      </w:hyperlink>
      <w:r w:rsidR="00486816">
        <w:rPr>
          <w:noProof/>
        </w:rPr>
        <w:t>206</w:t>
      </w:r>
    </w:p>
    <w:p w:rsidR="00775530" w:rsidRPr="006F62DA" w:rsidRDefault="00820620">
      <w:pPr>
        <w:pStyle w:val="TDC2"/>
        <w:tabs>
          <w:tab w:val="left" w:pos="576"/>
          <w:tab w:val="right" w:leader="dot" w:pos="8990"/>
        </w:tabs>
        <w:rPr>
          <w:noProof/>
          <w:lang w:val="en-US"/>
        </w:rPr>
      </w:pPr>
      <w:hyperlink w:anchor="_Toc106188573" w:history="1">
        <w:r w:rsidR="00775530" w:rsidRPr="006F62DA">
          <w:rPr>
            <w:rStyle w:val="Hipervnculo"/>
            <w:noProof/>
            <w:lang w:val="es-ES"/>
          </w:rPr>
          <w:t>13.</w:t>
        </w:r>
        <w:r w:rsidR="00775530" w:rsidRPr="006F62DA">
          <w:rPr>
            <w:noProof/>
            <w:lang w:val="en-US"/>
          </w:rPr>
          <w:tab/>
        </w:r>
        <w:r w:rsidR="00775530" w:rsidRPr="006F62DA">
          <w:rPr>
            <w:rStyle w:val="Hipervnculo"/>
            <w:noProof/>
            <w:lang w:val="es-ES"/>
          </w:rPr>
          <w:t>Responsabilidades del Proveedor</w:t>
        </w:r>
        <w:r w:rsidR="00775530" w:rsidRPr="006F62DA">
          <w:rPr>
            <w:noProof/>
            <w:webHidden/>
          </w:rPr>
          <w:tab/>
        </w:r>
      </w:hyperlink>
      <w:r w:rsidR="00486816">
        <w:rPr>
          <w:noProof/>
        </w:rPr>
        <w:t>206</w:t>
      </w:r>
    </w:p>
    <w:p w:rsidR="00775530" w:rsidRPr="006F62DA" w:rsidRDefault="00820620">
      <w:pPr>
        <w:pStyle w:val="TDC2"/>
        <w:tabs>
          <w:tab w:val="left" w:pos="576"/>
          <w:tab w:val="right" w:leader="dot" w:pos="8990"/>
        </w:tabs>
        <w:rPr>
          <w:noProof/>
          <w:lang w:val="en-US"/>
        </w:rPr>
      </w:pPr>
      <w:hyperlink w:anchor="_Toc106188574" w:history="1">
        <w:r w:rsidR="00775530" w:rsidRPr="006F62DA">
          <w:rPr>
            <w:rStyle w:val="Hipervnculo"/>
            <w:noProof/>
            <w:lang w:val="es-ES"/>
          </w:rPr>
          <w:t>14.</w:t>
        </w:r>
        <w:r w:rsidR="00775530" w:rsidRPr="006F62DA">
          <w:rPr>
            <w:noProof/>
            <w:lang w:val="en-US"/>
          </w:rPr>
          <w:tab/>
        </w:r>
        <w:r w:rsidR="00775530" w:rsidRPr="006F62DA">
          <w:rPr>
            <w:rStyle w:val="Hipervnculo"/>
            <w:noProof/>
            <w:lang w:val="es-ES"/>
          </w:rPr>
          <w:t>Precio del Contrato</w:t>
        </w:r>
        <w:r w:rsidR="00775530" w:rsidRPr="006F62DA">
          <w:rPr>
            <w:noProof/>
            <w:webHidden/>
          </w:rPr>
          <w:tab/>
        </w:r>
      </w:hyperlink>
      <w:r w:rsidR="00486816">
        <w:rPr>
          <w:noProof/>
        </w:rPr>
        <w:t>206</w:t>
      </w:r>
    </w:p>
    <w:p w:rsidR="00775530" w:rsidRPr="006F62DA" w:rsidRDefault="00820620">
      <w:pPr>
        <w:pStyle w:val="TDC2"/>
        <w:tabs>
          <w:tab w:val="left" w:pos="576"/>
          <w:tab w:val="right" w:leader="dot" w:pos="8990"/>
        </w:tabs>
        <w:rPr>
          <w:noProof/>
          <w:lang w:val="en-US"/>
        </w:rPr>
      </w:pPr>
      <w:hyperlink w:anchor="_Toc106188575" w:history="1">
        <w:r w:rsidR="00775530" w:rsidRPr="006F62DA">
          <w:rPr>
            <w:rStyle w:val="Hipervnculo"/>
            <w:noProof/>
            <w:lang w:val="es-ES"/>
          </w:rPr>
          <w:t>15.</w:t>
        </w:r>
        <w:r w:rsidR="00775530" w:rsidRPr="006F62DA">
          <w:rPr>
            <w:noProof/>
            <w:lang w:val="en-US"/>
          </w:rPr>
          <w:tab/>
        </w:r>
        <w:r w:rsidR="00775530" w:rsidRPr="006F62DA">
          <w:rPr>
            <w:rStyle w:val="Hipervnculo"/>
            <w:noProof/>
            <w:lang w:val="es-ES"/>
          </w:rPr>
          <w:t>Condiciones de Pago</w:t>
        </w:r>
        <w:r w:rsidR="00775530" w:rsidRPr="006F62DA">
          <w:rPr>
            <w:noProof/>
            <w:webHidden/>
          </w:rPr>
          <w:tab/>
        </w:r>
      </w:hyperlink>
      <w:r w:rsidR="00486816">
        <w:rPr>
          <w:noProof/>
        </w:rPr>
        <w:t>206</w:t>
      </w:r>
    </w:p>
    <w:p w:rsidR="00775530" w:rsidRPr="006F62DA" w:rsidRDefault="00820620">
      <w:pPr>
        <w:pStyle w:val="TDC2"/>
        <w:tabs>
          <w:tab w:val="left" w:pos="576"/>
          <w:tab w:val="right" w:leader="dot" w:pos="8990"/>
        </w:tabs>
        <w:rPr>
          <w:noProof/>
          <w:lang w:val="en-US"/>
        </w:rPr>
      </w:pPr>
      <w:hyperlink w:anchor="_Toc106188576" w:history="1">
        <w:r w:rsidR="00775530" w:rsidRPr="006F62DA">
          <w:rPr>
            <w:rStyle w:val="Hipervnculo"/>
            <w:noProof/>
            <w:lang w:val="es-ES"/>
          </w:rPr>
          <w:t>16.</w:t>
        </w:r>
        <w:r w:rsidR="00775530" w:rsidRPr="006F62DA">
          <w:rPr>
            <w:noProof/>
            <w:lang w:val="en-US"/>
          </w:rPr>
          <w:tab/>
        </w:r>
        <w:r w:rsidR="00775530" w:rsidRPr="006F62DA">
          <w:rPr>
            <w:rStyle w:val="Hipervnculo"/>
            <w:noProof/>
            <w:lang w:val="es-ES"/>
          </w:rPr>
          <w:t>Impuestos y derechos</w:t>
        </w:r>
        <w:r w:rsidR="00775530" w:rsidRPr="006F62DA">
          <w:rPr>
            <w:noProof/>
            <w:webHidden/>
          </w:rPr>
          <w:tab/>
        </w:r>
      </w:hyperlink>
      <w:r w:rsidR="00486816">
        <w:rPr>
          <w:noProof/>
        </w:rPr>
        <w:t>207</w:t>
      </w:r>
    </w:p>
    <w:p w:rsidR="00775530" w:rsidRPr="006F62DA" w:rsidRDefault="00820620">
      <w:pPr>
        <w:pStyle w:val="TDC2"/>
        <w:tabs>
          <w:tab w:val="left" w:pos="576"/>
          <w:tab w:val="right" w:leader="dot" w:pos="8990"/>
        </w:tabs>
        <w:rPr>
          <w:noProof/>
          <w:lang w:val="en-US"/>
        </w:rPr>
      </w:pPr>
      <w:hyperlink w:anchor="_Toc106188577" w:history="1">
        <w:r w:rsidR="00775530" w:rsidRPr="006F62DA">
          <w:rPr>
            <w:rStyle w:val="Hipervnculo"/>
            <w:noProof/>
            <w:lang w:val="es-ES"/>
          </w:rPr>
          <w:t>17.</w:t>
        </w:r>
        <w:r w:rsidR="00775530" w:rsidRPr="006F62DA">
          <w:rPr>
            <w:noProof/>
            <w:lang w:val="en-US"/>
          </w:rPr>
          <w:tab/>
        </w:r>
        <w:r w:rsidR="00775530" w:rsidRPr="006F62DA">
          <w:rPr>
            <w:rStyle w:val="Hipervnculo"/>
            <w:noProof/>
            <w:lang w:val="es-ES"/>
          </w:rPr>
          <w:t>Garantía Cumplimiento</w:t>
        </w:r>
        <w:r w:rsidR="00775530" w:rsidRPr="006F62DA">
          <w:rPr>
            <w:noProof/>
            <w:webHidden/>
          </w:rPr>
          <w:tab/>
        </w:r>
      </w:hyperlink>
      <w:r w:rsidR="00486816">
        <w:rPr>
          <w:noProof/>
        </w:rPr>
        <w:t>207</w:t>
      </w:r>
    </w:p>
    <w:p w:rsidR="00775530" w:rsidRPr="006F62DA" w:rsidRDefault="00820620">
      <w:pPr>
        <w:pStyle w:val="TDC2"/>
        <w:tabs>
          <w:tab w:val="left" w:pos="576"/>
          <w:tab w:val="right" w:leader="dot" w:pos="8990"/>
        </w:tabs>
        <w:rPr>
          <w:noProof/>
          <w:lang w:val="en-US"/>
        </w:rPr>
      </w:pPr>
      <w:hyperlink w:anchor="_Toc106188578" w:history="1">
        <w:r w:rsidR="00775530" w:rsidRPr="006F62DA">
          <w:rPr>
            <w:rStyle w:val="Hipervnculo"/>
            <w:noProof/>
            <w:lang w:val="es-ES"/>
          </w:rPr>
          <w:t>18.</w:t>
        </w:r>
        <w:r w:rsidR="00775530" w:rsidRPr="006F62DA">
          <w:rPr>
            <w:noProof/>
            <w:lang w:val="en-US"/>
          </w:rPr>
          <w:tab/>
        </w:r>
        <w:r w:rsidR="00775530" w:rsidRPr="006F62DA">
          <w:rPr>
            <w:rStyle w:val="Hipervnculo"/>
            <w:noProof/>
            <w:lang w:val="es-ES"/>
          </w:rPr>
          <w:t>Derechos de Autor</w:t>
        </w:r>
        <w:r w:rsidR="00775530" w:rsidRPr="006F62DA">
          <w:rPr>
            <w:noProof/>
            <w:webHidden/>
          </w:rPr>
          <w:tab/>
        </w:r>
      </w:hyperlink>
      <w:r w:rsidR="00486816">
        <w:rPr>
          <w:noProof/>
        </w:rPr>
        <w:t>208</w:t>
      </w:r>
    </w:p>
    <w:p w:rsidR="00775530" w:rsidRPr="006F62DA" w:rsidRDefault="00820620">
      <w:pPr>
        <w:pStyle w:val="TDC2"/>
        <w:tabs>
          <w:tab w:val="left" w:pos="576"/>
          <w:tab w:val="right" w:leader="dot" w:pos="8990"/>
        </w:tabs>
        <w:rPr>
          <w:noProof/>
          <w:lang w:val="en-US"/>
        </w:rPr>
      </w:pPr>
      <w:hyperlink w:anchor="_Toc106188579" w:history="1">
        <w:r w:rsidR="00775530" w:rsidRPr="006F62DA">
          <w:rPr>
            <w:rStyle w:val="Hipervnculo"/>
            <w:noProof/>
            <w:lang w:val="es-ES"/>
          </w:rPr>
          <w:t>19.</w:t>
        </w:r>
        <w:r w:rsidR="00775530" w:rsidRPr="006F62DA">
          <w:rPr>
            <w:noProof/>
            <w:lang w:val="en-US"/>
          </w:rPr>
          <w:tab/>
        </w:r>
        <w:r w:rsidR="00775530" w:rsidRPr="006F62DA">
          <w:rPr>
            <w:rStyle w:val="Hipervnculo"/>
            <w:noProof/>
            <w:lang w:val="es-ES"/>
          </w:rPr>
          <w:t>Confidencialidad de la Información</w:t>
        </w:r>
        <w:r w:rsidR="00775530" w:rsidRPr="006F62DA">
          <w:rPr>
            <w:noProof/>
            <w:webHidden/>
          </w:rPr>
          <w:tab/>
        </w:r>
      </w:hyperlink>
      <w:r w:rsidR="00486816">
        <w:rPr>
          <w:noProof/>
        </w:rPr>
        <w:t>208</w:t>
      </w:r>
    </w:p>
    <w:p w:rsidR="00775530" w:rsidRPr="006F62DA" w:rsidRDefault="00820620">
      <w:pPr>
        <w:pStyle w:val="TDC2"/>
        <w:tabs>
          <w:tab w:val="left" w:pos="576"/>
          <w:tab w:val="right" w:leader="dot" w:pos="8990"/>
        </w:tabs>
        <w:rPr>
          <w:noProof/>
          <w:lang w:val="en-US"/>
        </w:rPr>
      </w:pPr>
      <w:hyperlink w:anchor="_Toc106188580" w:history="1">
        <w:r w:rsidR="00775530" w:rsidRPr="006F62DA">
          <w:rPr>
            <w:rStyle w:val="Hipervnculo"/>
            <w:noProof/>
            <w:lang w:val="es-ES"/>
          </w:rPr>
          <w:t>20.</w:t>
        </w:r>
        <w:r w:rsidR="00775530" w:rsidRPr="006F62DA">
          <w:rPr>
            <w:noProof/>
            <w:lang w:val="en-US"/>
          </w:rPr>
          <w:tab/>
        </w:r>
        <w:r w:rsidR="00775530" w:rsidRPr="006F62DA">
          <w:rPr>
            <w:rStyle w:val="Hipervnculo"/>
            <w:noProof/>
            <w:lang w:val="es-ES"/>
          </w:rPr>
          <w:t>Subcontratación</w:t>
        </w:r>
        <w:r w:rsidR="00775530" w:rsidRPr="006F62DA">
          <w:rPr>
            <w:noProof/>
            <w:webHidden/>
          </w:rPr>
          <w:tab/>
        </w:r>
      </w:hyperlink>
      <w:r w:rsidR="0012023E">
        <w:rPr>
          <w:noProof/>
        </w:rPr>
        <w:t>209</w:t>
      </w:r>
    </w:p>
    <w:p w:rsidR="00775530" w:rsidRPr="006F62DA" w:rsidRDefault="00820620">
      <w:pPr>
        <w:pStyle w:val="TDC2"/>
        <w:tabs>
          <w:tab w:val="left" w:pos="576"/>
          <w:tab w:val="right" w:leader="dot" w:pos="8990"/>
        </w:tabs>
        <w:rPr>
          <w:noProof/>
          <w:lang w:val="en-US"/>
        </w:rPr>
      </w:pPr>
      <w:hyperlink w:anchor="_Toc106188581" w:history="1">
        <w:r w:rsidR="00775530" w:rsidRPr="006F62DA">
          <w:rPr>
            <w:rStyle w:val="Hipervnculo"/>
            <w:noProof/>
            <w:lang w:val="es-ES"/>
          </w:rPr>
          <w:t>21.</w:t>
        </w:r>
        <w:r w:rsidR="00775530" w:rsidRPr="006F62DA">
          <w:rPr>
            <w:noProof/>
            <w:lang w:val="en-US"/>
          </w:rPr>
          <w:tab/>
        </w:r>
        <w:r w:rsidR="00775530" w:rsidRPr="006F62DA">
          <w:rPr>
            <w:rStyle w:val="Hipervnculo"/>
            <w:noProof/>
            <w:lang w:val="es-ES"/>
          </w:rPr>
          <w:t>Especificaciones y Normas</w:t>
        </w:r>
        <w:r w:rsidR="00775530" w:rsidRPr="006F62DA">
          <w:rPr>
            <w:noProof/>
            <w:webHidden/>
          </w:rPr>
          <w:tab/>
        </w:r>
      </w:hyperlink>
      <w:r w:rsidR="0012023E">
        <w:rPr>
          <w:noProof/>
        </w:rPr>
        <w:t>209</w:t>
      </w:r>
    </w:p>
    <w:p w:rsidR="00775530" w:rsidRPr="006F62DA" w:rsidRDefault="00820620">
      <w:pPr>
        <w:pStyle w:val="TDC2"/>
        <w:tabs>
          <w:tab w:val="left" w:pos="576"/>
          <w:tab w:val="right" w:leader="dot" w:pos="8990"/>
        </w:tabs>
        <w:rPr>
          <w:noProof/>
          <w:lang w:val="en-US"/>
        </w:rPr>
      </w:pPr>
      <w:hyperlink w:anchor="_Toc106188582" w:history="1">
        <w:r w:rsidR="00775530" w:rsidRPr="006F62DA">
          <w:rPr>
            <w:rStyle w:val="Hipervnculo"/>
            <w:noProof/>
            <w:lang w:val="es-ES"/>
          </w:rPr>
          <w:t>22.</w:t>
        </w:r>
        <w:r w:rsidR="00775530" w:rsidRPr="006F62DA">
          <w:rPr>
            <w:noProof/>
            <w:lang w:val="en-US"/>
          </w:rPr>
          <w:tab/>
        </w:r>
        <w:r w:rsidR="00775530" w:rsidRPr="006F62DA">
          <w:rPr>
            <w:rStyle w:val="Hipervnculo"/>
            <w:noProof/>
            <w:lang w:val="es-ES"/>
          </w:rPr>
          <w:t>Embalaje y Documentos</w:t>
        </w:r>
        <w:r w:rsidR="00775530" w:rsidRPr="006F62DA">
          <w:rPr>
            <w:noProof/>
            <w:webHidden/>
          </w:rPr>
          <w:tab/>
        </w:r>
      </w:hyperlink>
      <w:r w:rsidR="0012023E">
        <w:rPr>
          <w:noProof/>
        </w:rPr>
        <w:t>210</w:t>
      </w:r>
    </w:p>
    <w:p w:rsidR="00775530" w:rsidRPr="006F62DA" w:rsidRDefault="00820620">
      <w:pPr>
        <w:pStyle w:val="TDC2"/>
        <w:tabs>
          <w:tab w:val="left" w:pos="576"/>
          <w:tab w:val="right" w:leader="dot" w:pos="8990"/>
        </w:tabs>
        <w:rPr>
          <w:noProof/>
          <w:lang w:val="en-US"/>
        </w:rPr>
      </w:pPr>
      <w:hyperlink w:anchor="_Toc106188583" w:history="1">
        <w:r w:rsidR="00775530" w:rsidRPr="006F62DA">
          <w:rPr>
            <w:rStyle w:val="Hipervnculo"/>
            <w:noProof/>
            <w:lang w:val="es-ES"/>
          </w:rPr>
          <w:t>23.</w:t>
        </w:r>
        <w:r w:rsidR="00775530" w:rsidRPr="006F62DA">
          <w:rPr>
            <w:noProof/>
            <w:lang w:val="en-US"/>
          </w:rPr>
          <w:tab/>
        </w:r>
        <w:r w:rsidR="00775530" w:rsidRPr="006F62DA">
          <w:rPr>
            <w:rStyle w:val="Hipervnculo"/>
            <w:noProof/>
            <w:lang w:val="es-ES"/>
          </w:rPr>
          <w:t>Seguros</w:t>
        </w:r>
        <w:r w:rsidR="00775530" w:rsidRPr="006F62DA">
          <w:rPr>
            <w:noProof/>
            <w:webHidden/>
          </w:rPr>
          <w:tab/>
        </w:r>
      </w:hyperlink>
      <w:r w:rsidR="0012023E">
        <w:rPr>
          <w:noProof/>
        </w:rPr>
        <w:t>210</w:t>
      </w:r>
    </w:p>
    <w:p w:rsidR="00775530" w:rsidRPr="006F62DA" w:rsidRDefault="00820620">
      <w:pPr>
        <w:pStyle w:val="TDC2"/>
        <w:tabs>
          <w:tab w:val="left" w:pos="576"/>
          <w:tab w:val="right" w:leader="dot" w:pos="8990"/>
        </w:tabs>
        <w:rPr>
          <w:noProof/>
          <w:lang w:val="en-US"/>
        </w:rPr>
      </w:pPr>
      <w:hyperlink w:anchor="_Toc106188584" w:history="1">
        <w:r w:rsidR="00775530" w:rsidRPr="006F62DA">
          <w:rPr>
            <w:rStyle w:val="Hipervnculo"/>
            <w:noProof/>
            <w:lang w:val="es-ES"/>
          </w:rPr>
          <w:t>24.</w:t>
        </w:r>
        <w:r w:rsidR="00775530" w:rsidRPr="006F62DA">
          <w:rPr>
            <w:noProof/>
            <w:lang w:val="en-US"/>
          </w:rPr>
          <w:tab/>
        </w:r>
        <w:r w:rsidR="00775530" w:rsidRPr="006F62DA">
          <w:rPr>
            <w:rStyle w:val="Hipervnculo"/>
            <w:noProof/>
            <w:lang w:val="es-ES"/>
          </w:rPr>
          <w:t>Transporte</w:t>
        </w:r>
        <w:r w:rsidR="00775530" w:rsidRPr="006F62DA">
          <w:rPr>
            <w:noProof/>
            <w:webHidden/>
          </w:rPr>
          <w:tab/>
        </w:r>
      </w:hyperlink>
      <w:r w:rsidR="0012023E">
        <w:rPr>
          <w:noProof/>
        </w:rPr>
        <w:t>210</w:t>
      </w:r>
    </w:p>
    <w:p w:rsidR="00775530" w:rsidRPr="006F62DA" w:rsidRDefault="00820620">
      <w:pPr>
        <w:pStyle w:val="TDC2"/>
        <w:tabs>
          <w:tab w:val="left" w:pos="576"/>
          <w:tab w:val="right" w:leader="dot" w:pos="8990"/>
        </w:tabs>
        <w:rPr>
          <w:noProof/>
          <w:lang w:val="en-US"/>
        </w:rPr>
      </w:pPr>
      <w:hyperlink w:anchor="_Toc106188585" w:history="1">
        <w:r w:rsidR="00775530" w:rsidRPr="006F62DA">
          <w:rPr>
            <w:rStyle w:val="Hipervnculo"/>
            <w:noProof/>
            <w:lang w:val="es-ES"/>
          </w:rPr>
          <w:t>25.</w:t>
        </w:r>
        <w:r w:rsidR="00775530" w:rsidRPr="006F62DA">
          <w:rPr>
            <w:noProof/>
            <w:lang w:val="en-US"/>
          </w:rPr>
          <w:tab/>
        </w:r>
        <w:r w:rsidR="00775530" w:rsidRPr="006F62DA">
          <w:rPr>
            <w:rStyle w:val="Hipervnculo"/>
            <w:noProof/>
            <w:lang w:val="es-ES"/>
          </w:rPr>
          <w:t>Inspecciones y Pruebas</w:t>
        </w:r>
        <w:r w:rsidR="00775530" w:rsidRPr="006F62DA">
          <w:rPr>
            <w:noProof/>
            <w:webHidden/>
          </w:rPr>
          <w:tab/>
        </w:r>
      </w:hyperlink>
      <w:r w:rsidR="0012023E">
        <w:rPr>
          <w:noProof/>
        </w:rPr>
        <w:t>210</w:t>
      </w:r>
    </w:p>
    <w:p w:rsidR="00775530" w:rsidRPr="006F62DA" w:rsidRDefault="00820620">
      <w:pPr>
        <w:pStyle w:val="TDC2"/>
        <w:tabs>
          <w:tab w:val="left" w:pos="576"/>
          <w:tab w:val="right" w:leader="dot" w:pos="8990"/>
        </w:tabs>
        <w:rPr>
          <w:noProof/>
          <w:lang w:val="en-US"/>
        </w:rPr>
      </w:pPr>
      <w:hyperlink w:anchor="_Toc106188586" w:history="1">
        <w:r w:rsidR="00775530" w:rsidRPr="006F62DA">
          <w:rPr>
            <w:rStyle w:val="Hipervnculo"/>
            <w:noProof/>
            <w:lang w:val="es-ES"/>
          </w:rPr>
          <w:t>26.</w:t>
        </w:r>
        <w:r w:rsidR="00775530" w:rsidRPr="006F62DA">
          <w:rPr>
            <w:noProof/>
            <w:lang w:val="en-US"/>
          </w:rPr>
          <w:tab/>
        </w:r>
        <w:r w:rsidR="00775530" w:rsidRPr="006F62DA">
          <w:rPr>
            <w:rStyle w:val="Hipervnculo"/>
            <w:noProof/>
            <w:lang w:val="es-ES"/>
          </w:rPr>
          <w:t>Liquidación por Daños y Perjuicios</w:t>
        </w:r>
        <w:r w:rsidR="00775530" w:rsidRPr="006F62DA">
          <w:rPr>
            <w:noProof/>
            <w:webHidden/>
          </w:rPr>
          <w:tab/>
        </w:r>
      </w:hyperlink>
      <w:r w:rsidR="0012023E">
        <w:rPr>
          <w:noProof/>
        </w:rPr>
        <w:t>212</w:t>
      </w:r>
    </w:p>
    <w:p w:rsidR="00775530" w:rsidRPr="006F62DA" w:rsidRDefault="00820620">
      <w:pPr>
        <w:pStyle w:val="TDC2"/>
        <w:tabs>
          <w:tab w:val="left" w:pos="576"/>
          <w:tab w:val="right" w:leader="dot" w:pos="8990"/>
        </w:tabs>
        <w:rPr>
          <w:noProof/>
          <w:lang w:val="en-US"/>
        </w:rPr>
      </w:pPr>
      <w:hyperlink w:anchor="_Toc106188587" w:history="1">
        <w:r w:rsidR="00775530" w:rsidRPr="006F62DA">
          <w:rPr>
            <w:rStyle w:val="Hipervnculo"/>
            <w:noProof/>
            <w:color w:val="auto"/>
            <w:u w:val="none"/>
            <w:lang w:val="es-ES"/>
          </w:rPr>
          <w:t>27.</w:t>
        </w:r>
        <w:r w:rsidR="00775530" w:rsidRPr="006F62DA">
          <w:rPr>
            <w:noProof/>
            <w:lang w:val="en-US"/>
          </w:rPr>
          <w:tab/>
        </w:r>
        <w:r w:rsidR="00775530" w:rsidRPr="006F62DA">
          <w:rPr>
            <w:rStyle w:val="Hipervnculo"/>
            <w:noProof/>
            <w:color w:val="auto"/>
            <w:u w:val="none"/>
            <w:lang w:val="es-ES"/>
          </w:rPr>
          <w:t>Garantía de los Bienes</w:t>
        </w:r>
        <w:r w:rsidR="00775530" w:rsidRPr="006F62DA">
          <w:rPr>
            <w:noProof/>
            <w:webHidden/>
          </w:rPr>
          <w:tab/>
        </w:r>
      </w:hyperlink>
      <w:r w:rsidR="0012023E">
        <w:rPr>
          <w:noProof/>
        </w:rPr>
        <w:t>212</w:t>
      </w:r>
    </w:p>
    <w:p w:rsidR="00775530" w:rsidRPr="006F62DA" w:rsidRDefault="00820620">
      <w:pPr>
        <w:pStyle w:val="TDC2"/>
        <w:tabs>
          <w:tab w:val="left" w:pos="576"/>
          <w:tab w:val="right" w:leader="dot" w:pos="8990"/>
        </w:tabs>
        <w:rPr>
          <w:noProof/>
          <w:lang w:val="en-US"/>
        </w:rPr>
      </w:pPr>
      <w:hyperlink w:anchor="_Toc106188588" w:history="1">
        <w:r w:rsidR="00775530" w:rsidRPr="006F62DA">
          <w:rPr>
            <w:rStyle w:val="Hipervnculo"/>
            <w:noProof/>
            <w:lang w:val="es-ES"/>
          </w:rPr>
          <w:t>28.</w:t>
        </w:r>
        <w:r w:rsidR="00775530" w:rsidRPr="006F62DA">
          <w:rPr>
            <w:noProof/>
            <w:lang w:val="en-US"/>
          </w:rPr>
          <w:tab/>
        </w:r>
        <w:r w:rsidR="00775530" w:rsidRPr="006F62DA">
          <w:rPr>
            <w:rStyle w:val="Hipervnculo"/>
            <w:noProof/>
            <w:lang w:val="es-ES"/>
          </w:rPr>
          <w:t>Indemnización por Derechos de Patente</w:t>
        </w:r>
        <w:r w:rsidR="00775530" w:rsidRPr="006F62DA">
          <w:rPr>
            <w:noProof/>
            <w:webHidden/>
          </w:rPr>
          <w:tab/>
        </w:r>
      </w:hyperlink>
      <w:r w:rsidR="00B528D2">
        <w:rPr>
          <w:noProof/>
        </w:rPr>
        <w:t>213</w:t>
      </w:r>
    </w:p>
    <w:p w:rsidR="00775530" w:rsidRPr="006F62DA" w:rsidRDefault="00820620">
      <w:pPr>
        <w:pStyle w:val="TDC2"/>
        <w:tabs>
          <w:tab w:val="left" w:pos="576"/>
          <w:tab w:val="right" w:leader="dot" w:pos="8990"/>
        </w:tabs>
        <w:rPr>
          <w:noProof/>
          <w:lang w:val="en-US"/>
        </w:rPr>
      </w:pPr>
      <w:hyperlink w:anchor="_Toc106188589" w:history="1">
        <w:r w:rsidR="00775530" w:rsidRPr="006F62DA">
          <w:rPr>
            <w:rStyle w:val="Hipervnculo"/>
            <w:noProof/>
            <w:lang w:val="es-ES"/>
          </w:rPr>
          <w:t>29.</w:t>
        </w:r>
        <w:r w:rsidR="00775530" w:rsidRPr="006F62DA">
          <w:rPr>
            <w:noProof/>
            <w:lang w:val="en-US"/>
          </w:rPr>
          <w:tab/>
        </w:r>
        <w:r w:rsidR="00775530" w:rsidRPr="006F62DA">
          <w:rPr>
            <w:rStyle w:val="Hipervnculo"/>
            <w:noProof/>
            <w:lang w:val="es-ES"/>
          </w:rPr>
          <w:t>Limitación de Responsabilidad</w:t>
        </w:r>
        <w:r w:rsidR="00775530" w:rsidRPr="006F62DA">
          <w:rPr>
            <w:noProof/>
            <w:webHidden/>
          </w:rPr>
          <w:tab/>
        </w:r>
      </w:hyperlink>
      <w:r w:rsidR="00B528D2">
        <w:rPr>
          <w:noProof/>
        </w:rPr>
        <w:t>214</w:t>
      </w:r>
    </w:p>
    <w:p w:rsidR="00775530" w:rsidRPr="006F62DA" w:rsidRDefault="00820620">
      <w:pPr>
        <w:pStyle w:val="TDC2"/>
        <w:tabs>
          <w:tab w:val="left" w:pos="576"/>
          <w:tab w:val="right" w:leader="dot" w:pos="8990"/>
        </w:tabs>
        <w:rPr>
          <w:noProof/>
          <w:lang w:val="en-US"/>
        </w:rPr>
      </w:pPr>
      <w:hyperlink w:anchor="_Toc106188590" w:history="1">
        <w:r w:rsidR="00775530" w:rsidRPr="006F62DA">
          <w:rPr>
            <w:rStyle w:val="Hipervnculo"/>
            <w:noProof/>
            <w:lang w:val="es-ES"/>
          </w:rPr>
          <w:t>30.</w:t>
        </w:r>
        <w:r w:rsidR="00775530" w:rsidRPr="006F62DA">
          <w:rPr>
            <w:noProof/>
            <w:lang w:val="en-US"/>
          </w:rPr>
          <w:tab/>
        </w:r>
        <w:r w:rsidR="00775530" w:rsidRPr="006F62DA">
          <w:rPr>
            <w:rStyle w:val="Hipervnculo"/>
            <w:noProof/>
            <w:lang w:val="es-ES"/>
          </w:rPr>
          <w:t>Cambio en las Leyes y Regulaciones</w:t>
        </w:r>
        <w:r w:rsidR="00775530" w:rsidRPr="006F62DA">
          <w:rPr>
            <w:noProof/>
            <w:webHidden/>
          </w:rPr>
          <w:tab/>
        </w:r>
      </w:hyperlink>
      <w:r w:rsidR="00B528D2">
        <w:rPr>
          <w:noProof/>
        </w:rPr>
        <w:t>215</w:t>
      </w:r>
    </w:p>
    <w:p w:rsidR="00775530" w:rsidRPr="006F62DA" w:rsidRDefault="00820620">
      <w:pPr>
        <w:pStyle w:val="TDC2"/>
        <w:tabs>
          <w:tab w:val="left" w:pos="576"/>
          <w:tab w:val="right" w:leader="dot" w:pos="8990"/>
        </w:tabs>
        <w:rPr>
          <w:noProof/>
          <w:lang w:val="en-US"/>
        </w:rPr>
      </w:pPr>
      <w:hyperlink w:anchor="_Toc106188591" w:history="1">
        <w:r w:rsidR="00775530" w:rsidRPr="006F62DA">
          <w:rPr>
            <w:rStyle w:val="Hipervnculo"/>
            <w:noProof/>
            <w:lang w:val="es-ES"/>
          </w:rPr>
          <w:t>31.</w:t>
        </w:r>
        <w:r w:rsidR="00775530" w:rsidRPr="006F62DA">
          <w:rPr>
            <w:noProof/>
            <w:lang w:val="en-US"/>
          </w:rPr>
          <w:tab/>
        </w:r>
        <w:r w:rsidR="00775530" w:rsidRPr="006F62DA">
          <w:rPr>
            <w:rStyle w:val="Hipervnculo"/>
            <w:noProof/>
            <w:lang w:val="es-ES"/>
          </w:rPr>
          <w:t>Fuerza Mayor</w:t>
        </w:r>
        <w:r w:rsidR="00775530" w:rsidRPr="006F62DA">
          <w:rPr>
            <w:noProof/>
            <w:webHidden/>
          </w:rPr>
          <w:tab/>
        </w:r>
      </w:hyperlink>
      <w:r w:rsidR="00B528D2">
        <w:rPr>
          <w:noProof/>
        </w:rPr>
        <w:t>215</w:t>
      </w:r>
    </w:p>
    <w:p w:rsidR="00775530" w:rsidRPr="006F62DA" w:rsidRDefault="00820620">
      <w:pPr>
        <w:pStyle w:val="TDC2"/>
        <w:tabs>
          <w:tab w:val="left" w:pos="576"/>
          <w:tab w:val="right" w:leader="dot" w:pos="8990"/>
        </w:tabs>
        <w:rPr>
          <w:noProof/>
          <w:lang w:val="en-US"/>
        </w:rPr>
      </w:pPr>
      <w:hyperlink w:anchor="_Toc106188592" w:history="1">
        <w:r w:rsidR="00775530" w:rsidRPr="006F62DA">
          <w:rPr>
            <w:rStyle w:val="Hipervnculo"/>
            <w:noProof/>
            <w:lang w:val="es-ES"/>
          </w:rPr>
          <w:t>32.</w:t>
        </w:r>
        <w:r w:rsidR="00775530" w:rsidRPr="006F62DA">
          <w:rPr>
            <w:noProof/>
            <w:lang w:val="en-US"/>
          </w:rPr>
          <w:tab/>
        </w:r>
        <w:r w:rsidR="00775530" w:rsidRPr="006F62DA">
          <w:rPr>
            <w:rStyle w:val="Hipervnculo"/>
            <w:noProof/>
            <w:lang w:val="es-ES"/>
          </w:rPr>
          <w:t>Ordenes de Cambio y Enmiendas al Contrato</w:t>
        </w:r>
        <w:r w:rsidR="00775530" w:rsidRPr="006F62DA">
          <w:rPr>
            <w:noProof/>
            <w:webHidden/>
          </w:rPr>
          <w:tab/>
        </w:r>
      </w:hyperlink>
      <w:r w:rsidR="00807469">
        <w:rPr>
          <w:noProof/>
        </w:rPr>
        <w:t>216</w:t>
      </w:r>
    </w:p>
    <w:p w:rsidR="00775530" w:rsidRPr="006F62DA" w:rsidRDefault="00820620">
      <w:pPr>
        <w:pStyle w:val="TDC2"/>
        <w:tabs>
          <w:tab w:val="left" w:pos="576"/>
          <w:tab w:val="right" w:leader="dot" w:pos="8990"/>
        </w:tabs>
        <w:rPr>
          <w:noProof/>
          <w:lang w:val="en-US"/>
        </w:rPr>
      </w:pPr>
      <w:hyperlink w:anchor="_Toc106188593" w:history="1">
        <w:r w:rsidR="00775530" w:rsidRPr="006F62DA">
          <w:rPr>
            <w:rStyle w:val="Hipervnculo"/>
            <w:noProof/>
            <w:lang w:val="es-ES"/>
          </w:rPr>
          <w:t>33.</w:t>
        </w:r>
        <w:r w:rsidR="00775530" w:rsidRPr="006F62DA">
          <w:rPr>
            <w:noProof/>
            <w:lang w:val="en-US"/>
          </w:rPr>
          <w:tab/>
        </w:r>
        <w:r w:rsidR="00775530" w:rsidRPr="006F62DA">
          <w:rPr>
            <w:rStyle w:val="Hipervnculo"/>
            <w:noProof/>
            <w:lang w:val="es-ES"/>
          </w:rPr>
          <w:t>Prórroga de los Plazos</w:t>
        </w:r>
        <w:r w:rsidR="00775530" w:rsidRPr="006F62DA">
          <w:rPr>
            <w:noProof/>
            <w:webHidden/>
          </w:rPr>
          <w:tab/>
        </w:r>
      </w:hyperlink>
      <w:r w:rsidR="00807469">
        <w:rPr>
          <w:noProof/>
        </w:rPr>
        <w:t>216</w:t>
      </w:r>
    </w:p>
    <w:p w:rsidR="00775530" w:rsidRPr="006F62DA" w:rsidRDefault="00820620">
      <w:pPr>
        <w:pStyle w:val="TDC2"/>
        <w:tabs>
          <w:tab w:val="left" w:pos="576"/>
          <w:tab w:val="right" w:leader="dot" w:pos="8990"/>
        </w:tabs>
        <w:rPr>
          <w:noProof/>
          <w:lang w:val="en-US"/>
        </w:rPr>
      </w:pPr>
      <w:hyperlink w:anchor="_Toc106188594" w:history="1">
        <w:r w:rsidR="00775530" w:rsidRPr="006F62DA">
          <w:rPr>
            <w:rStyle w:val="Hipervnculo"/>
            <w:noProof/>
            <w:lang w:val="es-ES"/>
          </w:rPr>
          <w:t>34.</w:t>
        </w:r>
        <w:r w:rsidR="00775530" w:rsidRPr="006F62DA">
          <w:rPr>
            <w:noProof/>
            <w:lang w:val="en-US"/>
          </w:rPr>
          <w:tab/>
        </w:r>
        <w:r w:rsidR="00775530" w:rsidRPr="006F62DA">
          <w:rPr>
            <w:rStyle w:val="Hipervnculo"/>
            <w:noProof/>
            <w:lang w:val="es-ES"/>
          </w:rPr>
          <w:t>Terminación</w:t>
        </w:r>
        <w:r w:rsidR="00775530" w:rsidRPr="006F62DA">
          <w:rPr>
            <w:noProof/>
            <w:webHidden/>
          </w:rPr>
          <w:tab/>
        </w:r>
      </w:hyperlink>
      <w:r w:rsidR="00966BB0">
        <w:rPr>
          <w:noProof/>
        </w:rPr>
        <w:t>217</w:t>
      </w:r>
    </w:p>
    <w:p w:rsidR="00775530" w:rsidRPr="006F62DA" w:rsidRDefault="00820620">
      <w:pPr>
        <w:pStyle w:val="TDC2"/>
        <w:tabs>
          <w:tab w:val="left" w:pos="576"/>
          <w:tab w:val="right" w:leader="dot" w:pos="8990"/>
        </w:tabs>
        <w:rPr>
          <w:noProof/>
          <w:lang w:val="en-US"/>
        </w:rPr>
      </w:pPr>
      <w:hyperlink w:anchor="_Toc106188595" w:history="1">
        <w:r w:rsidR="00775530" w:rsidRPr="006F62DA">
          <w:rPr>
            <w:rStyle w:val="Hipervnculo"/>
            <w:noProof/>
            <w:lang w:val="es-ES"/>
          </w:rPr>
          <w:t>35.</w:t>
        </w:r>
        <w:r w:rsidR="00775530" w:rsidRPr="006F62DA">
          <w:rPr>
            <w:noProof/>
            <w:lang w:val="en-US"/>
          </w:rPr>
          <w:tab/>
        </w:r>
        <w:r w:rsidR="00775530" w:rsidRPr="006F62DA">
          <w:rPr>
            <w:rStyle w:val="Hipervnculo"/>
            <w:noProof/>
            <w:lang w:val="es-ES"/>
          </w:rPr>
          <w:t>Cesión</w:t>
        </w:r>
        <w:r w:rsidR="00775530" w:rsidRPr="006F62DA">
          <w:rPr>
            <w:noProof/>
            <w:webHidden/>
          </w:rPr>
          <w:tab/>
        </w:r>
      </w:hyperlink>
      <w:r w:rsidR="00966BB0">
        <w:rPr>
          <w:noProof/>
        </w:rPr>
        <w:t>219</w:t>
      </w:r>
    </w:p>
    <w:p w:rsidR="00775530" w:rsidRPr="006F62DA" w:rsidRDefault="00775530">
      <w:pPr>
        <w:suppressAutoHyphens/>
        <w:jc w:val="both"/>
        <w:rPr>
          <w:b/>
          <w:bCs/>
          <w:sz w:val="28"/>
          <w:lang w:val="es-ES"/>
        </w:rPr>
      </w:pPr>
      <w:r w:rsidRPr="006F62DA">
        <w:rPr>
          <w:b/>
          <w:bCs/>
          <w:sz w:val="28"/>
          <w:lang w:val="es-ES"/>
        </w:rPr>
        <w:fldChar w:fldCharType="end"/>
      </w:r>
    </w:p>
    <w:p w:rsidR="00425638" w:rsidRPr="006F62DA" w:rsidRDefault="00425638" w:rsidP="004A1B47">
      <w:pPr>
        <w:pStyle w:val="Ttulo2"/>
        <w:rPr>
          <w:lang w:val="es-ES"/>
        </w:rPr>
      </w:pPr>
    </w:p>
    <w:p w:rsidR="00664849" w:rsidRPr="006F62DA" w:rsidRDefault="00775530" w:rsidP="00664849">
      <w:pPr>
        <w:pStyle w:val="Ttulo2"/>
        <w:rPr>
          <w:sz w:val="16"/>
          <w:szCs w:val="16"/>
          <w:lang w:val="es-ES"/>
        </w:rPr>
      </w:pPr>
      <w:r w:rsidRPr="006F62DA">
        <w:rPr>
          <w:lang w:val="es-ES"/>
        </w:rPr>
        <w:br w:type="page"/>
      </w:r>
      <w:bookmarkStart w:id="144" w:name="_Toc106187662"/>
    </w:p>
    <w:p w:rsidR="00664849" w:rsidRPr="006F62DA" w:rsidRDefault="00664849" w:rsidP="00664849">
      <w:pPr>
        <w:pStyle w:val="Ttulo2"/>
        <w:rPr>
          <w:bCs w:val="0"/>
          <w:sz w:val="36"/>
          <w:lang w:val="es-ES"/>
        </w:rPr>
      </w:pPr>
      <w:bookmarkStart w:id="145" w:name="_Toc380419239"/>
      <w:r w:rsidRPr="006F62DA">
        <w:rPr>
          <w:bCs w:val="0"/>
          <w:sz w:val="36"/>
          <w:lang w:val="es-ES"/>
        </w:rPr>
        <w:lastRenderedPageBreak/>
        <w:t>Sección VII. Condiciones Generales del Contrato</w:t>
      </w:r>
      <w:bookmarkEnd w:id="145"/>
    </w:p>
    <w:p w:rsidR="00664849" w:rsidRPr="006F62DA" w:rsidRDefault="00664849" w:rsidP="00664849">
      <w:pPr>
        <w:tabs>
          <w:tab w:val="right" w:leader="dot" w:pos="9000"/>
        </w:tabs>
        <w:suppressAutoHyphens/>
        <w:jc w:val="both"/>
        <w:rPr>
          <w:b/>
          <w:bCs/>
          <w:sz w:val="36"/>
          <w:lang w:val="es-ES"/>
        </w:rPr>
      </w:pPr>
    </w:p>
    <w:tbl>
      <w:tblPr>
        <w:tblW w:w="0" w:type="auto"/>
        <w:tblLayout w:type="fixed"/>
        <w:tblLook w:val="0000" w:firstRow="0" w:lastRow="0" w:firstColumn="0" w:lastColumn="0" w:noHBand="0" w:noVBand="0"/>
      </w:tblPr>
      <w:tblGrid>
        <w:gridCol w:w="2448"/>
        <w:gridCol w:w="6660"/>
      </w:tblGrid>
      <w:tr w:rsidR="00664849" w:rsidRPr="006F62DA" w:rsidTr="00431082">
        <w:tc>
          <w:tcPr>
            <w:tcW w:w="2448" w:type="dxa"/>
          </w:tcPr>
          <w:p w:rsidR="00664849" w:rsidRPr="006F62DA" w:rsidRDefault="00664849" w:rsidP="00431082">
            <w:pPr>
              <w:pStyle w:val="sec7-clauses"/>
              <w:numPr>
                <w:ilvl w:val="0"/>
                <w:numId w:val="28"/>
              </w:numPr>
              <w:tabs>
                <w:tab w:val="clear" w:pos="720"/>
              </w:tabs>
              <w:ind w:left="360"/>
              <w:rPr>
                <w:rFonts w:ascii="Times New Roman" w:hAnsi="Times New Roman"/>
                <w:lang w:val="es-ES"/>
              </w:rPr>
            </w:pPr>
            <w:bookmarkStart w:id="146" w:name="_Toc526049530"/>
            <w:bookmarkStart w:id="147" w:name="_Toc106188561"/>
            <w:r w:rsidRPr="006F62DA">
              <w:rPr>
                <w:rFonts w:ascii="Times New Roman" w:hAnsi="Times New Roman"/>
                <w:lang w:val="es-ES"/>
              </w:rPr>
              <w:t>Definiciones</w:t>
            </w:r>
            <w:bookmarkEnd w:id="146"/>
            <w:bookmarkEnd w:id="147"/>
          </w:p>
        </w:tc>
        <w:tc>
          <w:tcPr>
            <w:tcW w:w="6660" w:type="dxa"/>
          </w:tcPr>
          <w:p w:rsidR="00664849" w:rsidRPr="006F62DA" w:rsidRDefault="00664849" w:rsidP="00431082">
            <w:pPr>
              <w:spacing w:after="200"/>
              <w:ind w:left="612" w:hanging="576"/>
              <w:jc w:val="both"/>
              <w:rPr>
                <w:lang w:val="es-ES"/>
              </w:rPr>
            </w:pPr>
            <w:r w:rsidRPr="006F62DA">
              <w:rPr>
                <w:lang w:val="es-ES"/>
              </w:rPr>
              <w:t>1.1.</w:t>
            </w:r>
            <w:r w:rsidRPr="006F62DA">
              <w:rPr>
                <w:lang w:val="es-ES"/>
              </w:rPr>
              <w:tab/>
              <w:t>Las siguientes palabras y expresiones tendrán los significados que aquí se les asigna:</w:t>
            </w:r>
          </w:p>
          <w:p w:rsidR="00664849" w:rsidRPr="006F62DA" w:rsidRDefault="00664849" w:rsidP="00431082">
            <w:pPr>
              <w:spacing w:after="200"/>
              <w:ind w:left="1152" w:hanging="576"/>
              <w:jc w:val="both"/>
              <w:rPr>
                <w:lang w:val="es-ES"/>
              </w:rPr>
            </w:pPr>
            <w:r w:rsidRPr="006F62DA">
              <w:rPr>
                <w:lang w:val="es-ES"/>
              </w:rPr>
              <w:t>(a)</w:t>
            </w:r>
            <w:r w:rsidRPr="006F62DA">
              <w:rPr>
                <w:lang w:val="es-ES"/>
              </w:rPr>
              <w:tab/>
              <w:t>“El lugar de entrega”, donde corresponde, significa el lugar citado en las</w:t>
            </w:r>
            <w:r w:rsidRPr="006F62DA">
              <w:rPr>
                <w:b/>
                <w:bCs/>
                <w:lang w:val="es-ES"/>
              </w:rPr>
              <w:t xml:space="preserve"> CEC</w:t>
            </w:r>
            <w:r w:rsidRPr="006F62DA">
              <w:rPr>
                <w:lang w:val="es-ES"/>
              </w:rPr>
              <w:t>.</w:t>
            </w:r>
          </w:p>
          <w:p w:rsidR="00664849" w:rsidRPr="006F62DA" w:rsidRDefault="00664849" w:rsidP="00431082">
            <w:pPr>
              <w:spacing w:after="200"/>
              <w:ind w:left="1152" w:hanging="576"/>
              <w:jc w:val="both"/>
              <w:rPr>
                <w:lang w:val="es-ES"/>
              </w:rPr>
            </w:pPr>
            <w:r w:rsidRPr="006F62DA">
              <w:rPr>
                <w:lang w:val="es-ES"/>
              </w:rPr>
              <w:t>(b)</w:t>
            </w:r>
            <w:r w:rsidRPr="006F62DA">
              <w:rPr>
                <w:lang w:val="es-ES"/>
              </w:rPr>
              <w:tab/>
              <w:t>“Contrato” significa el Contrato celebrado entre el Comprador y el Proveedor, junto con los documentos del Contrato allí referidos, incluyendo todos los anexos y apéndices, y todos los documentos incorporados allí por referencia.</w:t>
            </w:r>
          </w:p>
          <w:p w:rsidR="00664849" w:rsidRPr="006F62DA" w:rsidRDefault="00664849" w:rsidP="00431082">
            <w:pPr>
              <w:spacing w:after="200"/>
              <w:ind w:left="1152" w:hanging="576"/>
              <w:jc w:val="both"/>
              <w:rPr>
                <w:lang w:val="es-ES"/>
              </w:rPr>
            </w:pPr>
            <w:r w:rsidRPr="006F62DA">
              <w:rPr>
                <w:lang w:val="es-ES"/>
              </w:rPr>
              <w:t>(c)</w:t>
            </w:r>
            <w:r w:rsidRPr="006F62DA">
              <w:rPr>
                <w:lang w:val="es-ES"/>
              </w:rPr>
              <w:tab/>
              <w:t>“Documentos del Contrato” significa los documentos enumerados en el Contrato, incluyendo cualquier enmienda.</w:t>
            </w:r>
          </w:p>
          <w:p w:rsidR="00664849" w:rsidRPr="006F62DA" w:rsidRDefault="00664849" w:rsidP="00431082">
            <w:pPr>
              <w:spacing w:after="200"/>
              <w:ind w:left="1152" w:hanging="576"/>
              <w:jc w:val="both"/>
              <w:rPr>
                <w:lang w:val="es-ES"/>
              </w:rPr>
            </w:pPr>
            <w:r w:rsidRPr="006F62DA">
              <w:rPr>
                <w:lang w:val="es-ES"/>
              </w:rPr>
              <w:t>(d)</w:t>
            </w:r>
            <w:r w:rsidRPr="006F62DA">
              <w:rPr>
                <w:lang w:val="es-ES"/>
              </w:rPr>
              <w:tab/>
              <w:t>“Precio del Contrato” significa el precio pagadero al Proveedor según se especifica en el Contrato, sujeto a las condiciones y ajustes allí estipulados o deducciones propuestas, según corresponda en virtud del Contrato.</w:t>
            </w:r>
          </w:p>
          <w:p w:rsidR="00664849" w:rsidRPr="006F62DA" w:rsidRDefault="00664849" w:rsidP="00431082">
            <w:pPr>
              <w:spacing w:after="200"/>
              <w:ind w:left="1152" w:hanging="576"/>
              <w:jc w:val="both"/>
              <w:rPr>
                <w:lang w:val="es-ES"/>
              </w:rPr>
            </w:pPr>
            <w:r w:rsidRPr="006F62DA">
              <w:rPr>
                <w:lang w:val="es-ES"/>
              </w:rPr>
              <w:t>(e)</w:t>
            </w:r>
            <w:r w:rsidRPr="006F62DA">
              <w:rPr>
                <w:lang w:val="es-ES"/>
              </w:rPr>
              <w:tab/>
              <w:t>“Día” significa día calendario.</w:t>
            </w:r>
          </w:p>
          <w:p w:rsidR="00664849" w:rsidRPr="006F62DA" w:rsidRDefault="00664849" w:rsidP="00431082">
            <w:pPr>
              <w:spacing w:after="200"/>
              <w:ind w:left="1152" w:hanging="576"/>
              <w:jc w:val="both"/>
              <w:rPr>
                <w:lang w:val="es-ES"/>
              </w:rPr>
            </w:pPr>
            <w:r w:rsidRPr="006F62DA">
              <w:rPr>
                <w:lang w:val="es-ES"/>
              </w:rPr>
              <w:t>(f)</w:t>
            </w:r>
            <w:r w:rsidRPr="006F62DA">
              <w:rPr>
                <w:lang w:val="es-ES"/>
              </w:rPr>
              <w:tab/>
              <w:t>“Cumplimiento” significa que el Proveedor ha completado la prestación de los Servicios Conexos de acuerdo con los términos y condiciones establecidas en el Contrato.</w:t>
            </w:r>
          </w:p>
          <w:p w:rsidR="00664849" w:rsidRPr="006F62DA" w:rsidRDefault="00664849" w:rsidP="00431082">
            <w:pPr>
              <w:spacing w:after="200"/>
              <w:ind w:left="1152" w:hanging="576"/>
              <w:jc w:val="both"/>
              <w:rPr>
                <w:lang w:val="es-ES"/>
              </w:rPr>
            </w:pPr>
            <w:r w:rsidRPr="006F62DA">
              <w:rPr>
                <w:lang w:val="es-ES"/>
              </w:rPr>
              <w:t>(g)</w:t>
            </w:r>
            <w:r w:rsidRPr="006F62DA">
              <w:rPr>
                <w:lang w:val="es-ES"/>
              </w:rPr>
              <w:tab/>
              <w:t>“CGC” significa las Condiciones Generales del Contrato.</w:t>
            </w:r>
          </w:p>
          <w:p w:rsidR="00664849" w:rsidRPr="006F62DA" w:rsidRDefault="00664849" w:rsidP="00431082">
            <w:pPr>
              <w:spacing w:after="200"/>
              <w:ind w:left="1152" w:hanging="576"/>
              <w:jc w:val="both"/>
              <w:rPr>
                <w:lang w:val="es-ES"/>
              </w:rPr>
            </w:pPr>
            <w:r w:rsidRPr="006F62DA">
              <w:rPr>
                <w:lang w:val="es-ES"/>
              </w:rPr>
              <w:t>(h)</w:t>
            </w:r>
            <w:r w:rsidRPr="006F62DA">
              <w:rPr>
                <w:lang w:val="es-ES"/>
              </w:rPr>
              <w:tab/>
              <w:t>“Bienes y/o Servicios” significa todos los productos, servicios, materia prima, maquinaria y equipo, y otros materiales que el Proveedor deba proporcionar al Comprador en virtud del Contrato.</w:t>
            </w:r>
          </w:p>
          <w:p w:rsidR="00664849" w:rsidRPr="006F62DA" w:rsidRDefault="00664849" w:rsidP="00431082">
            <w:pPr>
              <w:spacing w:after="200"/>
              <w:ind w:left="1152" w:hanging="576"/>
              <w:jc w:val="both"/>
              <w:rPr>
                <w:lang w:val="es-ES"/>
              </w:rPr>
            </w:pPr>
            <w:r w:rsidRPr="006F62DA">
              <w:rPr>
                <w:lang w:val="es-ES"/>
              </w:rPr>
              <w:t xml:space="preserve"> (i)</w:t>
            </w:r>
            <w:r w:rsidRPr="006F62DA">
              <w:rPr>
                <w:lang w:val="es-ES"/>
              </w:rPr>
              <w:tab/>
              <w:t>“Comprador” significa la entidad que compra los Bienes y/o Servicios y Servicios Conexos, según se indica en las CEC.</w:t>
            </w:r>
          </w:p>
          <w:p w:rsidR="00664849" w:rsidRPr="006F62DA" w:rsidRDefault="00664849" w:rsidP="00431082">
            <w:pPr>
              <w:spacing w:after="200"/>
              <w:ind w:left="1152" w:hanging="576"/>
              <w:jc w:val="both"/>
              <w:rPr>
                <w:lang w:val="es-ES"/>
              </w:rPr>
            </w:pPr>
            <w:r w:rsidRPr="006F62DA">
              <w:rPr>
                <w:lang w:val="es-ES"/>
              </w:rPr>
              <w:t>(j)</w:t>
            </w:r>
            <w:r w:rsidRPr="006F62DA">
              <w:rPr>
                <w:lang w:val="es-ES"/>
              </w:rPr>
              <w:tab/>
              <w:t xml:space="preserve">“Servicios Conexos” significan los servicios incidentales relativos a la provisión de los bienes, tales como transporte, seguro, instalación, puesta en servicio, capacitación y mantenimiento inicial y otras </w:t>
            </w:r>
            <w:r w:rsidRPr="006F62DA">
              <w:rPr>
                <w:lang w:val="es-ES"/>
              </w:rPr>
              <w:lastRenderedPageBreak/>
              <w:t xml:space="preserve">obligaciones similares del Proveedor en virtud del Contrato. </w:t>
            </w:r>
          </w:p>
          <w:p w:rsidR="00664849" w:rsidRPr="006F62DA" w:rsidRDefault="00664849" w:rsidP="00431082">
            <w:pPr>
              <w:spacing w:after="200"/>
              <w:ind w:left="1152" w:hanging="576"/>
              <w:jc w:val="both"/>
              <w:rPr>
                <w:lang w:val="es-ES"/>
              </w:rPr>
            </w:pPr>
            <w:r w:rsidRPr="006F62DA">
              <w:rPr>
                <w:lang w:val="es-ES"/>
              </w:rPr>
              <w:t>(k)</w:t>
            </w:r>
            <w:r w:rsidRPr="006F62DA">
              <w:rPr>
                <w:lang w:val="es-ES"/>
              </w:rPr>
              <w:tab/>
              <w:t>“CEC” significa las Condiciones Especiales del Contrato.</w:t>
            </w:r>
          </w:p>
          <w:p w:rsidR="00664849" w:rsidRPr="006F62DA" w:rsidRDefault="00664849" w:rsidP="00431082">
            <w:pPr>
              <w:spacing w:after="200"/>
              <w:ind w:left="1152" w:hanging="576"/>
              <w:jc w:val="both"/>
              <w:rPr>
                <w:lang w:val="es-ES"/>
              </w:rPr>
            </w:pPr>
            <w:r w:rsidRPr="006F62DA">
              <w:rPr>
                <w:lang w:val="es-ES"/>
              </w:rPr>
              <w:t>(l)</w:t>
            </w:r>
            <w:r w:rsidRPr="006F62DA">
              <w:rPr>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rsidR="00664849" w:rsidRPr="006F62DA" w:rsidRDefault="00664849" w:rsidP="00431082">
            <w:pPr>
              <w:spacing w:after="200"/>
              <w:ind w:left="1152" w:hanging="576"/>
              <w:jc w:val="both"/>
              <w:rPr>
                <w:lang w:val="es-ES"/>
              </w:rPr>
            </w:pPr>
            <w:r w:rsidRPr="006F62DA">
              <w:rPr>
                <w:lang w:val="es-ES"/>
              </w:rPr>
              <w:t>(m)</w:t>
            </w:r>
            <w:r w:rsidRPr="006F62DA">
              <w:rPr>
                <w:lang w:val="es-ES"/>
              </w:rPr>
              <w:tab/>
              <w:t xml:space="preserve">“Proveedor” significa la persona natural, jurídica o entidad gubernamental, o una combinación de éstas, cuya oferta para ejecutar el contrato ha sido aceptada por el Comprador y es denominada como tal en el Contrato.  </w:t>
            </w:r>
          </w:p>
        </w:tc>
      </w:tr>
      <w:tr w:rsidR="00664849" w:rsidRPr="006F62DA" w:rsidTr="00431082">
        <w:tc>
          <w:tcPr>
            <w:tcW w:w="2448" w:type="dxa"/>
          </w:tcPr>
          <w:p w:rsidR="00664849" w:rsidRPr="006F62DA" w:rsidRDefault="00664849" w:rsidP="00431082">
            <w:pPr>
              <w:pStyle w:val="sec7-clauses"/>
              <w:numPr>
                <w:ilvl w:val="0"/>
                <w:numId w:val="28"/>
              </w:numPr>
              <w:tabs>
                <w:tab w:val="clear" w:pos="720"/>
              </w:tabs>
              <w:ind w:left="360"/>
              <w:rPr>
                <w:rFonts w:ascii="Times New Roman" w:hAnsi="Times New Roman"/>
                <w:lang w:val="es-ES"/>
              </w:rPr>
            </w:pPr>
            <w:bookmarkStart w:id="148" w:name="_Toc106188562"/>
            <w:r w:rsidRPr="006F62DA">
              <w:rPr>
                <w:rFonts w:ascii="Times New Roman" w:hAnsi="Times New Roman"/>
                <w:lang w:val="es-ES"/>
              </w:rPr>
              <w:lastRenderedPageBreak/>
              <w:t>Documentos del Contrato</w:t>
            </w:r>
            <w:bookmarkEnd w:id="148"/>
          </w:p>
        </w:tc>
        <w:tc>
          <w:tcPr>
            <w:tcW w:w="6660" w:type="dxa"/>
          </w:tcPr>
          <w:p w:rsidR="00664849" w:rsidRPr="006F62DA" w:rsidRDefault="00664849" w:rsidP="00431082">
            <w:pPr>
              <w:spacing w:after="200"/>
              <w:ind w:left="612" w:hanging="576"/>
              <w:jc w:val="both"/>
              <w:rPr>
                <w:lang w:val="es-ES"/>
              </w:rPr>
            </w:pPr>
            <w:r w:rsidRPr="006F62DA">
              <w:rPr>
                <w:lang w:val="es-ES"/>
              </w:rPr>
              <w:t>2.1</w:t>
            </w:r>
            <w:r w:rsidRPr="006F62DA">
              <w:rPr>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664849" w:rsidRPr="006F62DA" w:rsidTr="00431082">
        <w:tc>
          <w:tcPr>
            <w:tcW w:w="2448" w:type="dxa"/>
          </w:tcPr>
          <w:p w:rsidR="00664849" w:rsidRPr="006F62DA" w:rsidRDefault="00664849" w:rsidP="00431082">
            <w:pPr>
              <w:pStyle w:val="SectionVIHeader"/>
              <w:jc w:val="left"/>
              <w:rPr>
                <w:sz w:val="24"/>
                <w:lang w:val="es-ES"/>
              </w:rPr>
            </w:pPr>
            <w:r w:rsidRPr="006F62DA">
              <w:rPr>
                <w:sz w:val="24"/>
                <w:lang w:val="es-ES"/>
              </w:rPr>
              <w:t>3. Fraude y Corrupción</w:t>
            </w:r>
          </w:p>
          <w:p w:rsidR="00664849" w:rsidRPr="006F62DA" w:rsidRDefault="00664849" w:rsidP="00431082">
            <w:pPr>
              <w:pStyle w:val="SectionVIHeader"/>
              <w:jc w:val="left"/>
              <w:rPr>
                <w:sz w:val="24"/>
                <w:lang w:val="es-ES"/>
              </w:rPr>
            </w:pPr>
          </w:p>
        </w:tc>
        <w:tc>
          <w:tcPr>
            <w:tcW w:w="6660" w:type="dxa"/>
          </w:tcPr>
          <w:p w:rsidR="00664849" w:rsidRPr="006F62DA" w:rsidRDefault="00664849" w:rsidP="00431082">
            <w:pPr>
              <w:numPr>
                <w:ilvl w:val="1"/>
                <w:numId w:val="39"/>
              </w:numPr>
              <w:spacing w:after="200"/>
              <w:jc w:val="both"/>
            </w:pPr>
            <w:r w:rsidRPr="006F62DA">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664849" w:rsidRPr="006F62DA" w:rsidRDefault="00664849" w:rsidP="00431082">
            <w:pPr>
              <w:numPr>
                <w:ilvl w:val="1"/>
                <w:numId w:val="39"/>
              </w:numPr>
              <w:spacing w:after="200"/>
              <w:jc w:val="both"/>
            </w:pPr>
            <w:r w:rsidRPr="006F62DA">
              <w:t xml:space="preserve">El </w:t>
            </w:r>
            <w:r w:rsidRPr="006F62DA">
              <w:rPr>
                <w:lang w:val="es-MX"/>
              </w:rPr>
              <w:t>Comprador</w:t>
            </w:r>
            <w:r w:rsidRPr="006F62DA">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sidRPr="006F62DA">
              <w:rPr>
                <w:lang w:val="es-MX"/>
              </w:rPr>
              <w:t>Comprador</w:t>
            </w:r>
            <w:r w:rsidRPr="006F62DA">
              <w:t xml:space="preserve">, o la respectiva instancia de control del Estado Hondureño. Para estos efectos, el Proveedor y sus subcontratistas deberán: (i) conserven todos los documentos y registros relacionados con este Contrato por un período de cinco (5) años luego de terminado el trabajo contemplado en el Contrato; y (ii)  entreguen todo documento necesario para la investigación de </w:t>
            </w:r>
            <w:r w:rsidRPr="006F62DA">
              <w:lastRenderedPageBreak/>
              <w:t xml:space="preserve">denuncias de fraude o corrupción, y pongan a la disposición del </w:t>
            </w:r>
            <w:r w:rsidRPr="006F62DA">
              <w:rPr>
                <w:lang w:val="es-MX"/>
              </w:rPr>
              <w:t>Comprador</w:t>
            </w:r>
            <w:r w:rsidRPr="006F62DA">
              <w:t xml:space="preserve"> o la respectiva instancia de control del Estado Hondureño, los empleados o agentes del Proveedor y sus subcontratistas que tengan conocimiento del Contrato para responder las consultas provenientes de personal del </w:t>
            </w:r>
            <w:r w:rsidRPr="006F62DA">
              <w:rPr>
                <w:lang w:val="es-MX"/>
              </w:rPr>
              <w:t>Comprador</w:t>
            </w:r>
            <w:r w:rsidRPr="006F62DA">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sidRPr="006F62DA">
              <w:rPr>
                <w:lang w:val="es-MX"/>
              </w:rPr>
              <w:t>Comprador</w:t>
            </w:r>
            <w:r w:rsidRPr="006F62DA">
              <w:t xml:space="preserve"> o la respectiva instancia de control del Estado Hondureño, o de cualquier otra forma obstaculiza la revisión del asunto por éstos, el </w:t>
            </w:r>
            <w:r w:rsidRPr="006F62DA">
              <w:rPr>
                <w:lang w:val="es-MX"/>
              </w:rPr>
              <w:t>Comprador</w:t>
            </w:r>
            <w:r w:rsidRPr="006F62DA">
              <w:t xml:space="preserve"> o la respectiva instancia de control del Estado Hondureño bajo su sola discreción, podrá tomar medidas apropiadas contra el Proveedor o subcontratista para asegurar el cumplimiento de esta obligación.</w:t>
            </w:r>
          </w:p>
          <w:p w:rsidR="00664849" w:rsidRPr="006F62DA" w:rsidRDefault="00664849" w:rsidP="00431082">
            <w:pPr>
              <w:numPr>
                <w:ilvl w:val="1"/>
                <w:numId w:val="39"/>
              </w:numPr>
              <w:spacing w:after="200"/>
              <w:jc w:val="both"/>
            </w:pPr>
            <w:r w:rsidRPr="006F62DA">
              <w:t>Los actos de fraude y corrupción son sancionados por la Ley de Contratación del Estado, sin perjuicio de la responsabilidad en que se pudiera incurrir conforme al Código Penal.</w:t>
            </w:r>
          </w:p>
        </w:tc>
      </w:tr>
      <w:tr w:rsidR="00664849" w:rsidRPr="006F62DA" w:rsidTr="00431082">
        <w:tc>
          <w:tcPr>
            <w:tcW w:w="2448" w:type="dxa"/>
          </w:tcPr>
          <w:p w:rsidR="00664849" w:rsidRPr="006F62DA" w:rsidRDefault="00664849" w:rsidP="007A72CC">
            <w:pPr>
              <w:pStyle w:val="sec7-clauses"/>
              <w:numPr>
                <w:ilvl w:val="0"/>
                <w:numId w:val="45"/>
              </w:numPr>
              <w:rPr>
                <w:rFonts w:ascii="Times New Roman" w:hAnsi="Times New Roman"/>
                <w:lang w:val="es-ES"/>
              </w:rPr>
            </w:pPr>
            <w:bookmarkStart w:id="149" w:name="_Toc106188564"/>
            <w:r w:rsidRPr="006F62DA">
              <w:rPr>
                <w:rFonts w:ascii="Times New Roman" w:hAnsi="Times New Roman"/>
                <w:lang w:val="es-ES"/>
              </w:rPr>
              <w:lastRenderedPageBreak/>
              <w:t>Interpretación</w:t>
            </w:r>
            <w:bookmarkEnd w:id="149"/>
          </w:p>
        </w:tc>
        <w:tc>
          <w:tcPr>
            <w:tcW w:w="6660" w:type="dxa"/>
          </w:tcPr>
          <w:p w:rsidR="00664849" w:rsidRPr="006F62DA" w:rsidRDefault="00664849" w:rsidP="00431082">
            <w:pPr>
              <w:spacing w:after="200"/>
              <w:ind w:left="612" w:hanging="576"/>
              <w:jc w:val="both"/>
              <w:rPr>
                <w:lang w:val="es-ES"/>
              </w:rPr>
            </w:pPr>
            <w:r w:rsidRPr="006F62DA">
              <w:rPr>
                <w:lang w:val="es-ES"/>
              </w:rPr>
              <w:t>4.1</w:t>
            </w:r>
            <w:r w:rsidRPr="006F62DA">
              <w:rPr>
                <w:lang w:val="es-ES"/>
              </w:rPr>
              <w:tab/>
            </w:r>
            <w:proofErr w:type="spellStart"/>
            <w:r w:rsidRPr="006F62DA">
              <w:rPr>
                <w:lang w:val="es-ES"/>
              </w:rPr>
              <w:t>Incoterms</w:t>
            </w:r>
            <w:proofErr w:type="spellEnd"/>
          </w:p>
          <w:p w:rsidR="00664849" w:rsidRPr="006F62DA" w:rsidRDefault="00664849" w:rsidP="00431082">
            <w:pPr>
              <w:spacing w:after="200"/>
              <w:ind w:left="1152" w:hanging="576"/>
              <w:jc w:val="both"/>
              <w:rPr>
                <w:lang w:val="es-ES"/>
              </w:rPr>
            </w:pPr>
            <w:r w:rsidRPr="006F62DA">
              <w:rPr>
                <w:lang w:val="es-ES"/>
              </w:rPr>
              <w:t>(a)</w:t>
            </w:r>
            <w:r w:rsidRPr="006F62DA">
              <w:rPr>
                <w:lang w:val="es-ES"/>
              </w:rPr>
              <w:tab/>
              <w:t xml:space="preserve">El significado de cualquier término comercial, así como los derechos y obligaciones de las partes serán los prescritos en los </w:t>
            </w:r>
            <w:proofErr w:type="spellStart"/>
            <w:r w:rsidRPr="006F62DA">
              <w:rPr>
                <w:lang w:val="es-ES"/>
              </w:rPr>
              <w:t>Incoterms</w:t>
            </w:r>
            <w:proofErr w:type="spellEnd"/>
            <w:r w:rsidRPr="006F62DA">
              <w:rPr>
                <w:lang w:val="es-ES"/>
              </w:rPr>
              <w:t>, a menos que sea inconsistente con alguna disposición del Contrato.</w:t>
            </w:r>
          </w:p>
          <w:p w:rsidR="00664849" w:rsidRPr="006F62DA" w:rsidRDefault="00664849" w:rsidP="00431082">
            <w:pPr>
              <w:spacing w:after="200"/>
              <w:ind w:left="1152" w:hanging="576"/>
              <w:jc w:val="both"/>
              <w:rPr>
                <w:lang w:val="es-ES"/>
              </w:rPr>
            </w:pPr>
            <w:r w:rsidRPr="006F62DA">
              <w:rPr>
                <w:lang w:val="es-ES"/>
              </w:rPr>
              <w:t>(b)</w:t>
            </w:r>
            <w:r w:rsidRPr="006F62DA">
              <w:rPr>
                <w:lang w:val="es-ES"/>
              </w:rPr>
              <w:tab/>
              <w:t xml:space="preserve">El término DDP, DPA y otros similares, cuando se utilicen, se regirán por lo establecido en la edición vigente de los </w:t>
            </w:r>
            <w:proofErr w:type="spellStart"/>
            <w:r w:rsidRPr="006F62DA">
              <w:rPr>
                <w:lang w:val="es-ES"/>
              </w:rPr>
              <w:t>Incoterms</w:t>
            </w:r>
            <w:proofErr w:type="spellEnd"/>
            <w:r w:rsidRPr="006F62DA">
              <w:rPr>
                <w:lang w:val="es-ES"/>
              </w:rPr>
              <w:t xml:space="preserve"> especificada en la CEC, y publicada por la Cámara de Comercio Internacional en París, Francia.</w:t>
            </w:r>
          </w:p>
          <w:p w:rsidR="00664849" w:rsidRPr="006F62DA" w:rsidRDefault="00664849" w:rsidP="00431082">
            <w:pPr>
              <w:numPr>
                <w:ilvl w:val="1"/>
                <w:numId w:val="20"/>
              </w:numPr>
              <w:spacing w:after="200"/>
              <w:ind w:hanging="576"/>
              <w:jc w:val="both"/>
              <w:rPr>
                <w:lang w:val="es-ES"/>
              </w:rPr>
            </w:pPr>
            <w:r w:rsidRPr="006F62DA">
              <w:rPr>
                <w:lang w:val="es-ES"/>
              </w:rPr>
              <w:t>Totalidad del Contrato</w:t>
            </w:r>
          </w:p>
          <w:p w:rsidR="00664849" w:rsidRPr="006F62DA" w:rsidRDefault="00664849" w:rsidP="00431082">
            <w:pPr>
              <w:spacing w:after="200"/>
              <w:ind w:left="615" w:hanging="576"/>
              <w:jc w:val="both"/>
              <w:rPr>
                <w:lang w:val="es-ES"/>
              </w:rPr>
            </w:pPr>
            <w:r w:rsidRPr="006F62DA">
              <w:rPr>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664849" w:rsidRPr="006F62DA" w:rsidRDefault="00664849" w:rsidP="00431082">
            <w:pPr>
              <w:numPr>
                <w:ilvl w:val="1"/>
                <w:numId w:val="20"/>
              </w:numPr>
              <w:spacing w:after="200"/>
              <w:ind w:hanging="576"/>
              <w:jc w:val="both"/>
              <w:rPr>
                <w:lang w:val="es-ES"/>
              </w:rPr>
            </w:pPr>
            <w:r w:rsidRPr="006F62DA">
              <w:rPr>
                <w:lang w:val="es-ES"/>
              </w:rPr>
              <w:t>Enmienda</w:t>
            </w:r>
          </w:p>
          <w:p w:rsidR="00664849" w:rsidRPr="006F62DA" w:rsidRDefault="00664849" w:rsidP="00431082">
            <w:pPr>
              <w:spacing w:after="200"/>
              <w:ind w:left="615" w:hanging="576"/>
              <w:jc w:val="both"/>
              <w:rPr>
                <w:lang w:val="es-ES"/>
              </w:rPr>
            </w:pPr>
            <w:r w:rsidRPr="006F62DA">
              <w:rPr>
                <w:lang w:val="es-ES"/>
              </w:rPr>
              <w:tab/>
              <w:t xml:space="preserve">Ninguna enmienda u otra variación al Contrato será válida a menos que esté por escrito, fechada y se refiera expresamente </w:t>
            </w:r>
            <w:r w:rsidRPr="006F62DA">
              <w:rPr>
                <w:lang w:val="es-ES"/>
              </w:rPr>
              <w:lastRenderedPageBreak/>
              <w:t>al Contrato, y esté firmada por un representante de cada una de las partes debidamente autorizado.</w:t>
            </w:r>
          </w:p>
          <w:p w:rsidR="00664849" w:rsidRPr="006F62DA" w:rsidRDefault="00664849" w:rsidP="00431082">
            <w:pPr>
              <w:spacing w:after="200"/>
              <w:ind w:left="615" w:hanging="576"/>
              <w:jc w:val="both"/>
              <w:rPr>
                <w:lang w:val="es-ES"/>
              </w:rPr>
            </w:pPr>
            <w:r w:rsidRPr="006F62DA">
              <w:rPr>
                <w:lang w:val="es-ES"/>
              </w:rPr>
              <w:t>4.5</w:t>
            </w:r>
            <w:r w:rsidRPr="006F62DA">
              <w:rPr>
                <w:lang w:val="es-ES"/>
              </w:rPr>
              <w:tab/>
              <w:t>Limitación de Dispensas</w:t>
            </w:r>
          </w:p>
          <w:p w:rsidR="00664849" w:rsidRPr="006F62DA" w:rsidRDefault="00664849" w:rsidP="00431082">
            <w:pPr>
              <w:spacing w:after="200"/>
              <w:ind w:left="1152" w:hanging="576"/>
              <w:jc w:val="both"/>
              <w:rPr>
                <w:lang w:val="es-ES"/>
              </w:rPr>
            </w:pPr>
            <w:r w:rsidRPr="006F62DA">
              <w:rPr>
                <w:lang w:val="es-ES"/>
              </w:rPr>
              <w:t>(a)</w:t>
            </w:r>
            <w:r w:rsidRPr="006F62DA">
              <w:rPr>
                <w:lang w:val="es-ES"/>
              </w:rPr>
              <w:tab/>
              <w:t xml:space="preserve">Sujeto a lo indicado en la </w:t>
            </w:r>
            <w:proofErr w:type="spellStart"/>
            <w:r w:rsidRPr="006F62DA">
              <w:rPr>
                <w:lang w:val="es-ES"/>
              </w:rPr>
              <w:t>Subcláusula</w:t>
            </w:r>
            <w:proofErr w:type="spellEnd"/>
            <w:r w:rsidRPr="006F62DA">
              <w:rPr>
                <w:lang w:val="es-ES"/>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664849" w:rsidRPr="006F62DA" w:rsidRDefault="00664849" w:rsidP="00431082">
            <w:pPr>
              <w:spacing w:after="200"/>
              <w:ind w:left="1152" w:hanging="576"/>
              <w:jc w:val="both"/>
              <w:rPr>
                <w:lang w:val="es-ES"/>
              </w:rPr>
            </w:pPr>
            <w:r w:rsidRPr="006F62DA">
              <w:rPr>
                <w:lang w:val="es-ES"/>
              </w:rPr>
              <w:t>(b)</w:t>
            </w:r>
            <w:r w:rsidRPr="006F62DA">
              <w:rPr>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664849" w:rsidRPr="006F62DA" w:rsidRDefault="00664849" w:rsidP="00431082">
            <w:pPr>
              <w:spacing w:after="200"/>
              <w:ind w:left="612" w:hanging="576"/>
              <w:jc w:val="both"/>
              <w:rPr>
                <w:lang w:val="es-ES"/>
              </w:rPr>
            </w:pPr>
            <w:r w:rsidRPr="006F62DA">
              <w:rPr>
                <w:lang w:val="es-ES"/>
              </w:rPr>
              <w:t>4.6</w:t>
            </w:r>
            <w:r w:rsidRPr="006F62DA">
              <w:rPr>
                <w:lang w:val="es-ES"/>
              </w:rPr>
              <w:tab/>
              <w:t>Divisibilidad</w:t>
            </w:r>
          </w:p>
          <w:p w:rsidR="00664849" w:rsidRPr="006F62DA" w:rsidRDefault="00664849" w:rsidP="00431082">
            <w:pPr>
              <w:spacing w:after="200"/>
              <w:ind w:left="612" w:hanging="576"/>
              <w:jc w:val="both"/>
              <w:rPr>
                <w:lang w:val="es-ES"/>
              </w:rPr>
            </w:pPr>
            <w:r w:rsidRPr="006F62DA">
              <w:rPr>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664849" w:rsidRPr="006F62DA" w:rsidTr="00431082">
        <w:tc>
          <w:tcPr>
            <w:tcW w:w="2448" w:type="dxa"/>
          </w:tcPr>
          <w:p w:rsidR="00664849" w:rsidRPr="006F62DA" w:rsidRDefault="00664849" w:rsidP="007A72CC">
            <w:pPr>
              <w:pStyle w:val="sec7-clauses"/>
              <w:numPr>
                <w:ilvl w:val="0"/>
                <w:numId w:val="45"/>
              </w:numPr>
              <w:ind w:left="360"/>
              <w:rPr>
                <w:rFonts w:ascii="Times New Roman" w:hAnsi="Times New Roman"/>
                <w:lang w:val="es-ES"/>
              </w:rPr>
            </w:pPr>
            <w:bookmarkStart w:id="150" w:name="_Toc106188565"/>
            <w:r w:rsidRPr="006F62DA">
              <w:rPr>
                <w:rFonts w:ascii="Times New Roman" w:hAnsi="Times New Roman"/>
                <w:lang w:val="es-ES"/>
              </w:rPr>
              <w:lastRenderedPageBreak/>
              <w:t>Idioma</w:t>
            </w:r>
            <w:bookmarkEnd w:id="150"/>
          </w:p>
        </w:tc>
        <w:tc>
          <w:tcPr>
            <w:tcW w:w="6660" w:type="dxa"/>
          </w:tcPr>
          <w:p w:rsidR="00664849" w:rsidRPr="006F62DA" w:rsidRDefault="00664849" w:rsidP="00431082">
            <w:pPr>
              <w:spacing w:after="200"/>
              <w:ind w:left="612" w:hanging="576"/>
              <w:jc w:val="both"/>
              <w:rPr>
                <w:lang w:val="es-ES"/>
              </w:rPr>
            </w:pPr>
            <w:r w:rsidRPr="006F62DA">
              <w:rPr>
                <w:lang w:val="es-ES"/>
              </w:rPr>
              <w:t>5.1</w:t>
            </w:r>
            <w:r w:rsidRPr="006F62DA">
              <w:rPr>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Salvo los documentos que componen la Oferta cuya traducción debe ser debidamente autenticados </w:t>
            </w:r>
            <w:r w:rsidRPr="006F62DA">
              <w:rPr>
                <w:iCs/>
                <w:lang w:val="es-ES"/>
              </w:rPr>
              <w:t>que debe ser autenticada por el Consulado de Honduras en el país donde se expide y posteriormente refrendada por la Secretaria de Estado en el Despacho de Relaciones Exteriores o en su defecto apostillado.</w:t>
            </w:r>
            <w:r w:rsidRPr="006F62DA">
              <w:rPr>
                <w:lang w:val="es-ES"/>
              </w:rPr>
              <w:t xml:space="preserve">  </w:t>
            </w:r>
          </w:p>
          <w:p w:rsidR="00664849" w:rsidRPr="006F62DA" w:rsidRDefault="00664849" w:rsidP="00431082">
            <w:pPr>
              <w:spacing w:after="200"/>
              <w:ind w:left="612" w:hanging="576"/>
              <w:jc w:val="both"/>
              <w:rPr>
                <w:lang w:val="es-ES"/>
              </w:rPr>
            </w:pPr>
            <w:r w:rsidRPr="006F62DA">
              <w:rPr>
                <w:lang w:val="es-ES"/>
              </w:rPr>
              <w:t>5.2</w:t>
            </w:r>
            <w:r w:rsidRPr="006F62DA">
              <w:rPr>
                <w:lang w:val="es-ES"/>
              </w:rPr>
              <w:tab/>
              <w:t xml:space="preserve">El Proveedor será responsable de todos los costos de la traducción al idioma que rige, así como de todos los riesgos </w:t>
            </w:r>
            <w:r w:rsidRPr="006F62DA">
              <w:rPr>
                <w:lang w:val="es-ES"/>
              </w:rPr>
              <w:lastRenderedPageBreak/>
              <w:t xml:space="preserve">derivados de la exactitud de dicha traducción de los documentos proporcionados por el Proveedor. </w:t>
            </w:r>
          </w:p>
        </w:tc>
      </w:tr>
      <w:tr w:rsidR="00664849" w:rsidRPr="006F62DA" w:rsidTr="00431082">
        <w:tc>
          <w:tcPr>
            <w:tcW w:w="2448" w:type="dxa"/>
          </w:tcPr>
          <w:p w:rsidR="00664849" w:rsidRPr="006F62DA" w:rsidRDefault="00664849" w:rsidP="007A72CC">
            <w:pPr>
              <w:pStyle w:val="sec7-clauses"/>
              <w:numPr>
                <w:ilvl w:val="0"/>
                <w:numId w:val="45"/>
              </w:numPr>
              <w:ind w:left="360"/>
              <w:rPr>
                <w:rFonts w:ascii="Times New Roman" w:hAnsi="Times New Roman"/>
                <w:lang w:val="es-ES"/>
              </w:rPr>
            </w:pPr>
            <w:bookmarkStart w:id="151" w:name="_Toc106188566"/>
            <w:r w:rsidRPr="006F62DA">
              <w:rPr>
                <w:rFonts w:ascii="Times New Roman" w:hAnsi="Times New Roman"/>
                <w:lang w:val="es-ES"/>
              </w:rPr>
              <w:lastRenderedPageBreak/>
              <w:t xml:space="preserve">Consorcio </w:t>
            </w:r>
            <w:bookmarkEnd w:id="151"/>
          </w:p>
        </w:tc>
        <w:tc>
          <w:tcPr>
            <w:tcW w:w="6660" w:type="dxa"/>
          </w:tcPr>
          <w:p w:rsidR="00664849" w:rsidRPr="006F62DA" w:rsidRDefault="00664849" w:rsidP="00431082">
            <w:pPr>
              <w:spacing w:after="200"/>
              <w:ind w:left="612" w:hanging="576"/>
              <w:jc w:val="both"/>
              <w:rPr>
                <w:lang w:val="es-ES"/>
              </w:rPr>
            </w:pPr>
            <w:r w:rsidRPr="006F62DA">
              <w:rPr>
                <w:lang w:val="es-ES"/>
              </w:rPr>
              <w:t>6.1</w:t>
            </w:r>
            <w:r w:rsidRPr="006F62DA">
              <w:rPr>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664849" w:rsidRPr="006F62DA" w:rsidTr="00431082">
        <w:tc>
          <w:tcPr>
            <w:tcW w:w="2448" w:type="dxa"/>
          </w:tcPr>
          <w:p w:rsidR="00664849" w:rsidRPr="006F62DA" w:rsidRDefault="00664849" w:rsidP="00431082">
            <w:pPr>
              <w:pStyle w:val="sec7-clauses"/>
              <w:numPr>
                <w:ilvl w:val="0"/>
                <w:numId w:val="0"/>
              </w:numPr>
              <w:rPr>
                <w:rFonts w:ascii="Times New Roman" w:hAnsi="Times New Roman"/>
                <w:lang w:val="es-ES"/>
              </w:rPr>
            </w:pPr>
            <w:r w:rsidRPr="006F62DA">
              <w:rPr>
                <w:rFonts w:ascii="Times New Roman" w:hAnsi="Times New Roman"/>
                <w:lang w:val="es-ES"/>
              </w:rPr>
              <w:t>7. Elegibilidad</w:t>
            </w:r>
          </w:p>
          <w:p w:rsidR="00664849" w:rsidRPr="006F62DA" w:rsidRDefault="00664849" w:rsidP="00431082">
            <w:pPr>
              <w:pStyle w:val="sec7-clauses"/>
              <w:numPr>
                <w:ilvl w:val="0"/>
                <w:numId w:val="0"/>
              </w:numPr>
              <w:rPr>
                <w:rFonts w:ascii="Times New Roman" w:hAnsi="Times New Roman"/>
                <w:lang w:val="es-ES"/>
              </w:rPr>
            </w:pPr>
          </w:p>
        </w:tc>
        <w:tc>
          <w:tcPr>
            <w:tcW w:w="6660" w:type="dxa"/>
          </w:tcPr>
          <w:p w:rsidR="00664849" w:rsidRPr="006F62DA" w:rsidRDefault="00664849" w:rsidP="00431082">
            <w:pPr>
              <w:spacing w:after="200"/>
              <w:ind w:left="612" w:hanging="576"/>
              <w:jc w:val="both"/>
              <w:rPr>
                <w:lang w:val="es-ES"/>
              </w:rPr>
            </w:pPr>
            <w:r w:rsidRPr="006F62DA">
              <w:t>7.1</w:t>
            </w:r>
            <w:r w:rsidRPr="006F62DA">
              <w:tab/>
              <w:t xml:space="preserve">El Proveedor y sus Subcontratistas deberán tener </w:t>
            </w:r>
            <w:r w:rsidRPr="006F62DA">
              <w:rPr>
                <w:lang w:val="es-ES"/>
              </w:rPr>
              <w:t xml:space="preserve">plena capacidad de ejercicio, y no hallarse comprendidos en alguna de las circunstancias siguientes: </w:t>
            </w:r>
          </w:p>
          <w:p w:rsidR="00664849" w:rsidRPr="006F62DA" w:rsidRDefault="00664849" w:rsidP="00431082">
            <w:pPr>
              <w:spacing w:after="200"/>
              <w:ind w:left="612" w:hanging="576"/>
              <w:jc w:val="both"/>
              <w:rPr>
                <w:lang w:val="es-ES"/>
              </w:rPr>
            </w:pPr>
            <w:r w:rsidRPr="006F62DA">
              <w:rPr>
                <w:lang w:val="es-ES"/>
              </w:rPr>
              <w:t>(a)</w:t>
            </w:r>
            <w:r w:rsidRPr="006F62DA">
              <w:rPr>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664849" w:rsidRPr="006F62DA" w:rsidRDefault="00664849" w:rsidP="00431082">
            <w:pPr>
              <w:spacing w:after="200"/>
              <w:ind w:left="612" w:hanging="576"/>
              <w:jc w:val="both"/>
              <w:rPr>
                <w:lang w:val="es-ES"/>
              </w:rPr>
            </w:pPr>
            <w:r w:rsidRPr="006F62DA">
              <w:rPr>
                <w:lang w:val="es-ES"/>
              </w:rPr>
              <w:t>(b)</w:t>
            </w:r>
            <w:r w:rsidRPr="006F62DA">
              <w:rPr>
                <w:lang w:val="es-ES"/>
              </w:rPr>
              <w:tab/>
              <w:t xml:space="preserve">Haber sido declarado en quiebra o en concurso de acreedores, mientras no fueren rehabilitados;  </w:t>
            </w:r>
          </w:p>
          <w:p w:rsidR="00664849" w:rsidRPr="006F62DA" w:rsidRDefault="00664849" w:rsidP="00431082">
            <w:pPr>
              <w:spacing w:after="200"/>
              <w:ind w:left="612" w:hanging="576"/>
              <w:jc w:val="both"/>
              <w:rPr>
                <w:lang w:val="es-ES"/>
              </w:rPr>
            </w:pPr>
            <w:r w:rsidRPr="006F62DA">
              <w:rPr>
                <w:lang w:val="es-ES"/>
              </w:rPr>
              <w:t>(c)</w:t>
            </w:r>
            <w:r w:rsidRPr="006F62DA">
              <w:rPr>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664849" w:rsidRPr="006F62DA" w:rsidRDefault="00664849" w:rsidP="00431082">
            <w:pPr>
              <w:spacing w:after="200"/>
              <w:ind w:left="612" w:hanging="576"/>
              <w:jc w:val="both"/>
              <w:rPr>
                <w:lang w:val="es-ES"/>
              </w:rPr>
            </w:pPr>
            <w:r w:rsidRPr="006F62DA">
              <w:rPr>
                <w:lang w:val="es-ES"/>
              </w:rPr>
              <w:t>(d)</w:t>
            </w:r>
            <w:r w:rsidRPr="006F62DA">
              <w:rPr>
                <w:lang w:val="es-ES"/>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664849" w:rsidRPr="006F62DA" w:rsidRDefault="00664849" w:rsidP="00431082">
            <w:pPr>
              <w:spacing w:after="200"/>
              <w:ind w:left="612" w:hanging="576"/>
              <w:jc w:val="both"/>
              <w:rPr>
                <w:lang w:val="es-ES"/>
              </w:rPr>
            </w:pPr>
            <w:r w:rsidRPr="006F62DA">
              <w:rPr>
                <w:lang w:val="es-ES"/>
              </w:rPr>
              <w:t>(e)</w:t>
            </w:r>
            <w:r w:rsidRPr="006F62DA">
              <w:rPr>
                <w:lang w:val="es-ES"/>
              </w:rPr>
              <w:tab/>
              <w:t xml:space="preserve">Ser cónyuge, persona vinculada por unión de hecho o parientes dentro del cuarto grado de consanguinidad o </w:t>
            </w:r>
            <w:r w:rsidRPr="006F62DA">
              <w:rPr>
                <w:lang w:val="es-ES"/>
              </w:rPr>
              <w:lastRenderedPageBreak/>
              <w:t xml:space="preserve">segundo de afinidad de cualquiera de los funcionarios o empleados bajo cuya responsabilidad esté la precalificación de las empresas, la evaluación de las propuestas, la adjudicación o la firma del contrato;  </w:t>
            </w:r>
          </w:p>
          <w:p w:rsidR="00664849" w:rsidRPr="006F62DA" w:rsidRDefault="00664849" w:rsidP="00431082">
            <w:pPr>
              <w:spacing w:after="200"/>
              <w:ind w:left="612" w:hanging="576"/>
              <w:jc w:val="both"/>
              <w:rPr>
                <w:lang w:val="es-ES"/>
              </w:rPr>
            </w:pPr>
            <w:r w:rsidRPr="006F62DA">
              <w:rPr>
                <w:lang w:val="es-ES"/>
              </w:rPr>
              <w:t>(f)</w:t>
            </w:r>
            <w:r w:rsidRPr="006F62DA">
              <w:rPr>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rsidR="00664849" w:rsidRPr="006F62DA" w:rsidRDefault="00664849" w:rsidP="00431082">
            <w:pPr>
              <w:spacing w:after="200"/>
              <w:ind w:left="612" w:hanging="576"/>
              <w:jc w:val="both"/>
              <w:rPr>
                <w:lang w:val="es-ES"/>
              </w:rPr>
            </w:pPr>
            <w:r w:rsidRPr="006F62DA">
              <w:rPr>
                <w:lang w:val="es-ES"/>
              </w:rPr>
              <w:t>(g)</w:t>
            </w:r>
            <w:r w:rsidRPr="006F62DA">
              <w:rPr>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rsidR="00664849" w:rsidRPr="006F62DA" w:rsidRDefault="00664849" w:rsidP="00431082">
            <w:pPr>
              <w:spacing w:after="200"/>
              <w:ind w:left="612" w:hanging="576"/>
              <w:jc w:val="both"/>
              <w:rPr>
                <w:lang w:val="es-ES"/>
              </w:rPr>
            </w:pPr>
            <w:r w:rsidRPr="006F62DA">
              <w:rPr>
                <w:lang w:val="es-ES"/>
              </w:rPr>
              <w:t>(h)</w:t>
            </w:r>
            <w:r w:rsidRPr="006F62DA">
              <w:rPr>
                <w:lang w:val="es-ES"/>
              </w:rPr>
              <w:tab/>
              <w:t>Estar suspendido del Registro de Proveedores y Contratistas o tener vigente sanción de suspensión para participar en procedimientos de contratación administrativa.</w:t>
            </w:r>
          </w:p>
        </w:tc>
      </w:tr>
      <w:tr w:rsidR="00664849" w:rsidRPr="006F62DA" w:rsidTr="00431082">
        <w:tc>
          <w:tcPr>
            <w:tcW w:w="2448" w:type="dxa"/>
          </w:tcPr>
          <w:p w:rsidR="00664849" w:rsidRPr="006F62DA" w:rsidRDefault="00664849" w:rsidP="007A72CC">
            <w:pPr>
              <w:pStyle w:val="sec7-clauses"/>
              <w:numPr>
                <w:ilvl w:val="0"/>
                <w:numId w:val="46"/>
              </w:numPr>
              <w:tabs>
                <w:tab w:val="clear" w:pos="720"/>
                <w:tab w:val="num" w:pos="284"/>
              </w:tabs>
              <w:rPr>
                <w:rFonts w:ascii="Times New Roman" w:hAnsi="Times New Roman"/>
                <w:lang w:val="es-ES"/>
              </w:rPr>
            </w:pPr>
            <w:bookmarkStart w:id="152" w:name="_Toc106188568"/>
            <w:r w:rsidRPr="006F62DA">
              <w:rPr>
                <w:rFonts w:ascii="Times New Roman" w:hAnsi="Times New Roman"/>
                <w:lang w:val="es-ES"/>
              </w:rPr>
              <w:lastRenderedPageBreak/>
              <w:t>Notificaciones</w:t>
            </w:r>
            <w:bookmarkEnd w:id="152"/>
          </w:p>
        </w:tc>
        <w:tc>
          <w:tcPr>
            <w:tcW w:w="6660" w:type="dxa"/>
          </w:tcPr>
          <w:p w:rsidR="00664849" w:rsidRPr="006F62DA" w:rsidRDefault="00664849" w:rsidP="00431082">
            <w:pPr>
              <w:spacing w:after="200"/>
              <w:ind w:left="612" w:hanging="576"/>
              <w:jc w:val="both"/>
              <w:rPr>
                <w:lang w:val="es-ES"/>
              </w:rPr>
            </w:pPr>
            <w:r w:rsidRPr="006F62DA">
              <w:rPr>
                <w:lang w:val="es-ES"/>
              </w:rPr>
              <w:t>8.1</w:t>
            </w:r>
            <w:r w:rsidRPr="006F62DA">
              <w:rPr>
                <w:lang w:val="es-ES"/>
              </w:rPr>
              <w:tab/>
              <w:t>Todas las notificaciones entre las partes en virtud de este Contrato deberán ser por escrito y dirigidas a la dirección indicada en las</w:t>
            </w:r>
            <w:r w:rsidRPr="006F62DA">
              <w:rPr>
                <w:b/>
                <w:bCs/>
                <w:lang w:val="es-ES"/>
              </w:rPr>
              <w:t xml:space="preserve"> CEC</w:t>
            </w:r>
            <w:r w:rsidRPr="006F62DA">
              <w:rPr>
                <w:lang w:val="es-ES"/>
              </w:rPr>
              <w:t>. El término “por escrito” significa comunicación en forma escrita con prueba de recibo.</w:t>
            </w:r>
          </w:p>
          <w:p w:rsidR="00664849" w:rsidRPr="006F62DA" w:rsidRDefault="00664849" w:rsidP="00431082">
            <w:pPr>
              <w:spacing w:after="200"/>
              <w:ind w:left="612" w:hanging="576"/>
              <w:jc w:val="both"/>
              <w:rPr>
                <w:lang w:val="es-ES"/>
              </w:rPr>
            </w:pPr>
            <w:r w:rsidRPr="006F62DA">
              <w:rPr>
                <w:lang w:val="es-ES"/>
              </w:rPr>
              <w:t>8.2</w:t>
            </w:r>
            <w:r w:rsidRPr="006F62DA">
              <w:rPr>
                <w:lang w:val="es-ES"/>
              </w:rPr>
              <w:tab/>
              <w:t xml:space="preserve">Una notificación será efectiva en la fecha más tardía entre la fecha de entrega y la fecha de la notificación. </w:t>
            </w:r>
          </w:p>
        </w:tc>
      </w:tr>
      <w:tr w:rsidR="00664849" w:rsidRPr="006F62DA" w:rsidTr="00431082">
        <w:tc>
          <w:tcPr>
            <w:tcW w:w="2448" w:type="dxa"/>
          </w:tcPr>
          <w:p w:rsidR="00664849" w:rsidRPr="006F62DA" w:rsidRDefault="00664849" w:rsidP="00431082">
            <w:pPr>
              <w:pStyle w:val="sec7-clauses"/>
              <w:numPr>
                <w:ilvl w:val="0"/>
                <w:numId w:val="0"/>
              </w:numPr>
              <w:rPr>
                <w:rFonts w:ascii="Times New Roman" w:hAnsi="Times New Roman"/>
                <w:lang w:val="es-ES"/>
              </w:rPr>
            </w:pPr>
            <w:bookmarkStart w:id="153" w:name="_Toc106188569"/>
            <w:r w:rsidRPr="006F62DA">
              <w:rPr>
                <w:rFonts w:ascii="Times New Roman" w:hAnsi="Times New Roman"/>
                <w:lang w:val="es-ES"/>
              </w:rPr>
              <w:t>9 Ley aplicable</w:t>
            </w:r>
            <w:bookmarkEnd w:id="153"/>
          </w:p>
        </w:tc>
        <w:tc>
          <w:tcPr>
            <w:tcW w:w="6660" w:type="dxa"/>
          </w:tcPr>
          <w:p w:rsidR="00664849" w:rsidRPr="006F62DA" w:rsidRDefault="00664849" w:rsidP="00431082">
            <w:pPr>
              <w:spacing w:after="200"/>
              <w:ind w:left="612" w:hanging="576"/>
              <w:jc w:val="both"/>
              <w:rPr>
                <w:lang w:val="es-ES"/>
              </w:rPr>
            </w:pPr>
            <w:r w:rsidRPr="006F62DA">
              <w:rPr>
                <w:lang w:val="es-ES"/>
              </w:rPr>
              <w:t>9.1</w:t>
            </w:r>
            <w:r w:rsidRPr="006F62DA">
              <w:rPr>
                <w:lang w:val="es-ES"/>
              </w:rPr>
              <w:tab/>
              <w:t xml:space="preserve">El Contrato se regirá y se interpretará según las leyes Hondureñas. </w:t>
            </w:r>
          </w:p>
        </w:tc>
      </w:tr>
      <w:tr w:rsidR="00664849" w:rsidRPr="006F62DA" w:rsidTr="00431082">
        <w:tc>
          <w:tcPr>
            <w:tcW w:w="2448" w:type="dxa"/>
          </w:tcPr>
          <w:p w:rsidR="00664849" w:rsidRPr="006F62DA" w:rsidRDefault="00664849" w:rsidP="00431082">
            <w:pPr>
              <w:pStyle w:val="sec7-clauses"/>
              <w:numPr>
                <w:ilvl w:val="0"/>
                <w:numId w:val="0"/>
              </w:numPr>
              <w:rPr>
                <w:rFonts w:ascii="Times New Roman" w:hAnsi="Times New Roman"/>
                <w:lang w:val="es-ES"/>
              </w:rPr>
            </w:pPr>
            <w:r w:rsidRPr="006F62DA">
              <w:rPr>
                <w:rFonts w:ascii="Times New Roman" w:hAnsi="Times New Roman"/>
                <w:lang w:val="es-ES"/>
              </w:rPr>
              <w:t>10. Solución de controversias</w:t>
            </w:r>
          </w:p>
          <w:p w:rsidR="00664849" w:rsidRPr="006F62DA" w:rsidRDefault="00664849" w:rsidP="00431082">
            <w:pPr>
              <w:pStyle w:val="sec7-clauses"/>
              <w:numPr>
                <w:ilvl w:val="0"/>
                <w:numId w:val="0"/>
              </w:numPr>
              <w:rPr>
                <w:rFonts w:ascii="Times New Roman" w:hAnsi="Times New Roman"/>
                <w:lang w:val="es-ES"/>
              </w:rPr>
            </w:pPr>
          </w:p>
        </w:tc>
        <w:tc>
          <w:tcPr>
            <w:tcW w:w="6660" w:type="dxa"/>
          </w:tcPr>
          <w:p w:rsidR="00664849" w:rsidRPr="006F62DA" w:rsidRDefault="00664849" w:rsidP="00431082">
            <w:pPr>
              <w:spacing w:after="200"/>
              <w:ind w:left="612" w:hanging="576"/>
              <w:jc w:val="both"/>
              <w:rPr>
                <w:lang w:val="es-ES"/>
              </w:rPr>
            </w:pPr>
            <w:r w:rsidRPr="006F62DA">
              <w:rPr>
                <w:lang w:val="es-ES"/>
              </w:rPr>
              <w:t>10.1</w:t>
            </w:r>
            <w:r w:rsidRPr="006F62DA">
              <w:rPr>
                <w:lang w:val="es-ES"/>
              </w:rPr>
              <w:tab/>
              <w:t>El Comprador y el Proveedor harán todo lo posible para resolver amigablemente mediante negociaciones directas informales, cualquier desacuerdo o controversia que se haya suscitado entre ellos en virtud o en referencia al Contrato.</w:t>
            </w:r>
          </w:p>
          <w:p w:rsidR="00664849" w:rsidRPr="006F62DA" w:rsidRDefault="00664849" w:rsidP="00431082">
            <w:pPr>
              <w:spacing w:after="200"/>
              <w:ind w:left="612" w:hanging="576"/>
              <w:jc w:val="both"/>
              <w:rPr>
                <w:lang w:val="es-ES"/>
              </w:rPr>
            </w:pPr>
            <w:r w:rsidRPr="006F62DA">
              <w:rPr>
                <w:lang w:val="es-ES"/>
              </w:rPr>
              <w:t>10.2</w:t>
            </w:r>
            <w:r w:rsidRPr="006F62DA">
              <w:rPr>
                <w:lang w:val="es-ES"/>
              </w:rPr>
              <w:tab/>
              <w:t xml:space="preserve">Cualquier divergencia que se presente sobre un asunto que no se resuelva mediante un arreglo entre el Proveedor y el </w:t>
            </w:r>
            <w:r w:rsidRPr="006F62DA">
              <w:rPr>
                <w:lang w:val="es-MX"/>
              </w:rPr>
              <w:t>Comprador</w:t>
            </w:r>
            <w:r w:rsidRPr="006F62DA">
              <w:rPr>
                <w:lang w:val="es-ES"/>
              </w:rPr>
              <w:t>, deberá ser resuelto por éste, quien previo estudio del caso dictará su resolución y la comunicará al reclamante.</w:t>
            </w:r>
          </w:p>
          <w:p w:rsidR="00664849" w:rsidRPr="006F62DA" w:rsidRDefault="00664849" w:rsidP="00431082">
            <w:pPr>
              <w:spacing w:after="200"/>
              <w:ind w:left="612" w:hanging="576"/>
              <w:jc w:val="both"/>
              <w:rPr>
                <w:lang w:val="es-ES"/>
              </w:rPr>
            </w:pPr>
            <w:r w:rsidRPr="006F62DA">
              <w:rPr>
                <w:lang w:val="es-ES"/>
              </w:rPr>
              <w:lastRenderedPageBreak/>
              <w:t>10.3</w:t>
            </w:r>
            <w:r w:rsidRPr="006F62DA">
              <w:rPr>
                <w:lang w:val="es-ES"/>
              </w:rPr>
              <w:tab/>
              <w:t xml:space="preserve">Contra la resolución del </w:t>
            </w:r>
            <w:r w:rsidRPr="006F62DA">
              <w:rPr>
                <w:lang w:val="es-MX"/>
              </w:rPr>
              <w:t>Comprador</w:t>
            </w:r>
            <w:r w:rsidRPr="006F62DA">
              <w:rPr>
                <w:lang w:val="es-ES"/>
              </w:rPr>
              <w:t xml:space="preserve"> quedará expedita la vía judicial ante los Tribunales de Justicia de Honduras, en el caso de que en </w:t>
            </w:r>
            <w:r w:rsidRPr="006F62DA">
              <w:rPr>
                <w:spacing w:val="-3"/>
              </w:rPr>
              <w:t>las CEC se establezca la posibilidad de acudir al Arbitraje, se requerirá resolución de autorización por parte de la Junta Directiva del IHSS</w:t>
            </w:r>
            <w:r w:rsidRPr="006F62DA">
              <w:rPr>
                <w:lang w:val="es-ES"/>
              </w:rPr>
              <w:t>.</w:t>
            </w:r>
          </w:p>
          <w:p w:rsidR="00664849" w:rsidRPr="006F62DA" w:rsidRDefault="00664849" w:rsidP="00431082">
            <w:pPr>
              <w:spacing w:after="200"/>
              <w:ind w:left="612" w:hanging="576"/>
              <w:jc w:val="both"/>
              <w:rPr>
                <w:lang w:val="es-ES"/>
              </w:rPr>
            </w:pPr>
            <w:r w:rsidRPr="006F62DA">
              <w:rPr>
                <w:lang w:val="es-ES"/>
              </w:rPr>
              <w:t xml:space="preserve"> </w:t>
            </w:r>
          </w:p>
        </w:tc>
      </w:tr>
      <w:tr w:rsidR="00664849" w:rsidRPr="006F62DA" w:rsidTr="00431082">
        <w:tc>
          <w:tcPr>
            <w:tcW w:w="2448" w:type="dxa"/>
          </w:tcPr>
          <w:p w:rsidR="00664849" w:rsidRPr="006F62DA" w:rsidRDefault="00664849" w:rsidP="007A72CC">
            <w:pPr>
              <w:pStyle w:val="sec7-clauses"/>
              <w:numPr>
                <w:ilvl w:val="0"/>
                <w:numId w:val="47"/>
              </w:numPr>
              <w:rPr>
                <w:rFonts w:ascii="Times New Roman" w:hAnsi="Times New Roman"/>
                <w:lang w:val="es-ES"/>
              </w:rPr>
            </w:pPr>
            <w:bookmarkStart w:id="154" w:name="_Toc106188571"/>
            <w:r w:rsidRPr="006F62DA">
              <w:rPr>
                <w:rFonts w:ascii="Times New Roman" w:hAnsi="Times New Roman"/>
                <w:lang w:val="es-ES"/>
              </w:rPr>
              <w:lastRenderedPageBreak/>
              <w:t>Alcance de los suministros</w:t>
            </w:r>
            <w:bookmarkEnd w:id="154"/>
          </w:p>
        </w:tc>
        <w:tc>
          <w:tcPr>
            <w:tcW w:w="6660" w:type="dxa"/>
          </w:tcPr>
          <w:p w:rsidR="00664849" w:rsidRPr="006F62DA" w:rsidRDefault="00664849" w:rsidP="00431082">
            <w:pPr>
              <w:spacing w:after="200"/>
              <w:ind w:left="612" w:hanging="576"/>
              <w:jc w:val="both"/>
              <w:rPr>
                <w:lang w:val="es-ES"/>
              </w:rPr>
            </w:pPr>
            <w:r w:rsidRPr="006F62DA">
              <w:rPr>
                <w:lang w:val="es-ES"/>
              </w:rPr>
              <w:t>11.1</w:t>
            </w:r>
            <w:r w:rsidRPr="006F62DA">
              <w:rPr>
                <w:lang w:val="es-ES"/>
              </w:rPr>
              <w:tab/>
              <w:t xml:space="preserve">Los Bienes y Servicios Conexos serán suministrados según lo estipulado en la Lista de Requisitos. </w:t>
            </w:r>
          </w:p>
        </w:tc>
      </w:tr>
      <w:tr w:rsidR="00664849" w:rsidRPr="006F62DA" w:rsidTr="00431082">
        <w:tc>
          <w:tcPr>
            <w:tcW w:w="2448" w:type="dxa"/>
          </w:tcPr>
          <w:p w:rsidR="00664849" w:rsidRPr="006F62DA" w:rsidRDefault="00664849" w:rsidP="007A72CC">
            <w:pPr>
              <w:pStyle w:val="sec7-clauses"/>
              <w:numPr>
                <w:ilvl w:val="0"/>
                <w:numId w:val="47"/>
              </w:numPr>
              <w:spacing w:after="0"/>
              <w:ind w:left="360"/>
              <w:rPr>
                <w:rFonts w:ascii="Times New Roman" w:hAnsi="Times New Roman"/>
                <w:lang w:val="es-ES"/>
              </w:rPr>
            </w:pPr>
            <w:bookmarkStart w:id="155" w:name="_Toc106188572"/>
            <w:r w:rsidRPr="006F62DA">
              <w:rPr>
                <w:rFonts w:ascii="Times New Roman" w:hAnsi="Times New Roman"/>
                <w:lang w:val="es-ES"/>
              </w:rPr>
              <w:t>Entrega y documentos</w:t>
            </w:r>
            <w:bookmarkEnd w:id="155"/>
          </w:p>
        </w:tc>
        <w:tc>
          <w:tcPr>
            <w:tcW w:w="6660" w:type="dxa"/>
          </w:tcPr>
          <w:p w:rsidR="00664849" w:rsidRPr="006F62DA" w:rsidRDefault="00664849" w:rsidP="00431082">
            <w:pPr>
              <w:spacing w:after="200"/>
              <w:ind w:left="612" w:hanging="576"/>
              <w:jc w:val="both"/>
              <w:rPr>
                <w:lang w:val="es-ES"/>
              </w:rPr>
            </w:pPr>
            <w:r w:rsidRPr="006F62DA">
              <w:rPr>
                <w:lang w:val="es-ES"/>
              </w:rPr>
              <w:t>12.1</w:t>
            </w:r>
            <w:r w:rsidRPr="006F62DA">
              <w:rPr>
                <w:lang w:val="es-ES"/>
              </w:rPr>
              <w:tab/>
              <w:t xml:space="preserve">Sujeto a lo dispuesto en la </w:t>
            </w:r>
            <w:proofErr w:type="spellStart"/>
            <w:r w:rsidRPr="006F62DA">
              <w:rPr>
                <w:lang w:val="es-ES"/>
              </w:rPr>
              <w:t>Subcláusula</w:t>
            </w:r>
            <w:proofErr w:type="spellEnd"/>
            <w:r w:rsidRPr="006F62DA">
              <w:rPr>
                <w:lang w:val="es-ES"/>
              </w:rPr>
              <w:t xml:space="preserve"> 32.1 de las CGC, la Entrega de los Bienes y/o Servicios y Cumplimiento de los Servicios Conexos se realizará de acuerdo con el Plan de Entrega y Cronograma de Cumplimiento indicado en la Lista de Requisitos. Los detalles de los documentos que deberá suministrar el Proveedor se especifican en las</w:t>
            </w:r>
            <w:r w:rsidRPr="006F62DA">
              <w:rPr>
                <w:b/>
                <w:bCs/>
                <w:lang w:val="es-ES"/>
              </w:rPr>
              <w:t xml:space="preserve"> CEC</w:t>
            </w:r>
            <w:r w:rsidRPr="006F62DA">
              <w:rPr>
                <w:lang w:val="es-ES"/>
              </w:rPr>
              <w:t xml:space="preserve">.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56" w:name="_Toc106188573"/>
            <w:r w:rsidRPr="006F62DA">
              <w:rPr>
                <w:rFonts w:ascii="Times New Roman" w:hAnsi="Times New Roman"/>
                <w:lang w:val="es-ES"/>
              </w:rPr>
              <w:t>Responsabilidades del Proveedor</w:t>
            </w:r>
            <w:bookmarkEnd w:id="156"/>
          </w:p>
        </w:tc>
        <w:tc>
          <w:tcPr>
            <w:tcW w:w="6660" w:type="dxa"/>
          </w:tcPr>
          <w:p w:rsidR="00664849" w:rsidRPr="006F62DA" w:rsidRDefault="00664849" w:rsidP="00431082">
            <w:pPr>
              <w:spacing w:after="200"/>
              <w:ind w:left="612" w:hanging="576"/>
              <w:jc w:val="both"/>
              <w:rPr>
                <w:lang w:val="es-ES"/>
              </w:rPr>
            </w:pPr>
            <w:r w:rsidRPr="006F62DA">
              <w:rPr>
                <w:lang w:val="es-ES"/>
              </w:rPr>
              <w:t>13.1</w:t>
            </w:r>
            <w:r w:rsidRPr="006F62DA">
              <w:rPr>
                <w:lang w:val="es-ES"/>
              </w:rPr>
              <w:tab/>
              <w:t xml:space="preserve">El Proveedor deberá proporcionar todos los bienes y/o Servicios y Servicios Conexos incluidos en el Alcance de Suministros de conformidad con la Cláusula 11 de las CGC y el Plan de Entrega y Cronograma de Cumplimiento, de conformidad con la Cláusula 12 de las CGC.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57" w:name="_Toc106188574"/>
            <w:r w:rsidRPr="006F62DA">
              <w:rPr>
                <w:rFonts w:ascii="Times New Roman" w:hAnsi="Times New Roman"/>
                <w:lang w:val="es-ES"/>
              </w:rPr>
              <w:t>Precio del Contrato</w:t>
            </w:r>
            <w:bookmarkEnd w:id="157"/>
          </w:p>
        </w:tc>
        <w:tc>
          <w:tcPr>
            <w:tcW w:w="6660" w:type="dxa"/>
          </w:tcPr>
          <w:p w:rsidR="00664849" w:rsidRPr="006F62DA" w:rsidRDefault="00664849" w:rsidP="00431082">
            <w:pPr>
              <w:spacing w:after="200"/>
              <w:ind w:left="612" w:hanging="576"/>
              <w:jc w:val="both"/>
              <w:rPr>
                <w:lang w:val="es-ES"/>
              </w:rPr>
            </w:pPr>
            <w:r w:rsidRPr="006F62DA">
              <w:rPr>
                <w:lang w:val="es-ES"/>
              </w:rPr>
              <w:t>14.1</w:t>
            </w:r>
            <w:r w:rsidRPr="006F62DA">
              <w:rPr>
                <w:lang w:val="es-ES"/>
              </w:rPr>
              <w:tab/>
              <w:t>Los precios que cobre el Proveedor por los Bienes y/o Servicios proporcionados y los Servicios Conexos prestados en virtud del contrato no podrán ser diferentes de los cotizados por el Proveedor en su oferta, excepto por cualquier ajuste de precios autorizado en las</w:t>
            </w:r>
            <w:r w:rsidRPr="006F62DA">
              <w:rPr>
                <w:b/>
                <w:bCs/>
                <w:lang w:val="es-ES"/>
              </w:rPr>
              <w:t xml:space="preserve"> CEC</w:t>
            </w:r>
            <w:r w:rsidRPr="006F62DA">
              <w:rPr>
                <w:lang w:val="es-ES"/>
              </w:rPr>
              <w:t xml:space="preserve">.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58" w:name="_Toc106188575"/>
            <w:r w:rsidRPr="006F62DA">
              <w:rPr>
                <w:rFonts w:ascii="Times New Roman" w:hAnsi="Times New Roman"/>
                <w:lang w:val="es-ES"/>
              </w:rPr>
              <w:t>Condiciones de Pago</w:t>
            </w:r>
            <w:bookmarkEnd w:id="158"/>
          </w:p>
        </w:tc>
        <w:tc>
          <w:tcPr>
            <w:tcW w:w="6660" w:type="dxa"/>
          </w:tcPr>
          <w:p w:rsidR="00664849" w:rsidRPr="006F62DA" w:rsidRDefault="00664849" w:rsidP="00431082">
            <w:pPr>
              <w:spacing w:after="200"/>
              <w:ind w:left="612" w:hanging="576"/>
              <w:jc w:val="both"/>
              <w:rPr>
                <w:lang w:val="es-ES"/>
              </w:rPr>
            </w:pPr>
            <w:r w:rsidRPr="006F62DA">
              <w:rPr>
                <w:lang w:val="es-ES"/>
              </w:rPr>
              <w:t>15.1</w:t>
            </w:r>
            <w:r w:rsidRPr="006F62DA">
              <w:rPr>
                <w:lang w:val="es-ES"/>
              </w:rPr>
              <w:tab/>
              <w:t>El precio del Contrato, incluyendo cualquier pago por anticipo, si corresponde, se pagará según se establece en las</w:t>
            </w:r>
            <w:r w:rsidRPr="006F62DA">
              <w:rPr>
                <w:b/>
                <w:bCs/>
                <w:lang w:val="es-ES"/>
              </w:rPr>
              <w:t xml:space="preserve"> CEC</w:t>
            </w:r>
            <w:r w:rsidRPr="006F62DA">
              <w:rPr>
                <w:lang w:val="es-ES"/>
              </w:rPr>
              <w:t>.</w:t>
            </w:r>
          </w:p>
          <w:p w:rsidR="00664849" w:rsidRPr="006F62DA" w:rsidRDefault="00664849" w:rsidP="00431082">
            <w:pPr>
              <w:spacing w:after="200"/>
              <w:ind w:left="612" w:hanging="576"/>
              <w:jc w:val="both"/>
              <w:rPr>
                <w:lang w:val="es-ES"/>
              </w:rPr>
            </w:pPr>
            <w:r w:rsidRPr="006F62DA">
              <w:rPr>
                <w:lang w:val="es-ES"/>
              </w:rPr>
              <w:t>15.2</w:t>
            </w:r>
            <w:r w:rsidRPr="006F62DA">
              <w:rPr>
                <w:lang w:val="es-ES"/>
              </w:rPr>
              <w:tab/>
              <w:t>La solicitud de pago del Proveedor al Comprador deberá ser por escrito, acompañada de documentación de soporte que describan, según corresponda, los Bienes y/o Servicios entregados y los Servicios Conexos cumplidos, y de los documentos presentados de conformidad con la Cláusula 12 de las CGC y en cumplimiento de las obligaciones estipuladas en el Contrato.</w:t>
            </w:r>
          </w:p>
          <w:p w:rsidR="00664849" w:rsidRPr="006F62DA" w:rsidRDefault="00664849" w:rsidP="00431082">
            <w:pPr>
              <w:spacing w:after="200"/>
              <w:ind w:left="612" w:hanging="576"/>
              <w:jc w:val="both"/>
              <w:rPr>
                <w:lang w:val="es-ES"/>
              </w:rPr>
            </w:pPr>
            <w:r w:rsidRPr="006F62DA">
              <w:rPr>
                <w:lang w:val="es-ES"/>
              </w:rPr>
              <w:t>15.3</w:t>
            </w:r>
            <w:r w:rsidRPr="006F62DA">
              <w:rPr>
                <w:lang w:val="es-ES"/>
              </w:rPr>
              <w:tab/>
              <w:t xml:space="preserve">El Comprador efectuará los pagos después de la presentación de una factura o solicitud de pago por el Proveedor, y después de que el Comprador la haya aceptado. </w:t>
            </w:r>
          </w:p>
          <w:p w:rsidR="00664849" w:rsidRPr="006F62DA" w:rsidRDefault="00664849" w:rsidP="00431082">
            <w:pPr>
              <w:spacing w:after="200"/>
              <w:ind w:left="612" w:hanging="576"/>
              <w:jc w:val="both"/>
              <w:rPr>
                <w:lang w:val="es-ES"/>
              </w:rPr>
            </w:pPr>
            <w:r w:rsidRPr="006F62DA">
              <w:rPr>
                <w:lang w:val="es-ES"/>
              </w:rPr>
              <w:lastRenderedPageBreak/>
              <w:t>15.4</w:t>
            </w:r>
            <w:r w:rsidRPr="006F62DA">
              <w:rPr>
                <w:lang w:val="es-ES"/>
              </w:rPr>
              <w:tab/>
              <w:t xml:space="preserve">La moneda en que se le pagará al Proveedor en virtud de este Contrato serán aquellas que el Proveedor hubiese especificado en su oferta. </w:t>
            </w:r>
          </w:p>
          <w:p w:rsidR="00664849" w:rsidRPr="006F62DA" w:rsidRDefault="00664849" w:rsidP="00431082">
            <w:pPr>
              <w:spacing w:after="200"/>
              <w:ind w:left="612" w:hanging="576"/>
              <w:jc w:val="both"/>
              <w:rPr>
                <w:lang w:val="es-ES"/>
              </w:rPr>
            </w:pPr>
            <w:r w:rsidRPr="006F62DA">
              <w:rPr>
                <w:lang w:val="es-ES"/>
              </w:rPr>
              <w:t>15.5</w:t>
            </w:r>
            <w:r w:rsidRPr="006F62DA">
              <w:rPr>
                <w:lang w:val="es-ES"/>
              </w:rPr>
              <w:tab/>
              <w:t>Si el Comprador no efectuara cualquiera de los pagos al Proveedor en las fechas de vencimiento correspondiente o dentro del plazo establecido</w:t>
            </w:r>
            <w:r w:rsidRPr="006F62DA">
              <w:rPr>
                <w:b/>
                <w:bCs/>
                <w:lang w:val="es-ES"/>
              </w:rPr>
              <w:t xml:space="preserve"> </w:t>
            </w:r>
            <w:r w:rsidRPr="006F62DA">
              <w:rPr>
                <w:lang w:val="es-ES"/>
              </w:rPr>
              <w:t>en las</w:t>
            </w:r>
            <w:r w:rsidRPr="006F62DA">
              <w:rPr>
                <w:b/>
                <w:bCs/>
                <w:lang w:val="es-ES"/>
              </w:rPr>
              <w:t xml:space="preserve"> CEC</w:t>
            </w:r>
            <w:r w:rsidRPr="006F62DA">
              <w:rPr>
                <w:lang w:val="es-ES"/>
              </w:rPr>
              <w:t>, el Comprador pagará al Proveedor interés sobre los montos de los pagos morosos a la tasa de interés establecida en las</w:t>
            </w:r>
            <w:r w:rsidRPr="006F62DA">
              <w:rPr>
                <w:b/>
                <w:bCs/>
                <w:lang w:val="es-ES"/>
              </w:rPr>
              <w:t xml:space="preserve"> CEC</w:t>
            </w:r>
            <w:r w:rsidRPr="006F62DA">
              <w:rPr>
                <w:lang w:val="es-ES"/>
              </w:rPr>
              <w:t xml:space="preserve">, por el período de la demora hasta que haya efectuado el pago completo, ya sea antes o después de cualquier juicio o fallo de arbitraje. </w:t>
            </w:r>
          </w:p>
        </w:tc>
      </w:tr>
      <w:tr w:rsidR="00664849" w:rsidRPr="006F62DA" w:rsidTr="00431082">
        <w:tc>
          <w:tcPr>
            <w:tcW w:w="2448" w:type="dxa"/>
          </w:tcPr>
          <w:p w:rsidR="00664849" w:rsidRPr="006F62DA" w:rsidRDefault="00664849" w:rsidP="007A72CC">
            <w:pPr>
              <w:pStyle w:val="sec7-clauses"/>
              <w:numPr>
                <w:ilvl w:val="0"/>
                <w:numId w:val="47"/>
              </w:numPr>
              <w:spacing w:after="0"/>
              <w:ind w:left="360"/>
              <w:rPr>
                <w:rFonts w:ascii="Times New Roman" w:hAnsi="Times New Roman"/>
                <w:lang w:val="es-ES"/>
              </w:rPr>
            </w:pPr>
            <w:bookmarkStart w:id="159" w:name="_Toc106188576"/>
            <w:r w:rsidRPr="006F62DA">
              <w:rPr>
                <w:rFonts w:ascii="Times New Roman" w:hAnsi="Times New Roman"/>
                <w:lang w:val="es-ES"/>
              </w:rPr>
              <w:lastRenderedPageBreak/>
              <w:t>Impuestos y derechos</w:t>
            </w:r>
            <w:bookmarkEnd w:id="159"/>
          </w:p>
        </w:tc>
        <w:tc>
          <w:tcPr>
            <w:tcW w:w="6660" w:type="dxa"/>
          </w:tcPr>
          <w:p w:rsidR="00664849" w:rsidRPr="006F62DA" w:rsidRDefault="00664849" w:rsidP="00431082">
            <w:pPr>
              <w:spacing w:after="240"/>
              <w:ind w:left="619" w:hanging="576"/>
              <w:jc w:val="both"/>
              <w:rPr>
                <w:lang w:val="es-ES"/>
              </w:rPr>
            </w:pPr>
            <w:r w:rsidRPr="006F62DA">
              <w:rPr>
                <w:lang w:val="es-ES"/>
              </w:rPr>
              <w:t>16.1</w:t>
            </w:r>
            <w:r w:rsidRPr="006F62DA">
              <w:rPr>
                <w:lang w:val="es-ES"/>
              </w:rPr>
              <w:tab/>
              <w:t xml:space="preserve">El Proveedor será totalmente responsable por todos los impuestos, gravámenes, timbres, comisiones por licencias, y otros cargos similares incurridos hasta la entrega de los Bienes y/o Servicios contratados con el Comprador. </w:t>
            </w:r>
          </w:p>
          <w:p w:rsidR="00664849" w:rsidRPr="006F62DA" w:rsidRDefault="00664849" w:rsidP="00431082">
            <w:pPr>
              <w:spacing w:after="240"/>
              <w:ind w:left="619" w:hanging="576"/>
              <w:jc w:val="both"/>
              <w:rPr>
                <w:lang w:val="es-ES"/>
              </w:rPr>
            </w:pPr>
            <w:r w:rsidRPr="006F62DA">
              <w:rPr>
                <w:lang w:val="es-ES"/>
              </w:rPr>
              <w:t>16.2</w:t>
            </w:r>
            <w:r w:rsidRPr="006F62DA">
              <w:rPr>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664849" w:rsidRPr="006F62DA" w:rsidTr="00431082">
        <w:tc>
          <w:tcPr>
            <w:tcW w:w="2448" w:type="dxa"/>
          </w:tcPr>
          <w:p w:rsidR="00664849" w:rsidRPr="006F62DA" w:rsidRDefault="00664849" w:rsidP="007A72CC">
            <w:pPr>
              <w:pStyle w:val="sec7-clauses"/>
              <w:numPr>
                <w:ilvl w:val="0"/>
                <w:numId w:val="47"/>
              </w:numPr>
              <w:rPr>
                <w:rFonts w:ascii="Times New Roman" w:hAnsi="Times New Roman"/>
                <w:lang w:val="es-ES"/>
              </w:rPr>
            </w:pPr>
            <w:r w:rsidRPr="006F62DA">
              <w:rPr>
                <w:rFonts w:ascii="Times New Roman" w:hAnsi="Times New Roman"/>
                <w:lang w:val="es-ES"/>
              </w:rPr>
              <w:t xml:space="preserve">Garantía Cumplimiento </w:t>
            </w:r>
          </w:p>
          <w:p w:rsidR="00664849" w:rsidRPr="006F62DA" w:rsidRDefault="00664849" w:rsidP="00431082">
            <w:pPr>
              <w:pStyle w:val="sec7-clauses"/>
              <w:numPr>
                <w:ilvl w:val="0"/>
                <w:numId w:val="0"/>
              </w:numPr>
              <w:rPr>
                <w:rFonts w:ascii="Times New Roman" w:hAnsi="Times New Roman"/>
                <w:lang w:val="es-ES"/>
              </w:rPr>
            </w:pPr>
          </w:p>
        </w:tc>
        <w:tc>
          <w:tcPr>
            <w:tcW w:w="6660" w:type="dxa"/>
          </w:tcPr>
          <w:p w:rsidR="00664849" w:rsidRPr="006F62DA" w:rsidRDefault="00664849" w:rsidP="00431082">
            <w:pPr>
              <w:spacing w:after="240"/>
              <w:ind w:left="619" w:hanging="576"/>
              <w:jc w:val="both"/>
              <w:rPr>
                <w:lang w:val="es-ES"/>
              </w:rPr>
            </w:pPr>
            <w:r w:rsidRPr="006F62DA">
              <w:rPr>
                <w:lang w:val="es-ES"/>
              </w:rPr>
              <w:t>17.1</w:t>
            </w:r>
            <w:r w:rsidRPr="006F62DA">
              <w:rPr>
                <w:lang w:val="es-ES"/>
              </w:rPr>
              <w:tab/>
              <w:t>El Proveedor, dentro de los siguientes diez (10) días hábiles de la notificación de la adjudicación del Contrato, deberá suministrar la Garantía de Cumplimiento del Contrato por el monto equivalente al quince por ciento (15%) del valor del contrato.</w:t>
            </w:r>
          </w:p>
          <w:p w:rsidR="00664849" w:rsidRPr="006F62DA" w:rsidRDefault="00664849" w:rsidP="00431082">
            <w:pPr>
              <w:spacing w:after="240"/>
              <w:ind w:left="619" w:hanging="576"/>
              <w:jc w:val="both"/>
              <w:rPr>
                <w:lang w:val="es-ES"/>
              </w:rPr>
            </w:pPr>
            <w:r w:rsidRPr="006F62DA">
              <w:rPr>
                <w:lang w:val="es-ES"/>
              </w:rPr>
              <w:t>17.2</w:t>
            </w:r>
            <w:r w:rsidRPr="006F62DA">
              <w:rPr>
                <w:lang w:val="es-ES"/>
              </w:rPr>
              <w:tab/>
              <w:t>Los recursos de la Garantía de Cumplimiento serán pagaderos al Comprador como indemnización por cualquier pérdida que le pudiera ocasionar el incumplimiento de las obligaciones del Proveedor en virtud del Contrato.</w:t>
            </w:r>
          </w:p>
          <w:p w:rsidR="00664849" w:rsidRPr="006F62DA" w:rsidRDefault="00664849" w:rsidP="00431082">
            <w:pPr>
              <w:spacing w:after="240"/>
              <w:ind w:left="619" w:hanging="576"/>
              <w:jc w:val="both"/>
              <w:rPr>
                <w:lang w:val="es-ES"/>
              </w:rPr>
            </w:pPr>
            <w:r w:rsidRPr="006F62DA">
              <w:rPr>
                <w:lang w:val="es-ES"/>
              </w:rPr>
              <w:t>17.3</w:t>
            </w:r>
            <w:r w:rsidRPr="006F62DA">
              <w:rPr>
                <w:lang w:val="es-ES"/>
              </w:rPr>
              <w:tab/>
              <w:t>Como se establece en las</w:t>
            </w:r>
            <w:r w:rsidRPr="006F62DA">
              <w:rPr>
                <w:b/>
                <w:bCs/>
                <w:lang w:val="es-ES"/>
              </w:rPr>
              <w:t xml:space="preserve"> CEC</w:t>
            </w:r>
            <w:r w:rsidRPr="006F62DA">
              <w:rPr>
                <w:lang w:val="es-ES"/>
              </w:rPr>
              <w:t>, la Garantía de Cumplimiento, si es requerida, deberá estar denominada en la misma moneda del Contrato, o en una moneda de curso legal, y presentada en una de los formatos estipulados por el Comprador en las</w:t>
            </w:r>
            <w:r w:rsidRPr="006F62DA">
              <w:rPr>
                <w:b/>
                <w:bCs/>
                <w:lang w:val="es-ES"/>
              </w:rPr>
              <w:t xml:space="preserve"> CEC</w:t>
            </w:r>
            <w:r w:rsidRPr="006F62DA">
              <w:rPr>
                <w:lang w:val="es-ES"/>
              </w:rPr>
              <w:t xml:space="preserve">, u en otro formato aceptable al Comprador. </w:t>
            </w:r>
          </w:p>
          <w:p w:rsidR="00664849" w:rsidRPr="006F62DA" w:rsidRDefault="00664849" w:rsidP="00431082">
            <w:pPr>
              <w:spacing w:after="240"/>
              <w:ind w:left="619" w:hanging="576"/>
              <w:jc w:val="both"/>
            </w:pPr>
            <w:r w:rsidRPr="006F62DA">
              <w:rPr>
                <w:lang w:val="es-ES"/>
              </w:rPr>
              <w:t>17.4</w:t>
            </w:r>
            <w:r w:rsidRPr="006F62DA">
              <w:rPr>
                <w:lang w:val="es-ES"/>
              </w:rPr>
              <w:tab/>
            </w:r>
            <w:r w:rsidRPr="006F62DA">
              <w:t xml:space="preserve">La validez de la Garantía de Cumplimiento excederá en tres (3) meses la fecha prevista de culminación de la entrega de los bienes </w:t>
            </w:r>
            <w:r w:rsidRPr="006F62DA">
              <w:rPr>
                <w:lang w:val="es-ES"/>
              </w:rPr>
              <w:t>y/o Servicios</w:t>
            </w:r>
            <w:r w:rsidRPr="006F62DA">
              <w:t xml:space="preserve">. </w:t>
            </w:r>
          </w:p>
          <w:p w:rsidR="00664849" w:rsidRPr="006F62DA" w:rsidRDefault="00664849" w:rsidP="00431082">
            <w:pPr>
              <w:spacing w:after="240"/>
              <w:ind w:left="619" w:hanging="576"/>
              <w:jc w:val="both"/>
            </w:pPr>
            <w:r w:rsidRPr="006F62DA">
              <w:t xml:space="preserve">17.5 Efectuada que fuere la entrega de los bienes </w:t>
            </w:r>
            <w:r w:rsidRPr="006F62DA">
              <w:rPr>
                <w:lang w:val="es-ES"/>
              </w:rPr>
              <w:t xml:space="preserve">y/o Servicios </w:t>
            </w:r>
            <w:r w:rsidRPr="006F62DA">
              <w:t xml:space="preserve">y realizada la liquidación del contrato, cuando se establezca en las CEC, el Proveedor sustituirá la garantía de cumplimiento del contrato por una garantía de calidad de los bienes </w:t>
            </w:r>
            <w:r w:rsidRPr="006F62DA">
              <w:rPr>
                <w:lang w:val="es-ES"/>
              </w:rPr>
              <w:t xml:space="preserve">y/o </w:t>
            </w:r>
            <w:r w:rsidRPr="006F62DA">
              <w:rPr>
                <w:lang w:val="es-ES"/>
              </w:rPr>
              <w:lastRenderedPageBreak/>
              <w:t xml:space="preserve">Servicios </w:t>
            </w:r>
            <w:r w:rsidRPr="006F62DA">
              <w:t>suministrados, con vigencia por el tiempo previsto en las CEC y cuyo monto será equivalente al cinco por ciento (5%) del valor del Contrato.</w:t>
            </w:r>
          </w:p>
          <w:p w:rsidR="00664849" w:rsidRPr="006F62DA" w:rsidRDefault="00664849" w:rsidP="00431082">
            <w:pPr>
              <w:spacing w:after="200"/>
              <w:ind w:left="612" w:hanging="576"/>
              <w:jc w:val="both"/>
              <w:rPr>
                <w:lang w:val="es-ES"/>
              </w:rPr>
            </w:pP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0" w:name="_Toc106188578"/>
            <w:r w:rsidRPr="006F62DA">
              <w:rPr>
                <w:rFonts w:ascii="Times New Roman" w:hAnsi="Times New Roman"/>
                <w:lang w:val="es-ES"/>
              </w:rPr>
              <w:lastRenderedPageBreak/>
              <w:t>Derechos de Autor</w:t>
            </w:r>
            <w:bookmarkEnd w:id="160"/>
          </w:p>
        </w:tc>
        <w:tc>
          <w:tcPr>
            <w:tcW w:w="6660" w:type="dxa"/>
          </w:tcPr>
          <w:p w:rsidR="00664849" w:rsidRPr="006F62DA" w:rsidRDefault="00664849" w:rsidP="00431082">
            <w:pPr>
              <w:spacing w:after="200"/>
              <w:ind w:left="612" w:hanging="576"/>
              <w:jc w:val="both"/>
              <w:rPr>
                <w:lang w:val="es-ES"/>
              </w:rPr>
            </w:pPr>
            <w:r w:rsidRPr="006F62DA">
              <w:rPr>
                <w:lang w:val="es-ES"/>
              </w:rPr>
              <w:t>18.1</w:t>
            </w:r>
            <w:r w:rsidRPr="006F62DA">
              <w:rPr>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1" w:name="_Toc106188579"/>
            <w:r w:rsidRPr="006F62DA">
              <w:rPr>
                <w:rFonts w:ascii="Times New Roman" w:hAnsi="Times New Roman"/>
                <w:lang w:val="es-ES"/>
              </w:rPr>
              <w:t>Confidencialidad de la Información</w:t>
            </w:r>
            <w:bookmarkEnd w:id="161"/>
            <w:r w:rsidRPr="006F62DA">
              <w:rPr>
                <w:rFonts w:ascii="Times New Roman" w:hAnsi="Times New Roman"/>
                <w:lang w:val="es-ES"/>
              </w:rPr>
              <w:t xml:space="preserve"> </w:t>
            </w:r>
          </w:p>
        </w:tc>
        <w:tc>
          <w:tcPr>
            <w:tcW w:w="6660" w:type="dxa"/>
          </w:tcPr>
          <w:p w:rsidR="00664849" w:rsidRPr="006F62DA" w:rsidRDefault="00664849" w:rsidP="00431082">
            <w:pPr>
              <w:spacing w:after="200"/>
              <w:ind w:left="612" w:hanging="576"/>
              <w:jc w:val="both"/>
              <w:rPr>
                <w:lang w:val="es-ES"/>
              </w:rPr>
            </w:pPr>
            <w:r w:rsidRPr="006F62DA">
              <w:rPr>
                <w:lang w:val="es-ES"/>
              </w:rPr>
              <w:t>19.1</w:t>
            </w:r>
            <w:r w:rsidRPr="006F62DA">
              <w:rPr>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rsidR="00664849" w:rsidRPr="006F62DA" w:rsidRDefault="00664849" w:rsidP="00431082">
            <w:pPr>
              <w:spacing w:after="200"/>
              <w:ind w:left="612" w:hanging="576"/>
              <w:jc w:val="both"/>
              <w:rPr>
                <w:lang w:val="es-ES"/>
              </w:rPr>
            </w:pPr>
            <w:r w:rsidRPr="006F62DA">
              <w:rPr>
                <w:lang w:val="es-ES"/>
              </w:rPr>
              <w:t>19.2</w:t>
            </w:r>
            <w:r w:rsidRPr="006F62DA">
              <w:rPr>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664849" w:rsidRPr="006F62DA" w:rsidRDefault="00664849" w:rsidP="00431082">
            <w:pPr>
              <w:spacing w:after="200"/>
              <w:ind w:left="612" w:hanging="576"/>
              <w:jc w:val="both"/>
              <w:rPr>
                <w:lang w:val="es-ES"/>
              </w:rPr>
            </w:pPr>
            <w:r w:rsidRPr="006F62DA">
              <w:rPr>
                <w:lang w:val="es-ES"/>
              </w:rPr>
              <w:t>19.3</w:t>
            </w:r>
            <w:r w:rsidRPr="006F62DA">
              <w:rPr>
                <w:lang w:val="es-ES"/>
              </w:rPr>
              <w:tab/>
              <w:t xml:space="preserve">La obligación de las partes de conformidad con las </w:t>
            </w:r>
            <w:proofErr w:type="spellStart"/>
            <w:r w:rsidRPr="006F62DA">
              <w:rPr>
                <w:lang w:val="es-ES"/>
              </w:rPr>
              <w:t>Subcláusulas</w:t>
            </w:r>
            <w:proofErr w:type="spellEnd"/>
            <w:r w:rsidRPr="006F62DA">
              <w:rPr>
                <w:lang w:val="es-ES"/>
              </w:rPr>
              <w:t xml:space="preserve"> 19.1 y 19.2 de las CGC arriba mencionadas, no aplicará a información que: </w:t>
            </w:r>
          </w:p>
          <w:p w:rsidR="00664849" w:rsidRPr="006F62DA" w:rsidRDefault="00664849" w:rsidP="00431082">
            <w:pPr>
              <w:spacing w:after="200"/>
              <w:ind w:left="972" w:hanging="576"/>
              <w:jc w:val="both"/>
              <w:rPr>
                <w:lang w:val="es-ES"/>
              </w:rPr>
            </w:pPr>
            <w:r w:rsidRPr="006F62DA">
              <w:rPr>
                <w:lang w:val="es-ES"/>
              </w:rPr>
              <w:t>(a)</w:t>
            </w:r>
            <w:r w:rsidRPr="006F62DA">
              <w:rPr>
                <w:lang w:val="es-ES"/>
              </w:rPr>
              <w:tab/>
              <w:t>el Comprador o el Proveedor requieran compartir con la o las instituciones que participan en el financiamiento del Contrato;</w:t>
            </w:r>
          </w:p>
          <w:p w:rsidR="00664849" w:rsidRPr="006F62DA" w:rsidRDefault="00664849" w:rsidP="00431082">
            <w:pPr>
              <w:spacing w:after="200"/>
              <w:ind w:left="972" w:hanging="576"/>
              <w:jc w:val="both"/>
              <w:rPr>
                <w:lang w:val="es-ES"/>
              </w:rPr>
            </w:pPr>
            <w:r w:rsidRPr="006F62DA">
              <w:rPr>
                <w:lang w:val="es-ES"/>
              </w:rPr>
              <w:t>(b)</w:t>
            </w:r>
            <w:r w:rsidRPr="006F62DA">
              <w:rPr>
                <w:lang w:val="es-ES"/>
              </w:rPr>
              <w:tab/>
              <w:t>actualmente o en el futuro se hace de dominio público sin culpa de ninguna de las partes;</w:t>
            </w:r>
          </w:p>
          <w:p w:rsidR="00664849" w:rsidRPr="006F62DA" w:rsidRDefault="00664849" w:rsidP="00431082">
            <w:pPr>
              <w:spacing w:after="200"/>
              <w:ind w:left="972" w:hanging="576"/>
              <w:jc w:val="both"/>
              <w:rPr>
                <w:lang w:val="es-ES"/>
              </w:rPr>
            </w:pPr>
            <w:r w:rsidRPr="006F62DA">
              <w:rPr>
                <w:lang w:val="es-ES"/>
              </w:rPr>
              <w:lastRenderedPageBreak/>
              <w:t xml:space="preserve">(c) </w:t>
            </w:r>
            <w:r w:rsidRPr="006F62DA">
              <w:rPr>
                <w:lang w:val="es-ES"/>
              </w:rPr>
              <w:tab/>
              <w:t xml:space="preserve"> puede comprobarse que estaba en posesión de esa parte en el momento que fue divulgada y no fue obtenida previamente directa o indirectamente de la otra parte; o  </w:t>
            </w:r>
          </w:p>
          <w:p w:rsidR="00664849" w:rsidRPr="006F62DA" w:rsidRDefault="00664849" w:rsidP="00431082">
            <w:pPr>
              <w:spacing w:after="200"/>
              <w:ind w:left="972" w:hanging="576"/>
              <w:jc w:val="both"/>
              <w:rPr>
                <w:lang w:val="es-ES"/>
              </w:rPr>
            </w:pPr>
            <w:r w:rsidRPr="006F62DA">
              <w:rPr>
                <w:lang w:val="es-ES"/>
              </w:rPr>
              <w:t>(d)</w:t>
            </w:r>
            <w:r w:rsidRPr="006F62DA">
              <w:rPr>
                <w:lang w:val="es-ES"/>
              </w:rPr>
              <w:tab/>
              <w:t xml:space="preserve">que de otra manera fue legalmente puesta a la disponibilidad de esa parte por una tercera parte que no tenía obligación de confidencialidad. </w:t>
            </w:r>
          </w:p>
          <w:p w:rsidR="00664849" w:rsidRPr="006F62DA" w:rsidRDefault="00664849" w:rsidP="00431082">
            <w:pPr>
              <w:spacing w:after="200"/>
              <w:ind w:left="612" w:hanging="576"/>
              <w:jc w:val="both"/>
              <w:rPr>
                <w:lang w:val="es-ES"/>
              </w:rPr>
            </w:pPr>
            <w:r w:rsidRPr="006F62DA">
              <w:rPr>
                <w:lang w:val="es-ES"/>
              </w:rPr>
              <w:t>19.4</w:t>
            </w:r>
            <w:r w:rsidRPr="006F62DA">
              <w:rPr>
                <w:lang w:val="es-ES"/>
              </w:rPr>
              <w:tab/>
            </w:r>
            <w:r w:rsidRPr="006F62DA">
              <w:rPr>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664849" w:rsidRPr="006F62DA" w:rsidRDefault="00664849" w:rsidP="00431082">
            <w:pPr>
              <w:spacing w:after="200"/>
              <w:ind w:left="612" w:hanging="576"/>
              <w:jc w:val="both"/>
              <w:rPr>
                <w:lang w:val="es-ES"/>
              </w:rPr>
            </w:pPr>
            <w:r w:rsidRPr="006F62DA">
              <w:rPr>
                <w:lang w:val="es-ES"/>
              </w:rPr>
              <w:t>19.5</w:t>
            </w:r>
            <w:r w:rsidRPr="006F62DA">
              <w:rPr>
                <w:lang w:val="es-ES"/>
              </w:rPr>
              <w:tab/>
              <w:t xml:space="preserve">Las disposiciones de la Cláusula 19 de las CGC   permanecerán válidas después del cumplimiento o terminación del contrato por cualquier razón. </w:t>
            </w:r>
          </w:p>
        </w:tc>
      </w:tr>
      <w:tr w:rsidR="00664849" w:rsidRPr="006F62DA" w:rsidTr="00431082">
        <w:tc>
          <w:tcPr>
            <w:tcW w:w="2448" w:type="dxa"/>
          </w:tcPr>
          <w:p w:rsidR="00664849" w:rsidRPr="006F62DA" w:rsidRDefault="00664849" w:rsidP="007A72CC">
            <w:pPr>
              <w:pStyle w:val="sec7-clauses"/>
              <w:numPr>
                <w:ilvl w:val="0"/>
                <w:numId w:val="47"/>
              </w:numPr>
              <w:tabs>
                <w:tab w:val="clear" w:pos="720"/>
              </w:tabs>
              <w:ind w:left="360"/>
              <w:rPr>
                <w:rFonts w:ascii="Times New Roman" w:hAnsi="Times New Roman"/>
                <w:lang w:val="es-ES"/>
              </w:rPr>
            </w:pPr>
            <w:bookmarkStart w:id="162" w:name="_Toc106188580"/>
            <w:r w:rsidRPr="006F62DA">
              <w:rPr>
                <w:rFonts w:ascii="Times New Roman" w:hAnsi="Times New Roman"/>
                <w:lang w:val="es-ES"/>
              </w:rPr>
              <w:lastRenderedPageBreak/>
              <w:t>Subcontratación</w:t>
            </w:r>
            <w:bookmarkEnd w:id="162"/>
          </w:p>
        </w:tc>
        <w:tc>
          <w:tcPr>
            <w:tcW w:w="6660" w:type="dxa"/>
          </w:tcPr>
          <w:p w:rsidR="00664849" w:rsidRPr="006F62DA" w:rsidRDefault="00664849" w:rsidP="00431082">
            <w:pPr>
              <w:spacing w:after="200"/>
              <w:ind w:left="612" w:hanging="576"/>
              <w:jc w:val="both"/>
              <w:rPr>
                <w:lang w:val="es-ES"/>
              </w:rPr>
            </w:pPr>
            <w:r w:rsidRPr="006F62DA">
              <w:rPr>
                <w:lang w:val="es-ES"/>
              </w:rPr>
              <w:t>20.1</w:t>
            </w:r>
            <w:r w:rsidRPr="006F62DA">
              <w:rPr>
                <w:lang w:val="es-ES"/>
              </w:rPr>
              <w:tab/>
              <w:t xml:space="preserve">El Proveedor informará al Comprador por escrito de todos los subcontratos que adjudique en virtud del Contrato si no los hubiera especificado en su oferta. Dichas notificaciones, en la oferta original o posterior, no eximirán al Proveedor de sus obligaciones, deberes y compromisos o responsabilidades contraídas en virtud del Contrato. </w:t>
            </w:r>
          </w:p>
          <w:p w:rsidR="00664849" w:rsidRPr="006F62DA" w:rsidRDefault="00664849" w:rsidP="00431082">
            <w:pPr>
              <w:spacing w:after="200"/>
              <w:ind w:left="612" w:hanging="576"/>
              <w:jc w:val="both"/>
              <w:rPr>
                <w:lang w:val="es-ES"/>
              </w:rPr>
            </w:pPr>
            <w:r w:rsidRPr="006F62DA">
              <w:rPr>
                <w:lang w:val="es-ES"/>
              </w:rPr>
              <w:t>20.2</w:t>
            </w:r>
            <w:r w:rsidRPr="006F62DA">
              <w:rPr>
                <w:lang w:val="es-ES"/>
              </w:rPr>
              <w:tab/>
              <w:t>Todos los subcontratos deberán cumplir con las disposiciones de las Cláusulas 3 y 7 de las CGC.</w:t>
            </w:r>
          </w:p>
        </w:tc>
      </w:tr>
      <w:tr w:rsidR="00664849" w:rsidRPr="006F62DA" w:rsidTr="00431082">
        <w:tc>
          <w:tcPr>
            <w:tcW w:w="2448" w:type="dxa"/>
          </w:tcPr>
          <w:p w:rsidR="00664849" w:rsidRPr="006F62DA" w:rsidRDefault="00664849" w:rsidP="007A72CC">
            <w:pPr>
              <w:pStyle w:val="sec7-clauses"/>
              <w:numPr>
                <w:ilvl w:val="0"/>
                <w:numId w:val="47"/>
              </w:numPr>
              <w:tabs>
                <w:tab w:val="clear" w:pos="720"/>
              </w:tabs>
              <w:ind w:left="360"/>
              <w:rPr>
                <w:rFonts w:ascii="Times New Roman" w:hAnsi="Times New Roman"/>
                <w:lang w:val="es-ES"/>
              </w:rPr>
            </w:pPr>
            <w:bookmarkStart w:id="163" w:name="_Toc106188581"/>
            <w:r w:rsidRPr="006F62DA">
              <w:rPr>
                <w:rFonts w:ascii="Times New Roman" w:hAnsi="Times New Roman"/>
                <w:lang w:val="es-ES"/>
              </w:rPr>
              <w:t>Especificaciones y Normas</w:t>
            </w:r>
            <w:bookmarkEnd w:id="163"/>
          </w:p>
        </w:tc>
        <w:tc>
          <w:tcPr>
            <w:tcW w:w="6660" w:type="dxa"/>
          </w:tcPr>
          <w:p w:rsidR="00664849" w:rsidRPr="006F62DA" w:rsidRDefault="00664849" w:rsidP="00431082">
            <w:pPr>
              <w:numPr>
                <w:ilvl w:val="1"/>
                <w:numId w:val="21"/>
              </w:numPr>
              <w:spacing w:after="200"/>
              <w:ind w:hanging="576"/>
              <w:jc w:val="both"/>
              <w:rPr>
                <w:lang w:val="es-ES"/>
              </w:rPr>
            </w:pPr>
            <w:r w:rsidRPr="006F62DA">
              <w:rPr>
                <w:lang w:val="es-ES"/>
              </w:rPr>
              <w:t>Especificaciones Técnicas y Planos</w:t>
            </w:r>
          </w:p>
          <w:p w:rsidR="00664849" w:rsidRPr="006F62DA" w:rsidRDefault="00664849" w:rsidP="00431082">
            <w:pPr>
              <w:numPr>
                <w:ilvl w:val="0"/>
                <w:numId w:val="22"/>
              </w:numPr>
              <w:tabs>
                <w:tab w:val="clear" w:pos="972"/>
                <w:tab w:val="num" w:pos="1152"/>
              </w:tabs>
              <w:spacing w:after="200"/>
              <w:ind w:left="1152" w:hanging="576"/>
              <w:jc w:val="both"/>
              <w:rPr>
                <w:lang w:val="es-ES"/>
              </w:rPr>
            </w:pPr>
            <w:r w:rsidRPr="006F62DA">
              <w:rPr>
                <w:lang w:val="es-ES"/>
              </w:rPr>
              <w:t>Los Bienes y/o Servicios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664849" w:rsidRPr="006F62DA" w:rsidRDefault="00664849" w:rsidP="00431082">
            <w:pPr>
              <w:numPr>
                <w:ilvl w:val="0"/>
                <w:numId w:val="22"/>
              </w:numPr>
              <w:tabs>
                <w:tab w:val="clear" w:pos="972"/>
              </w:tabs>
              <w:spacing w:after="200"/>
              <w:ind w:left="1152" w:hanging="576"/>
              <w:jc w:val="both"/>
              <w:rPr>
                <w:lang w:val="es-ES"/>
              </w:rPr>
            </w:pPr>
            <w:r w:rsidRPr="006F62DA">
              <w:rPr>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664849" w:rsidRPr="006F62DA" w:rsidRDefault="00664849" w:rsidP="00431082">
            <w:pPr>
              <w:spacing w:after="200"/>
              <w:ind w:left="1152" w:hanging="576"/>
              <w:jc w:val="both"/>
              <w:rPr>
                <w:lang w:val="es-ES"/>
              </w:rPr>
            </w:pPr>
            <w:r w:rsidRPr="006F62DA">
              <w:rPr>
                <w:lang w:val="es-ES"/>
              </w:rPr>
              <w:t>(c)</w:t>
            </w:r>
            <w:r w:rsidRPr="006F62DA">
              <w:rPr>
                <w:lang w:val="es-ES"/>
              </w:rPr>
              <w:tab/>
              <w:t xml:space="preserve">Cuando en el Contrato se hagan referencias a códigos y normas conforme a las cuales éste debe ejecutarse, la edición o versión revisada de dichos códigos y normas </w:t>
            </w:r>
            <w:r w:rsidRPr="006F62DA">
              <w:rPr>
                <w:lang w:val="es-ES"/>
              </w:rPr>
              <w:lastRenderedPageBreak/>
              <w:t xml:space="preserve">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4" w:name="_Toc106188582"/>
            <w:r w:rsidRPr="006F62DA">
              <w:rPr>
                <w:rFonts w:ascii="Times New Roman" w:hAnsi="Times New Roman"/>
                <w:lang w:val="es-ES"/>
              </w:rPr>
              <w:lastRenderedPageBreak/>
              <w:t>Embalaje y Documentos</w:t>
            </w:r>
            <w:bookmarkEnd w:id="164"/>
            <w:r w:rsidRPr="006F62DA">
              <w:rPr>
                <w:rFonts w:ascii="Times New Roman" w:hAnsi="Times New Roman"/>
                <w:lang w:val="es-ES"/>
              </w:rPr>
              <w:t xml:space="preserve"> </w:t>
            </w:r>
          </w:p>
        </w:tc>
        <w:tc>
          <w:tcPr>
            <w:tcW w:w="6660" w:type="dxa"/>
          </w:tcPr>
          <w:p w:rsidR="00664849" w:rsidRPr="006F62DA" w:rsidRDefault="00664849" w:rsidP="00431082">
            <w:pPr>
              <w:spacing w:after="200"/>
              <w:ind w:left="612" w:hanging="576"/>
              <w:jc w:val="both"/>
              <w:rPr>
                <w:lang w:val="es-ES"/>
              </w:rPr>
            </w:pPr>
            <w:r w:rsidRPr="006F62DA">
              <w:rPr>
                <w:lang w:val="es-ES"/>
              </w:rPr>
              <w:t>22.1</w:t>
            </w:r>
            <w:r w:rsidRPr="006F62DA">
              <w:rPr>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22.2</w:t>
            </w:r>
            <w:r w:rsidRPr="006F62DA">
              <w:rPr>
                <w:lang w:val="es-ES"/>
              </w:rPr>
              <w:tab/>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6F62DA">
              <w:rPr>
                <w:b/>
                <w:bCs/>
                <w:lang w:val="es-ES"/>
              </w:rPr>
              <w:t xml:space="preserve"> CEC</w:t>
            </w:r>
            <w:r w:rsidRPr="006F62DA">
              <w:rPr>
                <w:lang w:val="es-ES"/>
              </w:rPr>
              <w:t xml:space="preserve"> y en cualquiera otra instrucción dispuesta por el Comprador.</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5" w:name="_Toc106188583"/>
            <w:r w:rsidRPr="006F62DA">
              <w:rPr>
                <w:rFonts w:ascii="Times New Roman" w:hAnsi="Times New Roman"/>
                <w:lang w:val="es-ES"/>
              </w:rPr>
              <w:t>Seguros</w:t>
            </w:r>
            <w:bookmarkEnd w:id="165"/>
          </w:p>
        </w:tc>
        <w:tc>
          <w:tcPr>
            <w:tcW w:w="6660" w:type="dxa"/>
          </w:tcPr>
          <w:p w:rsidR="00664849" w:rsidRPr="006F62DA" w:rsidRDefault="00664849" w:rsidP="00431082">
            <w:pPr>
              <w:spacing w:after="200"/>
              <w:ind w:left="612" w:hanging="576"/>
              <w:jc w:val="both"/>
              <w:rPr>
                <w:lang w:val="es-ES"/>
              </w:rPr>
            </w:pPr>
            <w:r w:rsidRPr="006F62DA">
              <w:rPr>
                <w:lang w:val="es-ES"/>
              </w:rPr>
              <w:t>23.1</w:t>
            </w:r>
            <w:r w:rsidRPr="006F62DA">
              <w:rPr>
                <w:lang w:val="es-ES"/>
              </w:rPr>
              <w:tab/>
              <w:t>A menos que se disponga otra cosa en las</w:t>
            </w:r>
            <w:r w:rsidRPr="006F62DA">
              <w:rPr>
                <w:b/>
                <w:bCs/>
                <w:lang w:val="es-ES"/>
              </w:rPr>
              <w:t xml:space="preserve"> CEC</w:t>
            </w:r>
            <w:r w:rsidRPr="006F62DA">
              <w:rPr>
                <w:lang w:val="es-ES"/>
              </w:rPr>
              <w:t xml:space="preserve">, los Bienes y/o Servicios suministrados bajo el Contrato deberán estar completamente asegurados, en una moneda de curso legal, contra riesgo de extravío o daños incidentales ocurridos durante fabricación, adquisición, transporte, almacenamiento y entrega, de conformidad con los </w:t>
            </w:r>
            <w:proofErr w:type="spellStart"/>
            <w:r w:rsidRPr="006F62DA">
              <w:rPr>
                <w:i/>
                <w:iCs/>
                <w:lang w:val="es-ES"/>
              </w:rPr>
              <w:t>Incoterms</w:t>
            </w:r>
            <w:proofErr w:type="spellEnd"/>
            <w:r w:rsidRPr="006F62DA">
              <w:rPr>
                <w:i/>
                <w:iCs/>
                <w:lang w:val="es-ES"/>
              </w:rPr>
              <w:t xml:space="preserve"> </w:t>
            </w:r>
            <w:r w:rsidRPr="006F62DA">
              <w:rPr>
                <w:lang w:val="es-ES"/>
              </w:rPr>
              <w:t xml:space="preserve"> aplicables </w:t>
            </w:r>
            <w:r w:rsidRPr="006F62DA">
              <w:rPr>
                <w:b/>
                <w:bCs/>
                <w:lang w:val="es-ES"/>
              </w:rPr>
              <w:t>o según se disponga en las CEC</w:t>
            </w:r>
            <w:r w:rsidRPr="006F62DA">
              <w:rPr>
                <w:lang w:val="es-ES"/>
              </w:rPr>
              <w:t xml:space="preserve">.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6" w:name="_Toc106188584"/>
            <w:r w:rsidRPr="006F62DA">
              <w:rPr>
                <w:rFonts w:ascii="Times New Roman" w:hAnsi="Times New Roman"/>
                <w:lang w:val="es-ES"/>
              </w:rPr>
              <w:t>Transporte</w:t>
            </w:r>
            <w:bookmarkEnd w:id="166"/>
          </w:p>
        </w:tc>
        <w:tc>
          <w:tcPr>
            <w:tcW w:w="6660" w:type="dxa"/>
          </w:tcPr>
          <w:p w:rsidR="00664849" w:rsidRPr="006F62DA" w:rsidRDefault="00664849" w:rsidP="00431082">
            <w:pPr>
              <w:spacing w:after="200"/>
              <w:ind w:left="612" w:hanging="576"/>
              <w:jc w:val="both"/>
              <w:rPr>
                <w:lang w:val="es-ES"/>
              </w:rPr>
            </w:pPr>
            <w:r w:rsidRPr="006F62DA">
              <w:rPr>
                <w:lang w:val="es-ES"/>
              </w:rPr>
              <w:t>24.1</w:t>
            </w:r>
            <w:r w:rsidRPr="006F62DA">
              <w:rPr>
                <w:lang w:val="es-ES"/>
              </w:rPr>
              <w:tab/>
              <w:t>A menos que se disponga otra cosa en las</w:t>
            </w:r>
            <w:r w:rsidRPr="006F62DA">
              <w:rPr>
                <w:b/>
                <w:bCs/>
                <w:lang w:val="es-ES"/>
              </w:rPr>
              <w:t xml:space="preserve"> CEC</w:t>
            </w:r>
            <w:r w:rsidRPr="006F62DA">
              <w:rPr>
                <w:lang w:val="es-ES"/>
              </w:rPr>
              <w:t>, la responsabilidad por los arreglos de transporte de los Bienes se regirá por los</w:t>
            </w:r>
            <w:r w:rsidRPr="006F62DA">
              <w:rPr>
                <w:i/>
                <w:iCs/>
                <w:lang w:val="es-ES"/>
              </w:rPr>
              <w:t xml:space="preserve"> </w:t>
            </w:r>
            <w:proofErr w:type="spellStart"/>
            <w:r w:rsidRPr="006F62DA">
              <w:rPr>
                <w:i/>
                <w:iCs/>
                <w:lang w:val="es-ES"/>
              </w:rPr>
              <w:t>Incoterms</w:t>
            </w:r>
            <w:proofErr w:type="spellEnd"/>
            <w:r w:rsidRPr="006F62DA">
              <w:rPr>
                <w:lang w:val="es-ES"/>
              </w:rPr>
              <w:t xml:space="preserve"> indicados.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7" w:name="_Toc106188585"/>
            <w:r w:rsidRPr="006F62DA">
              <w:rPr>
                <w:rFonts w:ascii="Times New Roman" w:hAnsi="Times New Roman"/>
                <w:lang w:val="es-ES"/>
              </w:rPr>
              <w:t>Inspecciones y Pruebas</w:t>
            </w:r>
            <w:bookmarkEnd w:id="167"/>
          </w:p>
        </w:tc>
        <w:tc>
          <w:tcPr>
            <w:tcW w:w="6660" w:type="dxa"/>
          </w:tcPr>
          <w:p w:rsidR="00664849" w:rsidRPr="006F62DA" w:rsidRDefault="00664849" w:rsidP="00431082">
            <w:pPr>
              <w:spacing w:after="200"/>
              <w:ind w:left="612" w:hanging="576"/>
              <w:jc w:val="both"/>
              <w:rPr>
                <w:lang w:val="es-ES"/>
              </w:rPr>
            </w:pPr>
            <w:r w:rsidRPr="006F62DA">
              <w:rPr>
                <w:lang w:val="es-ES"/>
              </w:rPr>
              <w:t>25.1</w:t>
            </w:r>
            <w:r w:rsidRPr="006F62DA">
              <w:rPr>
                <w:lang w:val="es-ES"/>
              </w:rPr>
              <w:tab/>
              <w:t>El Proveedor realizará todas las pruebas y/o inspecciones de los Bienes y Servicios Conexos según se dispone en las</w:t>
            </w:r>
            <w:r w:rsidRPr="006F62DA">
              <w:rPr>
                <w:b/>
                <w:bCs/>
                <w:lang w:val="es-ES"/>
              </w:rPr>
              <w:t xml:space="preserve"> CEC</w:t>
            </w:r>
            <w:r w:rsidRPr="006F62DA">
              <w:rPr>
                <w:lang w:val="es-ES"/>
              </w:rPr>
              <w:t>, por su cuenta y sin costo alguno para el Comprador.</w:t>
            </w:r>
          </w:p>
          <w:p w:rsidR="00664849" w:rsidRPr="006F62DA" w:rsidRDefault="00664849" w:rsidP="00431082">
            <w:pPr>
              <w:spacing w:after="200"/>
              <w:ind w:left="612" w:hanging="576"/>
              <w:jc w:val="both"/>
              <w:rPr>
                <w:lang w:val="es-ES"/>
              </w:rPr>
            </w:pPr>
            <w:r w:rsidRPr="006F62DA">
              <w:rPr>
                <w:lang w:val="es-ES"/>
              </w:rPr>
              <w:t>25.2</w:t>
            </w:r>
            <w:r w:rsidRPr="006F62DA">
              <w:rPr>
                <w:lang w:val="es-ES"/>
              </w:rPr>
              <w:tab/>
              <w:t xml:space="preserve">Las inspecciones y pruebas podrán realizarse en las instalaciones del Proveedor o de sus subcontratistas, en el lugar de entrega y/o en el lugar de destino final de los Bienes o en otro lugar en Honduras. De conformidad con la </w:t>
            </w:r>
            <w:proofErr w:type="spellStart"/>
            <w:r w:rsidRPr="006F62DA">
              <w:rPr>
                <w:lang w:val="es-ES"/>
              </w:rPr>
              <w:t>Subcláusula</w:t>
            </w:r>
            <w:proofErr w:type="spellEnd"/>
            <w:r w:rsidRPr="006F62DA">
              <w:rPr>
                <w:lang w:val="es-ES"/>
              </w:rPr>
              <w:t xml:space="preserve"> 25.3 de las CGC, cuando dichas inspecciones o pruebas sean realizadas en recintos del Proveedor o de sus subcontratistas se les proporcionarán a los inspectores todas </w:t>
            </w:r>
            <w:r w:rsidRPr="006F62DA">
              <w:rPr>
                <w:lang w:val="es-ES"/>
              </w:rPr>
              <w:lastRenderedPageBreak/>
              <w:t>las facilidades y asistencia razonables, incluso el acceso a los planos y datos sobre producción, sin cargo alguno para el Comprador.</w:t>
            </w:r>
          </w:p>
          <w:p w:rsidR="00664849" w:rsidRPr="006F62DA" w:rsidRDefault="00664849" w:rsidP="00431082">
            <w:pPr>
              <w:spacing w:after="200"/>
              <w:ind w:left="612" w:hanging="576"/>
              <w:jc w:val="both"/>
              <w:rPr>
                <w:lang w:val="es-ES"/>
              </w:rPr>
            </w:pPr>
            <w:r w:rsidRPr="006F62DA">
              <w:rPr>
                <w:lang w:val="es-ES"/>
              </w:rPr>
              <w:t>25.3</w:t>
            </w:r>
            <w:r w:rsidRPr="006F62DA">
              <w:rPr>
                <w:lang w:val="es-ES"/>
              </w:rPr>
              <w:tab/>
              <w:t xml:space="preserve">El Comprador o su representante designado tendrá derecho a presenciar las pruebas y/o inspecciones mencionadas en la </w:t>
            </w:r>
            <w:proofErr w:type="spellStart"/>
            <w:r w:rsidRPr="006F62DA">
              <w:rPr>
                <w:lang w:val="es-ES"/>
              </w:rPr>
              <w:t>Subcláusula</w:t>
            </w:r>
            <w:proofErr w:type="spellEnd"/>
            <w:r w:rsidRPr="006F62DA">
              <w:rPr>
                <w:lang w:val="es-ES"/>
              </w:rPr>
              <w:t xml:space="preserve"> 25.2 de las CGC, siempre y cuando éste asuma todos los costos y gastos que ocasione su participación, como ser gastos de viaje, alojamiento y alimentación.</w:t>
            </w:r>
          </w:p>
          <w:p w:rsidR="00664849" w:rsidRPr="006F62DA" w:rsidRDefault="00664849" w:rsidP="00431082">
            <w:pPr>
              <w:spacing w:after="200"/>
              <w:ind w:left="612" w:hanging="576"/>
              <w:jc w:val="both"/>
              <w:rPr>
                <w:lang w:val="es-ES"/>
              </w:rPr>
            </w:pPr>
            <w:r w:rsidRPr="006F62DA">
              <w:rPr>
                <w:lang w:val="es-ES"/>
              </w:rPr>
              <w:t>25.4</w:t>
            </w:r>
            <w:r w:rsidRPr="006F62DA">
              <w:rPr>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rsidR="00664849" w:rsidRPr="006F62DA" w:rsidRDefault="00664849" w:rsidP="00431082">
            <w:pPr>
              <w:spacing w:after="200"/>
              <w:ind w:left="612" w:hanging="576"/>
              <w:jc w:val="both"/>
              <w:rPr>
                <w:lang w:val="es-ES"/>
              </w:rPr>
            </w:pPr>
            <w:r w:rsidRPr="006F62DA">
              <w:rPr>
                <w:lang w:val="es-ES"/>
              </w:rPr>
              <w:t>25.5</w:t>
            </w:r>
            <w:r w:rsidRPr="006F62DA">
              <w:rPr>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cuyas inspecciones serán a cargo del proveedor.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664849" w:rsidRPr="006F62DA" w:rsidRDefault="00664849" w:rsidP="00431082">
            <w:pPr>
              <w:numPr>
                <w:ilvl w:val="1"/>
                <w:numId w:val="23"/>
              </w:numPr>
              <w:tabs>
                <w:tab w:val="clear" w:pos="360"/>
              </w:tabs>
              <w:spacing w:after="200"/>
              <w:ind w:left="612" w:hanging="576"/>
              <w:jc w:val="both"/>
              <w:rPr>
                <w:lang w:val="es-ES"/>
              </w:rPr>
            </w:pPr>
            <w:r w:rsidRPr="006F62DA">
              <w:rPr>
                <w:lang w:val="es-ES"/>
              </w:rPr>
              <w:t>El Proveedor presentará al Comprador un informe de los resultados de dichas pruebas y/o inspecciones.</w:t>
            </w:r>
          </w:p>
          <w:p w:rsidR="00664849" w:rsidRPr="006F62DA" w:rsidRDefault="00664849" w:rsidP="00431082">
            <w:pPr>
              <w:spacing w:after="200"/>
              <w:ind w:left="612" w:hanging="576"/>
              <w:jc w:val="both"/>
              <w:rPr>
                <w:lang w:val="es-ES"/>
              </w:rPr>
            </w:pPr>
            <w:r w:rsidRPr="006F62DA">
              <w:rPr>
                <w:lang w:val="es-ES"/>
              </w:rPr>
              <w:t>25.7</w:t>
            </w:r>
            <w:r w:rsidRPr="006F62DA">
              <w:rPr>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6F62DA">
              <w:rPr>
                <w:lang w:val="es-ES"/>
              </w:rPr>
              <w:t>Subcláusula</w:t>
            </w:r>
            <w:proofErr w:type="spellEnd"/>
            <w:r w:rsidRPr="006F62DA">
              <w:rPr>
                <w:lang w:val="es-ES"/>
              </w:rPr>
              <w:t xml:space="preserve"> 25.4 de las CGC.  </w:t>
            </w:r>
          </w:p>
          <w:p w:rsidR="00664849" w:rsidRPr="006F62DA" w:rsidRDefault="00664849" w:rsidP="00431082">
            <w:pPr>
              <w:spacing w:after="200"/>
              <w:ind w:left="612" w:hanging="576"/>
              <w:jc w:val="both"/>
              <w:rPr>
                <w:lang w:val="es-ES"/>
              </w:rPr>
            </w:pPr>
            <w:r w:rsidRPr="006F62DA">
              <w:rPr>
                <w:lang w:val="es-ES"/>
              </w:rPr>
              <w:t xml:space="preserve">25.8 </w:t>
            </w:r>
            <w:r w:rsidRPr="006F62DA">
              <w:rPr>
                <w:lang w:val="es-ES"/>
              </w:rPr>
              <w:tab/>
              <w:t xml:space="preserve">El Proveedor acepta que ni la realización de pruebas o inspecciones de los Bienes o de parte de ellos, ni la presencia del Comprador o de su representante, ni la emisión de </w:t>
            </w:r>
            <w:r w:rsidRPr="006F62DA">
              <w:rPr>
                <w:lang w:val="es-ES"/>
              </w:rPr>
              <w:lastRenderedPageBreak/>
              <w:t xml:space="preserve">informes, de conformidad con la </w:t>
            </w:r>
            <w:proofErr w:type="spellStart"/>
            <w:r w:rsidRPr="006F62DA">
              <w:rPr>
                <w:lang w:val="es-ES"/>
              </w:rPr>
              <w:t>Subcláusula</w:t>
            </w:r>
            <w:proofErr w:type="spellEnd"/>
            <w:r w:rsidRPr="006F62DA">
              <w:rPr>
                <w:lang w:val="es-ES"/>
              </w:rPr>
              <w:t xml:space="preserve"> 25.6 de las CGC, lo eximirán de las garantías u otras obligaciones en virtud del Contrato.</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8" w:name="_Toc106188586"/>
            <w:r w:rsidRPr="006F62DA">
              <w:rPr>
                <w:rFonts w:ascii="Times New Roman" w:hAnsi="Times New Roman"/>
                <w:lang w:val="es-ES"/>
              </w:rPr>
              <w:lastRenderedPageBreak/>
              <w:t>Liquidación por Daños y Perjuicios</w:t>
            </w:r>
            <w:bookmarkEnd w:id="168"/>
          </w:p>
        </w:tc>
        <w:tc>
          <w:tcPr>
            <w:tcW w:w="6660" w:type="dxa"/>
          </w:tcPr>
          <w:p w:rsidR="00664849" w:rsidRPr="006F62DA" w:rsidRDefault="00664849" w:rsidP="00431082">
            <w:pPr>
              <w:spacing w:after="200"/>
              <w:ind w:left="612" w:hanging="576"/>
              <w:jc w:val="both"/>
              <w:rPr>
                <w:lang w:val="es-ES"/>
              </w:rPr>
            </w:pPr>
            <w:r w:rsidRPr="006F62DA">
              <w:rPr>
                <w:lang w:val="es-ES"/>
              </w:rPr>
              <w:t>26.1</w:t>
            </w:r>
            <w:r w:rsidRPr="006F62DA">
              <w:rPr>
                <w:lang w:val="es-ES"/>
              </w:rPr>
              <w:tab/>
              <w:t>Con excepción de lo que se establece en la Cláusula 31 de las CGC, si el Proveedor no cumple con la entrega de la totalidad o parte de los Bienes y/o Servicios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y/o Servicios atrasados o de los servicios no prestados establecido en las</w:t>
            </w:r>
            <w:r w:rsidRPr="006F62DA">
              <w:rPr>
                <w:b/>
                <w:bCs/>
                <w:lang w:val="es-ES"/>
              </w:rPr>
              <w:t xml:space="preserve"> CEC</w:t>
            </w:r>
            <w:r w:rsidRPr="006F62DA">
              <w:rPr>
                <w:lang w:val="es-ES"/>
              </w:rPr>
              <w:t xml:space="preserve"> por cada semana o parte de la semana de retraso hasta alcanzar el máximo del porcentaje especificado en esas</w:t>
            </w:r>
            <w:r w:rsidRPr="006F62DA">
              <w:rPr>
                <w:b/>
                <w:bCs/>
                <w:lang w:val="es-ES"/>
              </w:rPr>
              <w:t xml:space="preserve"> CEC</w:t>
            </w:r>
            <w:r w:rsidRPr="006F62DA">
              <w:rPr>
                <w:lang w:val="es-ES"/>
              </w:rPr>
              <w:t xml:space="preserve">. Al alcanzar el máximo establecido, el Comprador podrá dar por terminado el contrato de conformidad con la Cláusula 34 de las CGC.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69" w:name="_Toc106188587"/>
            <w:r w:rsidRPr="006F62DA">
              <w:rPr>
                <w:rFonts w:ascii="Times New Roman" w:hAnsi="Times New Roman"/>
                <w:lang w:val="es-ES"/>
              </w:rPr>
              <w:t>Garantía de los Bienes</w:t>
            </w:r>
            <w:bookmarkEnd w:id="169"/>
            <w:r w:rsidRPr="006F62DA">
              <w:rPr>
                <w:rFonts w:ascii="Times New Roman" w:hAnsi="Times New Roman"/>
                <w:lang w:val="es-ES"/>
              </w:rPr>
              <w:t xml:space="preserve"> y/o Servicios</w:t>
            </w:r>
          </w:p>
        </w:tc>
        <w:tc>
          <w:tcPr>
            <w:tcW w:w="6660" w:type="dxa"/>
          </w:tcPr>
          <w:p w:rsidR="00664849" w:rsidRPr="006F62DA" w:rsidRDefault="00664849" w:rsidP="00431082">
            <w:pPr>
              <w:spacing w:after="200"/>
              <w:ind w:left="612" w:hanging="576"/>
              <w:jc w:val="both"/>
              <w:rPr>
                <w:lang w:val="es-ES"/>
              </w:rPr>
            </w:pPr>
            <w:r w:rsidRPr="006F62DA">
              <w:rPr>
                <w:lang w:val="es-ES"/>
              </w:rPr>
              <w:t>27.1</w:t>
            </w:r>
            <w:r w:rsidRPr="006F62DA">
              <w:rPr>
                <w:lang w:val="es-ES"/>
              </w:rPr>
              <w:tab/>
              <w:t xml:space="preserve">El Proveedor garantiza que todos los bienes y/o Servicios suministrados en virtud del Contrato son nuevos, sin uso, del modelo más reciente o actual e incorporan todas las mejoras recientes en cuanto a diseño y materiales, a menos que el Contrato disponga otra cosa. </w:t>
            </w:r>
          </w:p>
          <w:p w:rsidR="00664849" w:rsidRPr="006F62DA" w:rsidRDefault="00664849" w:rsidP="00431082">
            <w:pPr>
              <w:spacing w:after="200"/>
              <w:ind w:left="612" w:hanging="576"/>
              <w:jc w:val="both"/>
              <w:rPr>
                <w:lang w:val="es-ES"/>
              </w:rPr>
            </w:pPr>
            <w:r w:rsidRPr="006F62DA">
              <w:rPr>
                <w:lang w:val="es-ES"/>
              </w:rPr>
              <w:t>27.2</w:t>
            </w:r>
            <w:r w:rsidRPr="006F62DA">
              <w:rPr>
                <w:lang w:val="es-ES"/>
              </w:rPr>
              <w:tab/>
              <w:t xml:space="preserve">De conformidad con la </w:t>
            </w:r>
            <w:proofErr w:type="spellStart"/>
            <w:r w:rsidRPr="006F62DA">
              <w:rPr>
                <w:lang w:val="es-ES"/>
              </w:rPr>
              <w:t>Subcláusula</w:t>
            </w:r>
            <w:proofErr w:type="spellEnd"/>
            <w:r w:rsidRPr="006F62DA">
              <w:rPr>
                <w:lang w:val="es-ES"/>
              </w:rPr>
              <w:t xml:space="preserve"> </w:t>
            </w:r>
            <w:proofErr w:type="gramStart"/>
            <w:r w:rsidRPr="006F62DA">
              <w:rPr>
                <w:lang w:val="es-ES"/>
              </w:rPr>
              <w:t>21.1(</w:t>
            </w:r>
            <w:proofErr w:type="gramEnd"/>
            <w:r w:rsidRPr="006F62DA">
              <w:rPr>
                <w:lang w:val="es-ES"/>
              </w:rPr>
              <w:t>b) de las CGC, el Proveedor garantiza que todos los bienes y/o Servicios suministrados estarán libres de defectos derivados de actos y omisiones que éste hubiese incurrido, o derivados del  diseño, materiales o manufactura, durante el uso normal de los bienes y/o Servicios en las condiciones que imperen en el país de destino final.</w:t>
            </w:r>
          </w:p>
          <w:p w:rsidR="00664849" w:rsidRPr="006F62DA" w:rsidRDefault="00664849" w:rsidP="00431082">
            <w:pPr>
              <w:spacing w:after="200"/>
              <w:ind w:left="612" w:hanging="576"/>
              <w:jc w:val="both"/>
              <w:rPr>
                <w:lang w:val="es-ES"/>
              </w:rPr>
            </w:pPr>
            <w:r w:rsidRPr="006F62DA">
              <w:rPr>
                <w:lang w:val="es-ES"/>
              </w:rPr>
              <w:t>27.3</w:t>
            </w:r>
            <w:r w:rsidRPr="006F62DA">
              <w:rPr>
                <w:lang w:val="es-ES"/>
              </w:rPr>
              <w:tab/>
              <w:t xml:space="preserve">Salvo que </w:t>
            </w:r>
            <w:r w:rsidRPr="006F62DA">
              <w:rPr>
                <w:bCs/>
                <w:lang w:val="es-ES"/>
              </w:rPr>
              <w:t>se indique otra cosa en las</w:t>
            </w:r>
            <w:r w:rsidRPr="006F62DA">
              <w:rPr>
                <w:b/>
                <w:lang w:val="es-ES"/>
              </w:rPr>
              <w:t xml:space="preserve"> CEC,</w:t>
            </w:r>
            <w:r w:rsidRPr="006F62DA">
              <w:rPr>
                <w:lang w:val="es-ES"/>
              </w:rPr>
              <w:t xml:space="preserve"> la garantía permanecerá vigente durante el período cuya fecha de  terminación sea la más temprana entre los períodos siguientes: doce (12) meses a partir de la fecha en que los bienes y/o Servicios, o cualquier parte de ellos según el caso,  hayan sido entregados y  aceptados en el punto final de destino indicado en el Contrato, o dieciocho (18) meses a partir de la fecha de embarque en el puerto o lugar de flete en el país de origen.</w:t>
            </w:r>
          </w:p>
          <w:p w:rsidR="00664849" w:rsidRPr="006F62DA" w:rsidRDefault="00664849" w:rsidP="00431082">
            <w:pPr>
              <w:spacing w:after="200"/>
              <w:ind w:left="612" w:hanging="576"/>
              <w:jc w:val="both"/>
              <w:rPr>
                <w:lang w:val="es-ES"/>
              </w:rPr>
            </w:pPr>
            <w:r w:rsidRPr="006F62DA">
              <w:rPr>
                <w:lang w:val="es-ES"/>
              </w:rPr>
              <w:t>27.4</w:t>
            </w:r>
            <w:r w:rsidRPr="006F62DA">
              <w:rPr>
                <w:lang w:val="es-ES"/>
              </w:rPr>
              <w:tab/>
              <w:t xml:space="preserve">El Comprador comunicará al Proveedor la naturaleza de los defectos y proporcionará toda la evidencia disponible, inmediatamente después de haberlos descubierto. El </w:t>
            </w:r>
            <w:r w:rsidRPr="006F62DA">
              <w:rPr>
                <w:lang w:val="es-ES"/>
              </w:rPr>
              <w:lastRenderedPageBreak/>
              <w:t xml:space="preserve">Comprador otorgará al Proveedor facilidades razonables para inspeccionar tales defectos. </w:t>
            </w:r>
          </w:p>
          <w:p w:rsidR="00664849" w:rsidRPr="006F62DA" w:rsidRDefault="00664849" w:rsidP="00431082">
            <w:pPr>
              <w:spacing w:after="200"/>
              <w:ind w:left="612" w:hanging="576"/>
              <w:jc w:val="both"/>
              <w:rPr>
                <w:lang w:val="es-ES"/>
              </w:rPr>
            </w:pPr>
            <w:r w:rsidRPr="006F62DA">
              <w:rPr>
                <w:lang w:val="es-ES"/>
              </w:rPr>
              <w:t>27.5</w:t>
            </w:r>
            <w:r w:rsidRPr="006F62DA">
              <w:rPr>
                <w:lang w:val="es-ES"/>
              </w:rPr>
              <w:tab/>
              <w:t xml:space="preserve">Tan pronto reciba el Proveedor dicha comunicación, y dentro del plazo establecido en las </w:t>
            </w:r>
            <w:r w:rsidRPr="006F62DA">
              <w:rPr>
                <w:b/>
                <w:bCs/>
                <w:lang w:val="es-ES"/>
              </w:rPr>
              <w:t>CEC</w:t>
            </w:r>
            <w:r w:rsidRPr="006F62DA">
              <w:rPr>
                <w:lang w:val="es-ES"/>
              </w:rPr>
              <w:t xml:space="preserve">, deberá reparar o reemplazar de forma expedita los Bienes defectuosos, o sus partes sin ningún costo para el Comprador. </w:t>
            </w:r>
          </w:p>
          <w:p w:rsidR="00664849" w:rsidRPr="006F62DA" w:rsidRDefault="00664849" w:rsidP="00431082">
            <w:pPr>
              <w:spacing w:after="200"/>
              <w:ind w:left="612" w:hanging="576"/>
              <w:jc w:val="both"/>
              <w:rPr>
                <w:lang w:val="es-ES"/>
              </w:rPr>
            </w:pPr>
            <w:r w:rsidRPr="006F62DA">
              <w:rPr>
                <w:lang w:val="es-ES"/>
              </w:rPr>
              <w:t>27.6</w:t>
            </w:r>
            <w:r w:rsidRPr="006F62DA">
              <w:rPr>
                <w:lang w:val="es-ES"/>
              </w:rPr>
              <w:tab/>
              <w:t xml:space="preserve">Si el Proveedor después de haber sido notificado, no cumple con corregir los defectos dentro del plazo establecido en las </w:t>
            </w:r>
            <w:r w:rsidRPr="006F62DA">
              <w:rPr>
                <w:b/>
                <w:bCs/>
                <w:lang w:val="es-ES"/>
              </w:rPr>
              <w:t>CEC</w:t>
            </w:r>
            <w:r w:rsidRPr="006F62DA">
              <w:rPr>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0" w:name="_Toc106188588"/>
            <w:r w:rsidRPr="006F62DA">
              <w:rPr>
                <w:rFonts w:ascii="Times New Roman" w:hAnsi="Times New Roman"/>
                <w:lang w:val="es-ES"/>
              </w:rPr>
              <w:lastRenderedPageBreak/>
              <w:t>Indemnización por Derechos de Patente</w:t>
            </w:r>
            <w:bookmarkEnd w:id="170"/>
          </w:p>
        </w:tc>
        <w:tc>
          <w:tcPr>
            <w:tcW w:w="6660" w:type="dxa"/>
          </w:tcPr>
          <w:p w:rsidR="00664849" w:rsidRPr="006F62DA" w:rsidRDefault="00664849" w:rsidP="00431082">
            <w:pPr>
              <w:spacing w:after="200"/>
              <w:ind w:left="612" w:hanging="576"/>
              <w:jc w:val="both"/>
              <w:rPr>
                <w:lang w:val="es-ES"/>
              </w:rPr>
            </w:pPr>
            <w:r w:rsidRPr="006F62DA">
              <w:rPr>
                <w:lang w:val="es-ES"/>
              </w:rPr>
              <w:t>28.1</w:t>
            </w:r>
            <w:r w:rsidRPr="006F62DA">
              <w:rPr>
                <w:lang w:val="es-ES"/>
              </w:rPr>
              <w:tab/>
              <w:t xml:space="preserve">De conformidad con la </w:t>
            </w:r>
            <w:proofErr w:type="spellStart"/>
            <w:r w:rsidRPr="006F62DA">
              <w:rPr>
                <w:lang w:val="es-ES"/>
              </w:rPr>
              <w:t>Subcláusula</w:t>
            </w:r>
            <w:proofErr w:type="spellEnd"/>
            <w:r w:rsidRPr="006F62DA">
              <w:rPr>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664849" w:rsidRPr="006F62DA" w:rsidRDefault="00664849" w:rsidP="00431082">
            <w:pPr>
              <w:spacing w:after="200"/>
              <w:ind w:left="1152" w:hanging="576"/>
              <w:jc w:val="both"/>
              <w:rPr>
                <w:lang w:val="es-ES"/>
              </w:rPr>
            </w:pPr>
            <w:r w:rsidRPr="006F62DA">
              <w:rPr>
                <w:lang w:val="es-ES"/>
              </w:rPr>
              <w:t>(a)</w:t>
            </w:r>
            <w:r w:rsidRPr="006F62DA">
              <w:rPr>
                <w:lang w:val="es-ES"/>
              </w:rPr>
              <w:tab/>
              <w:t>la instalación de los bienes por el Proveedor o el uso de los bienes en el País donde se entregaron los bienes; y</w:t>
            </w:r>
          </w:p>
          <w:p w:rsidR="00664849" w:rsidRPr="006F62DA" w:rsidRDefault="00664849" w:rsidP="00431082">
            <w:pPr>
              <w:spacing w:after="200"/>
              <w:ind w:left="1152" w:hanging="576"/>
              <w:jc w:val="both"/>
              <w:rPr>
                <w:lang w:val="es-ES"/>
              </w:rPr>
            </w:pPr>
            <w:r w:rsidRPr="006F62DA">
              <w:rPr>
                <w:lang w:val="es-ES"/>
              </w:rPr>
              <w:t>(b)</w:t>
            </w:r>
            <w:r w:rsidRPr="006F62DA">
              <w:rPr>
                <w:lang w:val="es-ES"/>
              </w:rPr>
              <w:tab/>
              <w:t>la venta de los productos producidos por los Bienes en cualquier país.</w:t>
            </w:r>
          </w:p>
          <w:p w:rsidR="00664849" w:rsidRPr="006F62DA" w:rsidRDefault="00664849" w:rsidP="00431082">
            <w:pPr>
              <w:spacing w:after="200"/>
              <w:ind w:left="612" w:hanging="576"/>
              <w:jc w:val="both"/>
              <w:rPr>
                <w:lang w:val="es-ES"/>
              </w:rPr>
            </w:pPr>
            <w:r w:rsidRPr="006F62DA">
              <w:rPr>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  </w:t>
            </w:r>
          </w:p>
          <w:p w:rsidR="00664849" w:rsidRPr="006F62DA" w:rsidRDefault="00664849" w:rsidP="00431082">
            <w:pPr>
              <w:spacing w:after="200"/>
              <w:ind w:left="612" w:hanging="576"/>
              <w:jc w:val="both"/>
              <w:rPr>
                <w:lang w:val="es-ES"/>
              </w:rPr>
            </w:pPr>
            <w:r w:rsidRPr="006F62DA">
              <w:rPr>
                <w:lang w:val="es-ES"/>
              </w:rPr>
              <w:t>28.2</w:t>
            </w:r>
            <w:r w:rsidRPr="006F62DA">
              <w:rPr>
                <w:lang w:val="es-ES"/>
              </w:rPr>
              <w:tab/>
              <w:t xml:space="preserve">Si se entablara un proceso legal o una demanda contra el Comprador como resultado de alguna de las situaciones indicadas en la </w:t>
            </w:r>
            <w:proofErr w:type="spellStart"/>
            <w:r w:rsidRPr="006F62DA">
              <w:rPr>
                <w:lang w:val="es-ES"/>
              </w:rPr>
              <w:t>Subcláusula</w:t>
            </w:r>
            <w:proofErr w:type="spellEnd"/>
            <w:r w:rsidRPr="006F62DA">
              <w:rPr>
                <w:lang w:val="es-ES"/>
              </w:rPr>
              <w:t xml:space="preserve"> 28.1 de las CGC, el Comprador </w:t>
            </w:r>
            <w:r w:rsidRPr="006F62DA">
              <w:rPr>
                <w:lang w:val="es-ES"/>
              </w:rPr>
              <w:lastRenderedPageBreak/>
              <w:t xml:space="preserve">notificará prontamente al Proveedor y éste por su propia cuenta y en nombre del Comprador responderá a dicho proceso o demanda, y realizará las negociaciones necesarias para llegar a un acuerdo de dicho proceso o demanda.    </w:t>
            </w:r>
          </w:p>
          <w:p w:rsidR="00664849" w:rsidRPr="006F62DA" w:rsidRDefault="00664849" w:rsidP="00431082">
            <w:pPr>
              <w:spacing w:after="200"/>
              <w:ind w:left="612" w:hanging="576"/>
              <w:jc w:val="both"/>
              <w:rPr>
                <w:lang w:val="es-ES"/>
              </w:rPr>
            </w:pPr>
            <w:r w:rsidRPr="006F62DA">
              <w:rPr>
                <w:lang w:val="es-ES"/>
              </w:rPr>
              <w:t>28.3</w:t>
            </w:r>
            <w:r w:rsidRPr="006F62DA">
              <w:rPr>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664849" w:rsidRPr="006F62DA" w:rsidRDefault="00664849" w:rsidP="00431082">
            <w:pPr>
              <w:pStyle w:val="2AutoList1"/>
              <w:spacing w:after="200"/>
              <w:ind w:left="612" w:hanging="576"/>
              <w:jc w:val="both"/>
              <w:rPr>
                <w:lang w:val="es-ES"/>
              </w:rPr>
            </w:pPr>
            <w:r w:rsidRPr="006F62DA">
              <w:rPr>
                <w:lang w:val="es-ES"/>
              </w:rPr>
              <w:t>28.4</w:t>
            </w:r>
            <w:r w:rsidRPr="006F62DA">
              <w:rPr>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664849" w:rsidRPr="006F62DA" w:rsidRDefault="00664849" w:rsidP="00431082">
            <w:pPr>
              <w:spacing w:after="200"/>
              <w:ind w:left="612" w:hanging="576"/>
              <w:jc w:val="both"/>
              <w:rPr>
                <w:lang w:val="es-ES"/>
              </w:rPr>
            </w:pPr>
            <w:r w:rsidRPr="006F62DA">
              <w:rPr>
                <w:lang w:val="es-ES"/>
              </w:rPr>
              <w:t>28.5</w:t>
            </w:r>
            <w:r w:rsidRPr="006F62DA">
              <w:rPr>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1" w:name="_Toc106188589"/>
            <w:r w:rsidRPr="006F62DA">
              <w:rPr>
                <w:rFonts w:ascii="Times New Roman" w:hAnsi="Times New Roman"/>
                <w:lang w:val="es-ES"/>
              </w:rPr>
              <w:lastRenderedPageBreak/>
              <w:t>Limitación de Responsabilidad</w:t>
            </w:r>
            <w:bookmarkEnd w:id="171"/>
          </w:p>
        </w:tc>
        <w:tc>
          <w:tcPr>
            <w:tcW w:w="6660" w:type="dxa"/>
          </w:tcPr>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29.1</w:t>
            </w:r>
            <w:r w:rsidRPr="006F62DA">
              <w:rPr>
                <w:lang w:val="es-ES"/>
              </w:rPr>
              <w:tab/>
              <w:t xml:space="preserve">Excepto en casos de negligencia grave o actuación de mala fe, </w:t>
            </w:r>
          </w:p>
          <w:p w:rsidR="00664849" w:rsidRPr="006F62DA" w:rsidRDefault="00664849" w:rsidP="00431082">
            <w:pPr>
              <w:numPr>
                <w:ilvl w:val="12"/>
                <w:numId w:val="0"/>
              </w:numPr>
              <w:tabs>
                <w:tab w:val="left" w:pos="990"/>
              </w:tabs>
              <w:suppressAutoHyphens/>
              <w:spacing w:after="200"/>
              <w:ind w:left="990" w:right="-72" w:hanging="576"/>
              <w:jc w:val="both"/>
              <w:rPr>
                <w:lang w:val="es-ES"/>
              </w:rPr>
            </w:pPr>
            <w:r w:rsidRPr="006F62DA">
              <w:rPr>
                <w:lang w:val="es-ES"/>
              </w:rPr>
              <w:t>(a)</w:t>
            </w:r>
            <w:r w:rsidRPr="006F62DA">
              <w:rPr>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664849" w:rsidRPr="006F62DA" w:rsidRDefault="00664849" w:rsidP="00431082">
            <w:pPr>
              <w:numPr>
                <w:ilvl w:val="12"/>
                <w:numId w:val="0"/>
              </w:numPr>
              <w:tabs>
                <w:tab w:val="left" w:pos="990"/>
              </w:tabs>
              <w:suppressAutoHyphens/>
              <w:spacing w:after="200"/>
              <w:ind w:left="990" w:right="-72" w:hanging="576"/>
              <w:jc w:val="both"/>
              <w:rPr>
                <w:lang w:val="es-ES"/>
              </w:rPr>
            </w:pPr>
            <w:r w:rsidRPr="006F62DA">
              <w:rPr>
                <w:lang w:val="es-ES"/>
              </w:rPr>
              <w:t>(b)</w:t>
            </w:r>
            <w:r w:rsidRPr="006F62DA">
              <w:rPr>
                <w:lang w:val="es-ES"/>
              </w:rPr>
              <w:tab/>
              <w:t xml:space="preserve">la responsabilidad total del Proveedor frente al Comprador, ya sea contractual, de agravio o de otra índole, no podrá exceder el Precio del Contrato, entendiéndose que tal limitación de responsabilidad no se </w:t>
            </w:r>
            <w:r w:rsidRPr="006F62DA">
              <w:rPr>
                <w:lang w:val="es-ES"/>
              </w:rPr>
              <w:lastRenderedPageBreak/>
              <w:t>aplicará a los costos provenientes de la reparación o reemplazo de equipo defectuoso, ni afecta la obligación del Proveedor de indemnizar al Comprador por transgresiones de patente.</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2" w:name="_Toc106188590"/>
            <w:r w:rsidRPr="006F62DA">
              <w:rPr>
                <w:rFonts w:ascii="Times New Roman" w:hAnsi="Times New Roman"/>
                <w:lang w:val="es-ES"/>
              </w:rPr>
              <w:lastRenderedPageBreak/>
              <w:t>Cambio en las Leyes y Regulaciones</w:t>
            </w:r>
            <w:bookmarkEnd w:id="172"/>
          </w:p>
        </w:tc>
        <w:tc>
          <w:tcPr>
            <w:tcW w:w="6660" w:type="dxa"/>
          </w:tcPr>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30.1</w:t>
            </w:r>
            <w:r w:rsidRPr="006F62DA">
              <w:rPr>
                <w:lang w:val="es-ES"/>
              </w:rPr>
              <w:tab/>
              <w:t xml:space="preserve">A menos que se indique otra cosa en el Contrato, si después de la fecha de 28 días calendario antes de la presentación de Ofertas, cualquier ley, reglamento, decreto, ordenanza o estatuto con carácter de ley entrase en vigencia, se promulgase, abrogase o se modifican en el lugar de Honduras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3" w:name="_Toc106188591"/>
            <w:r w:rsidRPr="006F62DA">
              <w:rPr>
                <w:rFonts w:ascii="Times New Roman" w:hAnsi="Times New Roman"/>
                <w:lang w:val="es-ES"/>
              </w:rPr>
              <w:t>Fuerza Mayor</w:t>
            </w:r>
            <w:bookmarkEnd w:id="173"/>
          </w:p>
        </w:tc>
        <w:tc>
          <w:tcPr>
            <w:tcW w:w="6660" w:type="dxa"/>
          </w:tcPr>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31.1</w:t>
            </w:r>
            <w:r w:rsidRPr="006F62DA">
              <w:rPr>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31.2</w:t>
            </w:r>
            <w:r w:rsidRPr="006F62DA">
              <w:rPr>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31.3</w:t>
            </w:r>
            <w:r w:rsidRPr="006F62DA">
              <w:rPr>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4" w:name="_Toc106188592"/>
            <w:r w:rsidRPr="006F62DA">
              <w:rPr>
                <w:rFonts w:ascii="Times New Roman" w:hAnsi="Times New Roman"/>
                <w:lang w:val="es-ES"/>
              </w:rPr>
              <w:lastRenderedPageBreak/>
              <w:t>Órdenes de Cambio y Enmiendas al Contrato</w:t>
            </w:r>
            <w:bookmarkEnd w:id="174"/>
          </w:p>
        </w:tc>
        <w:tc>
          <w:tcPr>
            <w:tcW w:w="6660" w:type="dxa"/>
          </w:tcPr>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32.1</w:t>
            </w:r>
            <w:r w:rsidRPr="006F62DA">
              <w:rPr>
                <w:lang w:val="es-ES"/>
              </w:rPr>
              <w:tab/>
              <w:t>El Comprador podrá, en cualquier momento, efectuar cambios dentro del marco general del Contrato, mediante orden escrita al Proveedor de acuerdo con la Cláusula 8 de las CGC, en uno o más de los siguientes aspectos:</w:t>
            </w:r>
          </w:p>
          <w:p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(a)</w:t>
            </w:r>
            <w:r w:rsidRPr="006F62DA">
              <w:rPr>
                <w:lang w:val="es-ES"/>
              </w:rPr>
              <w:tab/>
              <w:t>planos, diseños o especificaciones, cuando los Bienes y/o Servicios que deban suministrarse en virtud al Contrato deban ser fabricados específicamente para el Comprador;</w:t>
            </w:r>
          </w:p>
          <w:p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(b)</w:t>
            </w:r>
            <w:r w:rsidRPr="006F62DA">
              <w:rPr>
                <w:lang w:val="es-ES"/>
              </w:rPr>
              <w:tab/>
              <w:t>la forma de embarque o de embalaje;</w:t>
            </w:r>
          </w:p>
          <w:p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(c)</w:t>
            </w:r>
            <w:r w:rsidRPr="006F62DA">
              <w:rPr>
                <w:lang w:val="es-ES"/>
              </w:rPr>
              <w:tab/>
              <w:t>el lugar de entrega, y/o</w:t>
            </w:r>
          </w:p>
          <w:p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(d)</w:t>
            </w:r>
            <w:r w:rsidRPr="006F62DA">
              <w:rPr>
                <w:lang w:val="es-ES"/>
              </w:rPr>
              <w:tab/>
              <w:t>los Servicios Conexos que deba suministrar el Proveedor.</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32.2</w:t>
            </w:r>
            <w:r w:rsidRPr="006F62DA">
              <w:rPr>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calendario contados a partir de la fecha en que éste reciba la solicitud de la orden de cambio del Comprador. </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32.3</w:t>
            </w:r>
            <w:r w:rsidRPr="006F62DA">
              <w:rPr>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32.4</w:t>
            </w:r>
            <w:r w:rsidRPr="006F62DA">
              <w:rPr>
                <w:lang w:val="es-ES"/>
              </w:rPr>
              <w:tab/>
              <w:t>Sujeto a lo anterior, no se introducirá ningún cambio o modificación al Contrato excepto mediante una enmienda por escrito ejecutada por ambas partes.</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5" w:name="_Toc106188593"/>
            <w:r w:rsidRPr="006F62DA">
              <w:rPr>
                <w:rFonts w:ascii="Times New Roman" w:hAnsi="Times New Roman"/>
                <w:lang w:val="es-ES"/>
              </w:rPr>
              <w:t>Prórroga de los Plazos</w:t>
            </w:r>
            <w:bookmarkEnd w:id="175"/>
          </w:p>
        </w:tc>
        <w:tc>
          <w:tcPr>
            <w:tcW w:w="6660" w:type="dxa"/>
          </w:tcPr>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33.1</w:t>
            </w:r>
            <w:r w:rsidRPr="006F62DA">
              <w:rPr>
                <w:lang w:val="es-ES"/>
              </w:rPr>
              <w:tab/>
              <w:t xml:space="preserve">Si en cualquier momento durante la ejecución del Contrato, el Proveedor o sus Subcontratistas encontrasen condiciones que impidiesen la entrega oportuna de los Bienes y/o Servicios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w:t>
            </w:r>
            <w:r w:rsidRPr="006F62DA">
              <w:rPr>
                <w:lang w:val="es-ES"/>
              </w:rPr>
              <w:lastRenderedPageBreak/>
              <w:t xml:space="preserve">partes ratificarán la prórroga mediante una enmienda al Contrato. </w:t>
            </w:r>
          </w:p>
          <w:p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33.2</w:t>
            </w:r>
            <w:r w:rsidRPr="006F62DA">
              <w:rPr>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6F62DA">
              <w:rPr>
                <w:lang w:val="es-ES"/>
              </w:rPr>
              <w:t>Subcláusula</w:t>
            </w:r>
            <w:proofErr w:type="spellEnd"/>
            <w:r w:rsidRPr="006F62DA">
              <w:rPr>
                <w:lang w:val="es-ES"/>
              </w:rPr>
              <w:t xml:space="preserve"> 33.1 de las CGC. </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6" w:name="_Toc106188594"/>
            <w:r w:rsidRPr="006F62DA">
              <w:rPr>
                <w:rFonts w:ascii="Times New Roman" w:hAnsi="Times New Roman"/>
                <w:lang w:val="es-ES"/>
              </w:rPr>
              <w:lastRenderedPageBreak/>
              <w:t>Terminación</w:t>
            </w:r>
            <w:bookmarkEnd w:id="176"/>
          </w:p>
        </w:tc>
        <w:tc>
          <w:tcPr>
            <w:tcW w:w="6660" w:type="dxa"/>
          </w:tcPr>
          <w:p w:rsidR="00664849" w:rsidRPr="006F62DA" w:rsidRDefault="00664849" w:rsidP="00431082">
            <w:pPr>
              <w:numPr>
                <w:ilvl w:val="1"/>
                <w:numId w:val="24"/>
              </w:numPr>
              <w:suppressAutoHyphens/>
              <w:spacing w:after="200"/>
              <w:ind w:right="-72" w:hanging="576"/>
              <w:jc w:val="both"/>
              <w:rPr>
                <w:lang w:val="es-ES"/>
              </w:rPr>
            </w:pPr>
            <w:r w:rsidRPr="006F62DA">
              <w:rPr>
                <w:lang w:val="es-ES"/>
              </w:rPr>
              <w:t>Terminación por Incumplimiento</w:t>
            </w:r>
          </w:p>
          <w:p w:rsidR="00664849" w:rsidRPr="006F62DA" w:rsidRDefault="00664849" w:rsidP="00431082">
            <w:pPr>
              <w:numPr>
                <w:ilvl w:val="0"/>
                <w:numId w:val="25"/>
              </w:numPr>
              <w:tabs>
                <w:tab w:val="clear" w:pos="972"/>
              </w:tabs>
              <w:suppressAutoHyphens/>
              <w:spacing w:after="200"/>
              <w:ind w:left="1152" w:right="-72" w:hanging="576"/>
              <w:jc w:val="both"/>
              <w:rPr>
                <w:lang w:val="es-ES"/>
              </w:rPr>
            </w:pPr>
            <w:r w:rsidRPr="006F62DA">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664849" w:rsidRPr="006F62DA" w:rsidRDefault="00664849" w:rsidP="00431082">
            <w:pPr>
              <w:suppressAutoHyphens/>
              <w:spacing w:after="200"/>
              <w:ind w:left="1692" w:right="-72" w:hanging="576"/>
              <w:jc w:val="both"/>
              <w:rPr>
                <w:lang w:val="es-ES"/>
              </w:rPr>
            </w:pPr>
            <w:r w:rsidRPr="006F62DA">
              <w:rPr>
                <w:lang w:val="es-ES"/>
              </w:rPr>
              <w:t>(i)</w:t>
            </w:r>
            <w:r w:rsidRPr="006F62DA">
              <w:rPr>
                <w:lang w:val="es-ES"/>
              </w:rPr>
              <w:tab/>
              <w:t xml:space="preserve">si el Proveedor no entrega parte o ninguno de los Bienes y/o Servicios dentro del período establecido en el Contrato, o dentro de alguna prórroga otorgada por el Comprador de conformidad con la Cláusula 33 de las CGC; o </w:t>
            </w:r>
          </w:p>
          <w:p w:rsidR="00664849" w:rsidRPr="006F62DA" w:rsidRDefault="00664849" w:rsidP="00431082">
            <w:pPr>
              <w:suppressAutoHyphens/>
              <w:spacing w:after="200"/>
              <w:ind w:left="1692" w:right="-72" w:hanging="576"/>
              <w:jc w:val="both"/>
              <w:rPr>
                <w:lang w:val="es-ES"/>
              </w:rPr>
            </w:pPr>
            <w:r w:rsidRPr="006F62DA">
              <w:rPr>
                <w:lang w:val="es-ES"/>
              </w:rPr>
              <w:t>(ii)</w:t>
            </w:r>
            <w:r w:rsidRPr="006F62DA">
              <w:rPr>
                <w:lang w:val="es-ES"/>
              </w:rPr>
              <w:tab/>
              <w:t xml:space="preserve">Si el Proveedor no cumple con cualquier otra obligación en virtud del Contrato; </w:t>
            </w:r>
          </w:p>
          <w:p w:rsidR="00664849" w:rsidRPr="006F62DA" w:rsidRDefault="00664849" w:rsidP="00431082">
            <w:pPr>
              <w:suppressAutoHyphens/>
              <w:spacing w:after="200"/>
              <w:ind w:left="1692" w:right="-72" w:hanging="576"/>
              <w:jc w:val="both"/>
              <w:rPr>
                <w:lang w:val="es-ES"/>
              </w:rPr>
            </w:pPr>
            <w:r w:rsidRPr="006F62DA">
              <w:rPr>
                <w:lang w:val="es-ES"/>
              </w:rPr>
              <w:t>(iii)</w:t>
            </w:r>
            <w:r w:rsidRPr="006F62DA">
              <w:rPr>
                <w:lang w:val="es-ES"/>
              </w:rPr>
              <w:tab/>
              <w:t>Si el Proveedor, a juicio del Comprador, durante el proceso de licitación o de ejecución del Contrato, ha participado en actos de fraude y corrupción, según se define en la Cláusula 3 de las CGC; o</w:t>
            </w:r>
          </w:p>
          <w:p w:rsidR="00664849" w:rsidRPr="006F62DA" w:rsidRDefault="00664849" w:rsidP="00431082">
            <w:pPr>
              <w:suppressAutoHyphens/>
              <w:spacing w:after="200"/>
              <w:ind w:left="1692" w:right="-72" w:hanging="576"/>
              <w:jc w:val="both"/>
              <w:rPr>
                <w:lang w:val="es-ES"/>
              </w:rPr>
            </w:pPr>
            <w:r w:rsidRPr="006F62DA">
              <w:rPr>
                <w:lang w:val="es-ES"/>
              </w:rPr>
              <w:t>(iv)</w:t>
            </w:r>
            <w:r w:rsidRPr="006F62DA">
              <w:rPr>
                <w:lang w:val="es-ES"/>
              </w:rPr>
              <w:tab/>
              <w:t xml:space="preserve">La disolución de la sociedad mercantil </w:t>
            </w:r>
            <w:r w:rsidRPr="006F62DA">
              <w:t>Proveedora</w:t>
            </w:r>
            <w:r w:rsidRPr="006F62DA">
              <w:rPr>
                <w:lang w:val="es-ES"/>
              </w:rPr>
              <w:t xml:space="preserve">, salvo en los casos de fusión de sociedades y siempre que solicite de manera expresa al </w:t>
            </w:r>
            <w:r w:rsidRPr="006F62DA">
              <w:rPr>
                <w:lang w:val="es-MX"/>
              </w:rPr>
              <w:t>Comprador</w:t>
            </w:r>
            <w:r w:rsidRPr="006F62DA">
              <w:rPr>
                <w:lang w:val="es-ES"/>
              </w:rPr>
              <w:t xml:space="preserve"> su autorización para la continuación de la ejecución del contrato, dentro de los diez (10) días hábiles siguientes a la fecha en que tal fusión ocurra. El </w:t>
            </w:r>
            <w:r w:rsidRPr="006F62DA">
              <w:rPr>
                <w:lang w:val="es-MX"/>
              </w:rPr>
              <w:t>Comprador</w:t>
            </w:r>
            <w:r w:rsidRPr="006F62DA">
              <w:rPr>
                <w:lang w:val="es-ES"/>
              </w:rPr>
              <w:t xml:space="preserve"> podrá aceptar o denegar dicha solicitud, sin que, en este último caso, haya derecho a indemnización alguna; o</w:t>
            </w:r>
          </w:p>
          <w:p w:rsidR="00664849" w:rsidRPr="006F62DA" w:rsidRDefault="00664849" w:rsidP="00431082">
            <w:pPr>
              <w:suppressAutoHyphens/>
              <w:spacing w:after="200"/>
              <w:ind w:left="1692" w:right="-72" w:hanging="576"/>
              <w:jc w:val="both"/>
              <w:rPr>
                <w:lang w:val="es-ES"/>
              </w:rPr>
            </w:pPr>
            <w:r w:rsidRPr="006F62DA">
              <w:rPr>
                <w:lang w:val="es-ES"/>
              </w:rPr>
              <w:t xml:space="preserve"> (v)</w:t>
            </w:r>
            <w:r w:rsidRPr="006F62DA">
              <w:rPr>
                <w:lang w:val="es-ES"/>
              </w:rPr>
              <w:tab/>
              <w:t xml:space="preserve">La falta de constitución de la garantía de cumplimiento del contrato o de las demás garantías a cargo del </w:t>
            </w:r>
            <w:r w:rsidRPr="006F62DA">
              <w:t>Proveedor</w:t>
            </w:r>
            <w:r w:rsidRPr="006F62DA">
              <w:rPr>
                <w:lang w:val="es-ES"/>
              </w:rPr>
              <w:t xml:space="preserve"> dentro de los plazos correspondientes;</w:t>
            </w:r>
          </w:p>
          <w:p w:rsidR="00664849" w:rsidRPr="006F62DA" w:rsidRDefault="00664849" w:rsidP="00431082">
            <w:pPr>
              <w:spacing w:after="200"/>
              <w:ind w:left="1152" w:hanging="576"/>
              <w:jc w:val="both"/>
              <w:rPr>
                <w:lang w:val="es-ES"/>
              </w:rPr>
            </w:pPr>
            <w:r w:rsidRPr="006F62DA">
              <w:rPr>
                <w:lang w:val="es-ES"/>
              </w:rPr>
              <w:lastRenderedPageBreak/>
              <w:t>(b)</w:t>
            </w:r>
            <w:r w:rsidRPr="006F62DA">
              <w:rPr>
                <w:lang w:val="es-ES"/>
              </w:rPr>
              <w:tab/>
              <w:t>En caso de que el Comprador termine el Contrato en su totalidad o en parte, de conformidad con la Cláusula 34.1(a) de las CGC, éste podrá adquirir, bajo términos y condiciones que considere apropiadas, Bienes y/o Servicios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664849" w:rsidRPr="006F62DA" w:rsidRDefault="00664849" w:rsidP="00431082">
            <w:pPr>
              <w:spacing w:after="200"/>
              <w:ind w:left="612" w:hanging="576"/>
              <w:jc w:val="both"/>
              <w:rPr>
                <w:lang w:val="es-ES"/>
              </w:rPr>
            </w:pPr>
            <w:r w:rsidRPr="006F62DA">
              <w:rPr>
                <w:lang w:val="es-ES"/>
              </w:rPr>
              <w:t>34.2</w:t>
            </w:r>
            <w:r w:rsidRPr="006F62DA">
              <w:rPr>
                <w:lang w:val="es-ES"/>
              </w:rPr>
              <w:tab/>
              <w:t>Terminación por Insolvencia</w:t>
            </w:r>
          </w:p>
          <w:p w:rsidR="00FC3ECF" w:rsidRDefault="00664849" w:rsidP="00431082">
            <w:pPr>
              <w:spacing w:after="200"/>
              <w:ind w:left="1152" w:hanging="576"/>
              <w:jc w:val="both"/>
              <w:rPr>
                <w:lang w:val="es-ES"/>
              </w:rPr>
            </w:pPr>
            <w:r w:rsidRPr="006F62DA">
              <w:rPr>
                <w:lang w:val="es-ES"/>
              </w:rPr>
              <w:t>(a)</w:t>
            </w:r>
            <w:r w:rsidRPr="006F62DA">
              <w:rPr>
                <w:lang w:val="es-ES"/>
              </w:rPr>
              <w:tab/>
            </w:r>
            <w:r w:rsidR="00FC3ECF" w:rsidRPr="00FC3ECF">
              <w:rPr>
                <w:rFonts w:ascii="Arial" w:eastAsia="Calibri" w:hAnsi="Arial" w:cs="Arial"/>
                <w:sz w:val="20"/>
                <w:szCs w:val="20"/>
                <w:lang w:val="es-ES"/>
              </w:rPr>
              <w:t xml:space="preserve">El Comprador podrá rescindir el Contrato en cualquier momento mediante comunicación por escrito al Proveedor en caso de la declaración de quiebra, disminución en los ingresos percibidos o su comprobada incapacidad financiera.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del Artículo </w:t>
            </w:r>
            <w:r w:rsidR="00FC3ECF" w:rsidRPr="00FC3ECF">
              <w:rPr>
                <w:rFonts w:ascii="Arial" w:eastAsia="Calibri" w:hAnsi="Arial" w:cs="Arial"/>
                <w:b/>
                <w:sz w:val="20"/>
                <w:szCs w:val="20"/>
                <w:lang w:val="es-ES"/>
              </w:rPr>
              <w:t>78</w:t>
            </w:r>
            <w:r w:rsidR="00FC3ECF" w:rsidRPr="00FC3ECF">
              <w:rPr>
                <w:rFonts w:ascii="Arial" w:eastAsia="Calibri" w:hAnsi="Arial" w:cs="Arial"/>
                <w:sz w:val="20"/>
                <w:szCs w:val="20"/>
                <w:lang w:val="es-ES"/>
              </w:rPr>
              <w:t xml:space="preserve"> del Decreto N°180-2018 que contiene el Presupuesto de Ingresos de La Administración Pública para el año 2019, publicado el 20 de diciembre de 2018, en la Gaceta Diario Oficial de la República.</w:t>
            </w:r>
          </w:p>
          <w:p w:rsidR="00664849" w:rsidRPr="006F62DA" w:rsidRDefault="00664849" w:rsidP="00FC3ECF">
            <w:pPr>
              <w:spacing w:after="200"/>
              <w:jc w:val="both"/>
              <w:rPr>
                <w:lang w:val="es-ES"/>
              </w:rPr>
            </w:pPr>
          </w:p>
          <w:p w:rsidR="00664849" w:rsidRPr="006F62DA" w:rsidRDefault="00664849" w:rsidP="00431082">
            <w:pPr>
              <w:suppressAutoHyphens/>
              <w:spacing w:after="200"/>
              <w:ind w:left="612" w:right="-72" w:hanging="576"/>
              <w:jc w:val="both"/>
              <w:rPr>
                <w:lang w:val="es-ES"/>
              </w:rPr>
            </w:pPr>
            <w:r w:rsidRPr="006F62DA">
              <w:rPr>
                <w:lang w:val="es-ES"/>
              </w:rPr>
              <w:t>34.3</w:t>
            </w:r>
            <w:r w:rsidRPr="006F62DA">
              <w:rPr>
                <w:lang w:val="es-ES"/>
              </w:rPr>
              <w:tab/>
              <w:t>Terminación por Conveniencia.</w:t>
            </w:r>
          </w:p>
          <w:p w:rsidR="00664849" w:rsidRPr="006F62DA" w:rsidRDefault="00664849" w:rsidP="00431082">
            <w:pPr>
              <w:suppressAutoHyphens/>
              <w:spacing w:after="200"/>
              <w:ind w:left="1152" w:right="-72" w:hanging="576"/>
              <w:jc w:val="both"/>
              <w:rPr>
                <w:lang w:val="es-ES"/>
              </w:rPr>
            </w:pPr>
            <w:r w:rsidRPr="006F62DA">
              <w:rPr>
                <w:lang w:val="es-ES"/>
              </w:rPr>
              <w:t>(a)</w:t>
            </w:r>
            <w:r w:rsidRPr="006F62DA">
              <w:rPr>
                <w:lang w:val="es-ES"/>
              </w:rPr>
              <w:tab/>
              <w:t xml:space="preserve">El Comprador, mediante comunicación enviada al Proveedor, podrá terminar el Contrato total o parcialmente, en cualquier momento por razones de su conveniencia. La comunicación de terminación deberá indicar que la terminación es por conveniencia del Comprador, el alcance de la terminación de las responsabilidades del Proveedor en virtud del Contrato y la fecha de efectividad de dicha terminación. </w:t>
            </w:r>
          </w:p>
          <w:p w:rsidR="00664849" w:rsidRPr="006F62DA" w:rsidRDefault="00664849" w:rsidP="00431082">
            <w:pPr>
              <w:suppressAutoHyphens/>
              <w:spacing w:after="200"/>
              <w:ind w:left="1152" w:right="-72" w:hanging="576"/>
              <w:jc w:val="both"/>
              <w:rPr>
                <w:lang w:val="es-ES"/>
              </w:rPr>
            </w:pPr>
            <w:r w:rsidRPr="006F62DA">
              <w:rPr>
                <w:lang w:val="es-ES"/>
              </w:rPr>
              <w:t>(b)</w:t>
            </w:r>
            <w:r w:rsidRPr="006F62DA">
              <w:rPr>
                <w:lang w:val="es-ES"/>
              </w:rPr>
              <w:tab/>
              <w:t xml:space="preserve">Los bienes que ya estén fabricados y listos para embarcar dentro de los veintiocho (28) días calendario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rsidR="00664849" w:rsidRPr="006F62DA" w:rsidRDefault="00664849" w:rsidP="00431082">
            <w:pPr>
              <w:suppressAutoHyphens/>
              <w:spacing w:after="200"/>
              <w:ind w:left="1692" w:right="-72" w:hanging="576"/>
              <w:jc w:val="both"/>
              <w:rPr>
                <w:lang w:val="es-ES"/>
              </w:rPr>
            </w:pPr>
            <w:r w:rsidRPr="006F62DA">
              <w:rPr>
                <w:lang w:val="es-ES"/>
              </w:rPr>
              <w:lastRenderedPageBreak/>
              <w:t>(i)</w:t>
            </w:r>
            <w:r w:rsidRPr="006F62DA">
              <w:rPr>
                <w:lang w:val="es-ES"/>
              </w:rPr>
              <w:tab/>
              <w:t>que se complete alguna porción y se entregue de acuerdo con las condiciones y precios del Contrato; y/o</w:t>
            </w:r>
          </w:p>
          <w:p w:rsidR="00664849" w:rsidRPr="006F62DA" w:rsidRDefault="00664849" w:rsidP="00431082">
            <w:pPr>
              <w:suppressAutoHyphens/>
              <w:spacing w:after="200"/>
              <w:ind w:left="1692" w:right="-72" w:hanging="576"/>
              <w:jc w:val="both"/>
              <w:rPr>
                <w:lang w:val="es-ES"/>
              </w:rPr>
            </w:pPr>
            <w:r w:rsidRPr="006F62DA">
              <w:rPr>
                <w:lang w:val="es-ES"/>
              </w:rPr>
              <w:t>(ii)</w:t>
            </w:r>
            <w:r w:rsidRPr="006F62DA">
              <w:rPr>
                <w:lang w:val="es-ES"/>
              </w:rPr>
              <w:tab/>
              <w:t>que se cancele el balance restante y se pague al Proveedor una suma convenida por aquellos Bienes o Servicios Conexos que hubiesen sido parcialmente completados y por los materiales y repuestos adquiridos previamente por el Proveedor.</w:t>
            </w:r>
          </w:p>
          <w:p w:rsidR="00664849" w:rsidRPr="006F62DA" w:rsidRDefault="00664849" w:rsidP="00431082">
            <w:pPr>
              <w:numPr>
                <w:ilvl w:val="1"/>
                <w:numId w:val="41"/>
              </w:numPr>
              <w:suppressAutoHyphens/>
              <w:spacing w:after="200"/>
              <w:ind w:right="-72"/>
              <w:jc w:val="both"/>
              <w:rPr>
                <w:lang w:val="es-ES"/>
              </w:rPr>
            </w:pPr>
            <w:r w:rsidRPr="006F62DA">
              <w:t>El contrato también podrá ser terminado por el mutuo acuerdo de las partes.</w:t>
            </w:r>
          </w:p>
        </w:tc>
      </w:tr>
      <w:tr w:rsidR="00664849" w:rsidRPr="006F62DA" w:rsidTr="00431082">
        <w:tc>
          <w:tcPr>
            <w:tcW w:w="2448" w:type="dxa"/>
          </w:tcPr>
          <w:p w:rsidR="00664849" w:rsidRPr="006F62DA" w:rsidRDefault="00664849" w:rsidP="007A72CC">
            <w:pPr>
              <w:pStyle w:val="sec7-clauses"/>
              <w:numPr>
                <w:ilvl w:val="0"/>
                <w:numId w:val="47"/>
              </w:numPr>
              <w:ind w:left="360"/>
              <w:rPr>
                <w:rFonts w:ascii="Times New Roman" w:hAnsi="Times New Roman"/>
                <w:lang w:val="es-ES"/>
              </w:rPr>
            </w:pPr>
            <w:bookmarkStart w:id="177" w:name="_Toc106188595"/>
            <w:r w:rsidRPr="006F62DA">
              <w:rPr>
                <w:rFonts w:ascii="Times New Roman" w:hAnsi="Times New Roman"/>
                <w:lang w:val="es-ES"/>
              </w:rPr>
              <w:lastRenderedPageBreak/>
              <w:t>Cesión</w:t>
            </w:r>
            <w:bookmarkEnd w:id="177"/>
          </w:p>
        </w:tc>
        <w:tc>
          <w:tcPr>
            <w:tcW w:w="6660" w:type="dxa"/>
          </w:tcPr>
          <w:p w:rsidR="00664849" w:rsidRPr="006F62DA" w:rsidRDefault="00664849" w:rsidP="00431082">
            <w:pPr>
              <w:numPr>
                <w:ilvl w:val="1"/>
                <w:numId w:val="33"/>
              </w:numPr>
              <w:tabs>
                <w:tab w:val="clear" w:pos="384"/>
                <w:tab w:val="num" w:pos="612"/>
              </w:tabs>
              <w:suppressAutoHyphens/>
              <w:spacing w:after="200"/>
              <w:ind w:left="612" w:right="-72" w:hanging="540"/>
              <w:jc w:val="both"/>
              <w:rPr>
                <w:lang w:val="es-ES"/>
              </w:rPr>
            </w:pPr>
            <w:r w:rsidRPr="006F62DA">
              <w:rPr>
                <w:lang w:val="es-ES"/>
              </w:rPr>
              <w:t>Ni el Comprador ni el Proveedor podrán ceder total o parcialmente las obligaciones que hubiesen contraído en virtud del Contrato, excepto con el previo consentimiento por escrito de la otra parte.</w:t>
            </w:r>
          </w:p>
        </w:tc>
      </w:tr>
    </w:tbl>
    <w:p w:rsidR="00664849" w:rsidRPr="006F62DA" w:rsidRDefault="00664849" w:rsidP="00664849">
      <w:pPr>
        <w:rPr>
          <w:lang w:val="es-ES"/>
        </w:rPr>
      </w:pPr>
    </w:p>
    <w:p w:rsidR="00775530" w:rsidRPr="006F62DA" w:rsidRDefault="00664849" w:rsidP="00664849">
      <w:pPr>
        <w:pStyle w:val="Ttulo2"/>
        <w:rPr>
          <w:sz w:val="40"/>
          <w:szCs w:val="40"/>
          <w:lang w:val="es-ES"/>
        </w:rPr>
      </w:pPr>
      <w:r w:rsidRPr="006F62DA">
        <w:rPr>
          <w:lang w:val="es-ES"/>
        </w:rPr>
        <w:t xml:space="preserve"> </w:t>
      </w:r>
      <w:r w:rsidR="00BE2803" w:rsidRPr="006F62DA">
        <w:rPr>
          <w:lang w:val="es-ES"/>
        </w:rPr>
        <w:br w:type="column"/>
      </w:r>
      <w:bookmarkStart w:id="178" w:name="_Toc381694201"/>
      <w:r w:rsidR="00775530" w:rsidRPr="006F62DA">
        <w:rPr>
          <w:sz w:val="40"/>
          <w:szCs w:val="40"/>
          <w:lang w:val="es-ES"/>
        </w:rPr>
        <w:lastRenderedPageBreak/>
        <w:t>Sección VIII. Condiciones Especiales del Contrato</w:t>
      </w:r>
      <w:bookmarkEnd w:id="144"/>
      <w:bookmarkEnd w:id="178"/>
    </w:p>
    <w:p w:rsidR="00775530" w:rsidRPr="006F62DA" w:rsidRDefault="00775530">
      <w:pPr>
        <w:jc w:val="both"/>
        <w:rPr>
          <w:lang w:val="es-ES"/>
        </w:rPr>
      </w:pPr>
    </w:p>
    <w:p w:rsidR="00775530" w:rsidRPr="006F62DA" w:rsidRDefault="00775530">
      <w:pPr>
        <w:pStyle w:val="Sub-ClauseText"/>
        <w:spacing w:before="0" w:after="0"/>
        <w:rPr>
          <w:spacing w:val="0"/>
          <w:szCs w:val="24"/>
          <w:lang w:val="es-ES"/>
        </w:rPr>
      </w:pPr>
      <w:r w:rsidRPr="006F62DA">
        <w:rPr>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rsidR="00775530" w:rsidRPr="006F62DA" w:rsidRDefault="00775530">
      <w:pPr>
        <w:jc w:val="both"/>
        <w:rPr>
          <w:i/>
          <w:iCs/>
          <w:lang w:val="es-ES"/>
        </w:rPr>
      </w:pPr>
    </w:p>
    <w:tbl>
      <w:tblPr>
        <w:tblW w:w="0" w:type="auto"/>
        <w:tblLayout w:type="fixed"/>
        <w:tblLook w:val="0000" w:firstRow="0" w:lastRow="0" w:firstColumn="0" w:lastColumn="0" w:noHBand="0" w:noVBand="0"/>
      </w:tblPr>
      <w:tblGrid>
        <w:gridCol w:w="1728"/>
        <w:gridCol w:w="7380"/>
      </w:tblGrid>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ind w:left="360" w:hanging="360"/>
              <w:jc w:val="both"/>
              <w:rPr>
                <w:b/>
                <w:bCs/>
                <w:lang w:val="es-ES"/>
              </w:rPr>
            </w:pPr>
            <w:r w:rsidRPr="006F62DA">
              <w:rPr>
                <w:b/>
                <w:bCs/>
                <w:lang w:val="es-ES"/>
              </w:rPr>
              <w:t>CGC 1.1(i)</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775530" w:rsidP="00BE2803">
            <w:pPr>
              <w:suppressAutoHyphens/>
              <w:spacing w:before="60" w:after="140"/>
              <w:ind w:right="-72"/>
              <w:jc w:val="both"/>
              <w:rPr>
                <w:iCs/>
                <w:sz w:val="22"/>
                <w:lang w:val="es-ES"/>
              </w:rPr>
            </w:pPr>
            <w:r w:rsidRPr="006F62DA">
              <w:rPr>
                <w:lang w:val="es-ES"/>
              </w:rPr>
              <w:t xml:space="preserve">El comprador es: </w:t>
            </w:r>
            <w:r w:rsidR="00BE2803" w:rsidRPr="006F62DA">
              <w:rPr>
                <w:iCs/>
                <w:lang w:val="es-ES"/>
              </w:rPr>
              <w:t>Instituto Hondureño de Seguridad Social (IHSS)</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ind w:left="360" w:hanging="360"/>
              <w:jc w:val="both"/>
              <w:rPr>
                <w:b/>
                <w:bCs/>
                <w:lang w:val="es-ES"/>
              </w:rPr>
            </w:pPr>
            <w:r w:rsidRPr="006F62DA">
              <w:rPr>
                <w:b/>
                <w:bCs/>
                <w:lang w:val="es-ES"/>
              </w:rPr>
              <w:t>CGC 1.1(</w:t>
            </w:r>
            <w:r w:rsidR="00046200" w:rsidRPr="006F62DA">
              <w:rPr>
                <w:b/>
                <w:bCs/>
                <w:lang w:val="es-ES"/>
              </w:rPr>
              <w:t>a</w:t>
            </w:r>
            <w:r w:rsidRPr="006F62DA">
              <w:rPr>
                <w:b/>
                <w:bCs/>
                <w:lang w:val="es-ES"/>
              </w:rPr>
              <w:t>)</w:t>
            </w:r>
          </w:p>
        </w:tc>
        <w:tc>
          <w:tcPr>
            <w:tcW w:w="7380" w:type="dxa"/>
            <w:tcBorders>
              <w:top w:val="single" w:sz="4" w:space="0" w:color="auto"/>
              <w:left w:val="single" w:sz="4" w:space="0" w:color="auto"/>
              <w:bottom w:val="single" w:sz="4" w:space="0" w:color="auto"/>
              <w:right w:val="single" w:sz="4" w:space="0" w:color="auto"/>
            </w:tcBorders>
          </w:tcPr>
          <w:p w:rsidR="00775530" w:rsidRDefault="00775530" w:rsidP="001F7567">
            <w:pPr>
              <w:suppressAutoHyphens/>
              <w:spacing w:before="60" w:after="140"/>
              <w:ind w:right="-72"/>
              <w:jc w:val="both"/>
              <w:rPr>
                <w:lang w:val="es-ES"/>
              </w:rPr>
            </w:pPr>
            <w:r w:rsidRPr="006F62DA">
              <w:rPr>
                <w:lang w:val="es-ES"/>
              </w:rPr>
              <w:t xml:space="preserve">El </w:t>
            </w:r>
            <w:r w:rsidR="00511BEC">
              <w:rPr>
                <w:lang w:val="es-ES"/>
              </w:rPr>
              <w:t>lugar de prestación de</w:t>
            </w:r>
            <w:r w:rsidR="00960D90">
              <w:rPr>
                <w:lang w:val="es-ES"/>
              </w:rPr>
              <w:t xml:space="preserve"> los</w:t>
            </w:r>
            <w:r w:rsidR="00511BEC">
              <w:rPr>
                <w:lang w:val="es-ES"/>
              </w:rPr>
              <w:t xml:space="preserve"> servicios médicos subrogados del I,II y III Nivel de Atención</w:t>
            </w:r>
            <w:r w:rsidRPr="006F62DA">
              <w:rPr>
                <w:lang w:val="es-ES"/>
              </w:rPr>
              <w:t xml:space="preserve"> es</w:t>
            </w:r>
            <w:r w:rsidR="00960D90">
              <w:rPr>
                <w:lang w:val="es-ES"/>
              </w:rPr>
              <w:t xml:space="preserve">  en La Clínica Regional </w:t>
            </w:r>
            <w:r w:rsidR="00472E28">
              <w:rPr>
                <w:lang w:val="es-ES"/>
              </w:rPr>
              <w:t xml:space="preserve">de </w:t>
            </w:r>
            <w:r w:rsidR="00960D90">
              <w:rPr>
                <w:lang w:val="es-ES"/>
              </w:rPr>
              <w:t>Roatán, Islas de La Bahía del Instituto Hondureño de Seguridad Social, IHSS</w:t>
            </w:r>
            <w:r w:rsidR="00DE62F2" w:rsidRPr="006F62DA">
              <w:rPr>
                <w:lang w:val="es-ES"/>
              </w:rPr>
              <w:t xml:space="preserve"> </w:t>
            </w:r>
          </w:p>
          <w:p w:rsidR="000952BC" w:rsidRPr="006F62DA" w:rsidRDefault="000952BC" w:rsidP="001F7567">
            <w:pPr>
              <w:suppressAutoHyphens/>
              <w:spacing w:before="60" w:after="140"/>
              <w:ind w:right="-72"/>
              <w:jc w:val="both"/>
              <w:rPr>
                <w:iCs/>
                <w:lang w:val="es-ES"/>
              </w:rPr>
            </w:pP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ind w:left="360" w:hanging="360"/>
              <w:jc w:val="both"/>
              <w:rPr>
                <w:b/>
                <w:bCs/>
                <w:lang w:val="es-ES"/>
              </w:rPr>
            </w:pPr>
            <w:r w:rsidRPr="006F62DA">
              <w:rPr>
                <w:b/>
                <w:bCs/>
                <w:lang w:val="es-ES"/>
              </w:rPr>
              <w:t>CGC 4.2 (b)</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775530" w:rsidP="009B59A8">
            <w:pPr>
              <w:suppressAutoHyphens/>
              <w:spacing w:before="60" w:after="140"/>
              <w:ind w:right="-72"/>
              <w:jc w:val="both"/>
              <w:rPr>
                <w:iCs/>
                <w:lang w:val="es-ES"/>
              </w:rPr>
            </w:pPr>
            <w:r w:rsidRPr="006F62DA">
              <w:rPr>
                <w:lang w:val="es-ES"/>
              </w:rPr>
              <w:t xml:space="preserve">La versión de la edición de los </w:t>
            </w:r>
            <w:proofErr w:type="spellStart"/>
            <w:r w:rsidRPr="006F62DA">
              <w:rPr>
                <w:lang w:val="es-ES"/>
              </w:rPr>
              <w:t>Incoterms</w:t>
            </w:r>
            <w:proofErr w:type="spellEnd"/>
            <w:r w:rsidRPr="006F62DA">
              <w:rPr>
                <w:iCs/>
                <w:lang w:val="es-ES"/>
              </w:rPr>
              <w:t xml:space="preserve"> </w:t>
            </w:r>
            <w:r w:rsidRPr="006F62DA">
              <w:rPr>
                <w:lang w:val="es-ES"/>
              </w:rPr>
              <w:t>será</w:t>
            </w:r>
            <w:r w:rsidRPr="006F62DA">
              <w:rPr>
                <w:iCs/>
                <w:lang w:val="es-ES"/>
              </w:rPr>
              <w:t xml:space="preserve">: </w:t>
            </w:r>
            <w:r w:rsidR="009B59A8" w:rsidRPr="006F62DA">
              <w:rPr>
                <w:iCs/>
                <w:lang w:val="es-ES"/>
              </w:rPr>
              <w:t>2010</w:t>
            </w:r>
            <w:r w:rsidR="00511BEC">
              <w:rPr>
                <w:iCs/>
                <w:lang w:val="es-ES"/>
              </w:rPr>
              <w:t xml:space="preserve"> (No Aplica)</w:t>
            </w:r>
          </w:p>
        </w:tc>
      </w:tr>
      <w:tr w:rsidR="00D95AFD" w:rsidRPr="006F62DA">
        <w:tc>
          <w:tcPr>
            <w:tcW w:w="1728" w:type="dxa"/>
            <w:tcBorders>
              <w:top w:val="single" w:sz="4" w:space="0" w:color="auto"/>
              <w:left w:val="single" w:sz="4" w:space="0" w:color="auto"/>
              <w:bottom w:val="single" w:sz="4" w:space="0" w:color="auto"/>
              <w:right w:val="single" w:sz="4" w:space="0" w:color="auto"/>
            </w:tcBorders>
          </w:tcPr>
          <w:p w:rsidR="00D95AFD" w:rsidRPr="006F62DA" w:rsidRDefault="00D95AFD">
            <w:pPr>
              <w:spacing w:before="60" w:after="140"/>
              <w:ind w:left="360" w:hanging="360"/>
              <w:jc w:val="both"/>
              <w:rPr>
                <w:b/>
                <w:bCs/>
                <w:lang w:val="es-ES"/>
              </w:rPr>
            </w:pPr>
            <w:r w:rsidRPr="006F62DA">
              <w:rPr>
                <w:b/>
                <w:bCs/>
                <w:lang w:val="es-ES"/>
              </w:rPr>
              <w:t>CGC 4.5</w:t>
            </w:r>
          </w:p>
        </w:tc>
        <w:tc>
          <w:tcPr>
            <w:tcW w:w="7380" w:type="dxa"/>
            <w:tcBorders>
              <w:top w:val="single" w:sz="4" w:space="0" w:color="auto"/>
              <w:left w:val="single" w:sz="4" w:space="0" w:color="auto"/>
              <w:bottom w:val="single" w:sz="4" w:space="0" w:color="auto"/>
              <w:right w:val="single" w:sz="4" w:space="0" w:color="auto"/>
            </w:tcBorders>
          </w:tcPr>
          <w:p w:rsidR="00D95AFD" w:rsidRPr="006F62DA" w:rsidRDefault="00D95AFD">
            <w:pPr>
              <w:suppressAutoHyphens/>
              <w:spacing w:before="60" w:after="140"/>
              <w:ind w:right="-72"/>
              <w:jc w:val="both"/>
              <w:rPr>
                <w:lang w:val="es-ES"/>
              </w:rPr>
            </w:pPr>
            <w:r w:rsidRPr="006F62DA">
              <w:rPr>
                <w:lang w:val="es-ES"/>
              </w:rPr>
              <w:t>No Aplica</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ind w:left="360" w:hanging="360"/>
              <w:jc w:val="both"/>
              <w:rPr>
                <w:b/>
                <w:bCs/>
                <w:lang w:val="es-ES"/>
              </w:rPr>
            </w:pPr>
            <w:r w:rsidRPr="006F62DA">
              <w:rPr>
                <w:b/>
                <w:bCs/>
                <w:lang w:val="es-ES"/>
              </w:rPr>
              <w:t>CGC 8.1</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775530">
            <w:pPr>
              <w:suppressAutoHyphens/>
              <w:spacing w:before="60" w:after="140"/>
              <w:ind w:right="-72"/>
              <w:jc w:val="both"/>
              <w:rPr>
                <w:lang w:val="es-ES"/>
              </w:rPr>
            </w:pPr>
            <w:r w:rsidRPr="006F62DA">
              <w:rPr>
                <w:lang w:val="es-ES"/>
              </w:rPr>
              <w:t xml:space="preserve">Para </w:t>
            </w:r>
            <w:r w:rsidRPr="006F62DA">
              <w:rPr>
                <w:b/>
                <w:bCs/>
                <w:lang w:val="es-ES"/>
              </w:rPr>
              <w:t>notificaciones,</w:t>
            </w:r>
            <w:r w:rsidRPr="006F62DA">
              <w:rPr>
                <w:lang w:val="es-ES"/>
              </w:rPr>
              <w:t xml:space="preserve"> la dirección del Comprador será:</w:t>
            </w:r>
          </w:p>
          <w:p w:rsidR="00DF681F" w:rsidRPr="006F62DA" w:rsidRDefault="00775530" w:rsidP="0024012C">
            <w:pPr>
              <w:spacing w:line="276" w:lineRule="auto"/>
              <w:jc w:val="both"/>
              <w:rPr>
                <w:lang w:val="es-ES"/>
              </w:rPr>
            </w:pPr>
            <w:r w:rsidRPr="006F62DA">
              <w:rPr>
                <w:lang w:val="es-ES"/>
              </w:rPr>
              <w:t xml:space="preserve">Atención: </w:t>
            </w:r>
          </w:p>
          <w:p w:rsidR="0024012C" w:rsidRPr="006F62DA" w:rsidRDefault="0024012C" w:rsidP="0024012C">
            <w:pPr>
              <w:spacing w:line="276" w:lineRule="auto"/>
              <w:jc w:val="both"/>
              <w:rPr>
                <w:b/>
                <w:lang w:val="es-ES"/>
              </w:rPr>
            </w:pPr>
            <w:r w:rsidRPr="006F62DA">
              <w:rPr>
                <w:b/>
                <w:lang w:val="es-ES"/>
              </w:rPr>
              <w:t xml:space="preserve">Dr. Richard </w:t>
            </w:r>
            <w:proofErr w:type="spellStart"/>
            <w:r w:rsidRPr="006F62DA">
              <w:rPr>
                <w:b/>
                <w:lang w:val="es-ES"/>
              </w:rPr>
              <w:t>Zablah</w:t>
            </w:r>
            <w:proofErr w:type="spellEnd"/>
          </w:p>
          <w:p w:rsidR="00DF681F" w:rsidRPr="006F62DA" w:rsidRDefault="00DF681F" w:rsidP="0024012C">
            <w:pPr>
              <w:spacing w:line="276" w:lineRule="auto"/>
              <w:jc w:val="both"/>
              <w:rPr>
                <w:lang w:val="es-ES"/>
              </w:rPr>
            </w:pPr>
            <w:r w:rsidRPr="006F62DA">
              <w:rPr>
                <w:lang w:val="es-ES"/>
              </w:rPr>
              <w:t>Direc</w:t>
            </w:r>
            <w:r w:rsidR="0024012C" w:rsidRPr="006F62DA">
              <w:rPr>
                <w:lang w:val="es-ES"/>
              </w:rPr>
              <w:t>tor Ejecutivo Interino del IHSS</w:t>
            </w:r>
          </w:p>
          <w:p w:rsidR="00DF681F" w:rsidRPr="006F62DA" w:rsidRDefault="00DF681F" w:rsidP="0024012C">
            <w:pPr>
              <w:spacing w:line="276" w:lineRule="auto"/>
              <w:jc w:val="both"/>
              <w:rPr>
                <w:lang w:val="es-ES"/>
              </w:rPr>
            </w:pPr>
            <w:r w:rsidRPr="006F62DA">
              <w:rPr>
                <w:lang w:val="es-ES"/>
              </w:rPr>
              <w:t xml:space="preserve">Bo. Abajo, Edificio Administrativo del IHSS, 10 </w:t>
            </w:r>
            <w:proofErr w:type="gramStart"/>
            <w:r w:rsidRPr="006F62DA">
              <w:rPr>
                <w:lang w:val="es-ES"/>
              </w:rPr>
              <w:t>piso</w:t>
            </w:r>
            <w:proofErr w:type="gramEnd"/>
            <w:r w:rsidRPr="006F62DA">
              <w:rPr>
                <w:lang w:val="es-ES"/>
              </w:rPr>
              <w:t>, Tegucigalpa, M.D.C., Honduras, C.A.</w:t>
            </w:r>
          </w:p>
          <w:p w:rsidR="00775530" w:rsidRPr="006F62DA" w:rsidRDefault="00DF681F" w:rsidP="005B2BE2">
            <w:pPr>
              <w:spacing w:line="276" w:lineRule="auto"/>
              <w:jc w:val="both"/>
              <w:rPr>
                <w:lang w:val="es-ES"/>
              </w:rPr>
            </w:pPr>
            <w:r w:rsidRPr="006F62DA">
              <w:rPr>
                <w:lang w:val="es-ES"/>
              </w:rPr>
              <w:t xml:space="preserve">Teléfono: </w:t>
            </w:r>
            <w:r w:rsidR="005B2BE2" w:rsidRPr="006F62DA">
              <w:rPr>
                <w:lang w:val="es-ES"/>
              </w:rPr>
              <w:t>2222-8412</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rsidP="0057307E">
            <w:pPr>
              <w:spacing w:before="60" w:after="140"/>
              <w:ind w:left="360" w:hanging="360"/>
              <w:jc w:val="both"/>
              <w:rPr>
                <w:b/>
                <w:bCs/>
                <w:sz w:val="22"/>
                <w:lang w:val="es-ES"/>
              </w:rPr>
            </w:pPr>
            <w:r w:rsidRPr="006F62DA">
              <w:rPr>
                <w:b/>
                <w:bCs/>
                <w:lang w:val="es-ES"/>
              </w:rPr>
              <w:t>CGC 10.3</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E475D9" w:rsidP="001F7567">
            <w:pPr>
              <w:suppressAutoHyphens/>
              <w:spacing w:before="60" w:after="140"/>
              <w:ind w:right="-72"/>
              <w:jc w:val="both"/>
              <w:rPr>
                <w:spacing w:val="-3"/>
              </w:rPr>
            </w:pPr>
            <w:r w:rsidRPr="006F62DA">
              <w:rPr>
                <w:lang w:val="es-ES"/>
              </w:rPr>
              <w:t xml:space="preserve">Agotada la vía administrativa, las controversias que generen los actos administrativos que se dicten en relación </w:t>
            </w:r>
            <w:r w:rsidR="001F7567">
              <w:rPr>
                <w:lang w:val="es-ES"/>
              </w:rPr>
              <w:t xml:space="preserve">con la ejecución </w:t>
            </w:r>
            <w:r w:rsidRPr="006F62DA">
              <w:rPr>
                <w:lang w:val="es-ES"/>
              </w:rPr>
              <w:t xml:space="preserve">de éste contrato, </w:t>
            </w:r>
            <w:r w:rsidR="00B841CE" w:rsidRPr="006F62DA">
              <w:rPr>
                <w:lang w:val="es-ES"/>
              </w:rPr>
              <w:t xml:space="preserve">ante los Tribunales de Justicia de </w:t>
            </w:r>
            <w:r w:rsidR="002F3F9D" w:rsidRPr="006F62DA">
              <w:rPr>
                <w:lang w:val="es-ES"/>
              </w:rPr>
              <w:t>Francisco Morazán</w:t>
            </w:r>
            <w:r w:rsidR="00664849" w:rsidRPr="006F62DA">
              <w:rPr>
                <w:lang w:val="es-ES"/>
              </w:rPr>
              <w:t xml:space="preserve">, </w:t>
            </w:r>
            <w:r w:rsidR="00664849" w:rsidRPr="006F62DA">
              <w:t xml:space="preserve">para lo cual se </w:t>
            </w:r>
            <w:r w:rsidR="00664849" w:rsidRPr="006F62DA">
              <w:rPr>
                <w:bCs/>
                <w:color w:val="000000"/>
              </w:rPr>
              <w:t>requerirá resolución de autorización por parte de la Comisión Interventora del IHSS</w:t>
            </w:r>
            <w:r w:rsidR="002F3F9D" w:rsidRPr="006F62DA">
              <w:rPr>
                <w:lang w:val="es-ES"/>
              </w:rPr>
              <w:t>.</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jc w:val="both"/>
              <w:rPr>
                <w:b/>
                <w:bCs/>
                <w:lang w:val="es-ES"/>
              </w:rPr>
            </w:pPr>
            <w:r w:rsidRPr="006F62DA">
              <w:rPr>
                <w:b/>
                <w:bCs/>
                <w:lang w:val="es-ES"/>
              </w:rPr>
              <w:t>CGC 12.1</w:t>
            </w:r>
          </w:p>
        </w:tc>
        <w:tc>
          <w:tcPr>
            <w:tcW w:w="7380" w:type="dxa"/>
            <w:tcBorders>
              <w:top w:val="single" w:sz="4" w:space="0" w:color="auto"/>
              <w:left w:val="single" w:sz="4" w:space="0" w:color="auto"/>
              <w:bottom w:val="single" w:sz="4" w:space="0" w:color="auto"/>
              <w:right w:val="single" w:sz="4" w:space="0" w:color="auto"/>
            </w:tcBorders>
          </w:tcPr>
          <w:p w:rsidR="001B6B5F" w:rsidRPr="001B6B5F" w:rsidRDefault="001B6B5F" w:rsidP="001B6B5F">
            <w:pPr>
              <w:suppressAutoHyphens/>
              <w:spacing w:before="60" w:after="140"/>
              <w:ind w:right="-72"/>
              <w:jc w:val="both"/>
              <w:rPr>
                <w:iCs/>
                <w:lang w:val="es-ES"/>
              </w:rPr>
            </w:pPr>
            <w:r w:rsidRPr="001B6B5F">
              <w:rPr>
                <w:lang w:val="es-ES"/>
              </w:rPr>
              <w:t>Detalle de los documentos que deben ser proporcionados por el Proveedor son:</w:t>
            </w:r>
            <w:r w:rsidRPr="001B6B5F">
              <w:rPr>
                <w:iCs/>
                <w:lang w:val="es-ES"/>
              </w:rPr>
              <w:t xml:space="preserve"> </w:t>
            </w:r>
          </w:p>
          <w:p w:rsidR="001B6B5F" w:rsidRPr="001B6B5F" w:rsidRDefault="001B6B5F" w:rsidP="001B6B5F">
            <w:pPr>
              <w:numPr>
                <w:ilvl w:val="0"/>
                <w:numId w:val="48"/>
              </w:numPr>
              <w:suppressAutoHyphens/>
              <w:spacing w:before="60" w:after="140"/>
              <w:ind w:right="-72"/>
              <w:jc w:val="both"/>
              <w:rPr>
                <w:iCs/>
                <w:lang w:val="es-ES"/>
              </w:rPr>
            </w:pPr>
            <w:r w:rsidRPr="001B6B5F">
              <w:rPr>
                <w:iCs/>
                <w:lang w:val="es-ES"/>
              </w:rPr>
              <w:t>Recibo original a nombre del Instituto Hondureño de Seguridad Social</w:t>
            </w:r>
            <w:r w:rsidRPr="001B6B5F">
              <w:t>.</w:t>
            </w:r>
          </w:p>
          <w:p w:rsidR="001B6B5F" w:rsidRPr="001B6B5F" w:rsidRDefault="001B6B5F" w:rsidP="001B6B5F">
            <w:pPr>
              <w:numPr>
                <w:ilvl w:val="0"/>
                <w:numId w:val="48"/>
              </w:numPr>
              <w:suppressAutoHyphens/>
              <w:spacing w:before="60" w:after="140"/>
              <w:ind w:right="-72"/>
              <w:jc w:val="both"/>
              <w:rPr>
                <w:iCs/>
                <w:lang w:val="es-ES"/>
              </w:rPr>
            </w:pPr>
            <w:r w:rsidRPr="001B6B5F">
              <w:rPr>
                <w:iCs/>
                <w:lang w:val="es-ES"/>
              </w:rPr>
              <w:t>Factura original a nombre del Instituto Hondureño de Seguridad Social</w:t>
            </w:r>
            <w:r w:rsidRPr="001B6B5F">
              <w:t>.</w:t>
            </w:r>
          </w:p>
          <w:p w:rsidR="001B6B5F" w:rsidRPr="001B6B5F" w:rsidRDefault="001B6B5F" w:rsidP="001B6B5F">
            <w:pPr>
              <w:numPr>
                <w:ilvl w:val="0"/>
                <w:numId w:val="48"/>
              </w:numPr>
              <w:suppressAutoHyphens/>
              <w:spacing w:before="60" w:after="140"/>
              <w:ind w:right="-72"/>
              <w:jc w:val="both"/>
              <w:rPr>
                <w:iCs/>
                <w:lang w:val="es-ES"/>
              </w:rPr>
            </w:pPr>
            <w:r w:rsidRPr="001B6B5F">
              <w:t>Copia del contrato</w:t>
            </w:r>
          </w:p>
          <w:p w:rsidR="001B6B5F" w:rsidRPr="001B6B5F" w:rsidRDefault="001B6B5F" w:rsidP="001B6B5F">
            <w:pPr>
              <w:numPr>
                <w:ilvl w:val="0"/>
                <w:numId w:val="48"/>
              </w:numPr>
              <w:suppressAutoHyphens/>
              <w:spacing w:before="60" w:after="140"/>
              <w:ind w:right="-72"/>
              <w:jc w:val="both"/>
              <w:rPr>
                <w:iCs/>
                <w:lang w:val="es-ES"/>
              </w:rPr>
            </w:pPr>
            <w:r w:rsidRPr="001B6B5F">
              <w:t xml:space="preserve">Informe </w:t>
            </w:r>
            <w:r w:rsidRPr="001B6B5F">
              <w:rPr>
                <w:iCs/>
                <w:lang w:val="es-ES"/>
              </w:rPr>
              <w:t xml:space="preserve">detallado conforme los servicios contratados extendida por el Administrador de cada dependencia con el </w:t>
            </w:r>
            <w:proofErr w:type="spellStart"/>
            <w:r w:rsidRPr="001B6B5F">
              <w:rPr>
                <w:iCs/>
                <w:lang w:val="es-ES"/>
              </w:rPr>
              <w:t>vo</w:t>
            </w:r>
            <w:proofErr w:type="spellEnd"/>
            <w:r w:rsidRPr="001B6B5F">
              <w:rPr>
                <w:iCs/>
                <w:lang w:val="es-ES"/>
              </w:rPr>
              <w:t>. Bo. De la Dirección Médica Nacional del IHSS</w:t>
            </w:r>
          </w:p>
          <w:p w:rsidR="001B6B5F" w:rsidRPr="001B6B5F" w:rsidRDefault="001B6B5F" w:rsidP="0024012C">
            <w:pPr>
              <w:suppressAutoHyphens/>
              <w:spacing w:before="60" w:after="140"/>
              <w:ind w:right="-72"/>
              <w:jc w:val="both"/>
              <w:rPr>
                <w:iCs/>
                <w:color w:val="C00000"/>
                <w:lang w:val="es-ES"/>
              </w:rPr>
            </w:pPr>
            <w:r w:rsidRPr="001B6B5F">
              <w:rPr>
                <w:lang w:val="es-ES"/>
              </w:rPr>
              <w:lastRenderedPageBreak/>
              <w:t>Si el Comprador no recibe dichos documentos, todos los gastos consecuentes correrán por cuenta del Proveedor.</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rsidP="00D40193">
            <w:pPr>
              <w:spacing w:before="60" w:after="140"/>
              <w:jc w:val="both"/>
              <w:rPr>
                <w:b/>
                <w:bCs/>
                <w:sz w:val="22"/>
                <w:szCs w:val="22"/>
                <w:lang w:val="es-ES"/>
              </w:rPr>
            </w:pPr>
            <w:r w:rsidRPr="006F62DA">
              <w:rPr>
                <w:b/>
                <w:bCs/>
                <w:lang w:val="es-ES"/>
              </w:rPr>
              <w:lastRenderedPageBreak/>
              <w:t>CGC 14.1</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D40193" w:rsidP="00D40193">
            <w:pPr>
              <w:suppressAutoHyphens/>
              <w:spacing w:before="60" w:after="140"/>
              <w:ind w:right="-72"/>
              <w:jc w:val="both"/>
              <w:rPr>
                <w:lang w:val="es-ES"/>
              </w:rPr>
            </w:pPr>
            <w:r w:rsidRPr="006F62DA">
              <w:rPr>
                <w:lang w:val="es-ES"/>
              </w:rPr>
              <w:t>No Aplica</w:t>
            </w:r>
          </w:p>
        </w:tc>
      </w:tr>
      <w:tr w:rsidR="00775530" w:rsidRPr="006F62DA" w:rsidTr="0022629B">
        <w:trPr>
          <w:trHeight w:val="2258"/>
        </w:trPr>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jc w:val="both"/>
              <w:rPr>
                <w:b/>
                <w:bCs/>
                <w:lang w:val="es-ES"/>
              </w:rPr>
            </w:pPr>
            <w:r w:rsidRPr="006F62DA">
              <w:rPr>
                <w:b/>
                <w:bCs/>
                <w:lang w:val="es-ES"/>
              </w:rPr>
              <w:t>CGC 15.1</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775530">
            <w:pPr>
              <w:pStyle w:val="Textoindependiente3"/>
              <w:tabs>
                <w:tab w:val="clear" w:pos="1080"/>
              </w:tabs>
              <w:spacing w:before="60" w:after="140"/>
              <w:rPr>
                <w:b/>
                <w:bCs/>
                <w:i w:val="0"/>
                <w:lang w:val="es-ES"/>
              </w:rPr>
            </w:pPr>
            <w:r w:rsidRPr="006F62DA">
              <w:rPr>
                <w:b/>
                <w:bCs/>
                <w:i w:val="0"/>
                <w:lang w:val="es-ES"/>
              </w:rPr>
              <w:t>Modelo de disposición:</w:t>
            </w:r>
          </w:p>
          <w:p w:rsidR="000952BC" w:rsidRPr="006F62DA" w:rsidRDefault="00664849" w:rsidP="000952BC">
            <w:pPr>
              <w:pStyle w:val="Listavistosa-nfasis11"/>
              <w:spacing w:after="0"/>
              <w:ind w:left="257"/>
              <w:jc w:val="both"/>
              <w:rPr>
                <w:rFonts w:ascii="Times New Roman" w:hAnsi="Times New Roman"/>
                <w:sz w:val="24"/>
                <w:szCs w:val="24"/>
              </w:rPr>
            </w:pPr>
            <w:r w:rsidRPr="006F62DA">
              <w:rPr>
                <w:rFonts w:ascii="Times New Roman" w:hAnsi="Times New Roman"/>
                <w:sz w:val="24"/>
                <w:szCs w:val="24"/>
              </w:rPr>
              <w:t>Los pagos se realizarán en Lempiras mensualmente conforme al informe y demás documentación correspondiente.</w:t>
            </w:r>
            <w:r w:rsidR="00767392" w:rsidRPr="006F62DA">
              <w:rPr>
                <w:rFonts w:ascii="Times New Roman" w:hAnsi="Times New Roman"/>
                <w:sz w:val="24"/>
                <w:szCs w:val="24"/>
              </w:rPr>
              <w:t xml:space="preserve"> </w:t>
            </w:r>
          </w:p>
          <w:p w:rsidR="00775530" w:rsidRPr="006F62DA" w:rsidRDefault="00664849" w:rsidP="00664849">
            <w:pPr>
              <w:pStyle w:val="Listavistosa-nfasis11"/>
              <w:spacing w:after="0"/>
              <w:ind w:left="257"/>
              <w:jc w:val="both"/>
              <w:rPr>
                <w:rFonts w:ascii="Times New Roman" w:hAnsi="Times New Roman"/>
              </w:rPr>
            </w:pPr>
            <w:r w:rsidRPr="006F62DA">
              <w:rPr>
                <w:rFonts w:ascii="Times New Roman" w:hAnsi="Times New Roman"/>
                <w:sz w:val="24"/>
                <w:szCs w:val="24"/>
              </w:rPr>
              <w:t xml:space="preserve">El </w:t>
            </w:r>
            <w:r w:rsidRPr="006F62DA">
              <w:rPr>
                <w:rFonts w:ascii="Times New Roman" w:hAnsi="Times New Roman"/>
                <w:bCs/>
                <w:sz w:val="24"/>
                <w:szCs w:val="24"/>
              </w:rPr>
              <w:t>Instituto Hondureño de Seguridad Social</w:t>
            </w:r>
            <w:r w:rsidRPr="006F62DA">
              <w:rPr>
                <w:rFonts w:ascii="Times New Roman" w:hAnsi="Times New Roman"/>
                <w:b/>
                <w:bCs/>
                <w:sz w:val="24"/>
                <w:szCs w:val="24"/>
              </w:rPr>
              <w:t xml:space="preserve">, </w:t>
            </w:r>
            <w:r w:rsidRPr="006F62DA">
              <w:rPr>
                <w:rFonts w:ascii="Times New Roman" w:hAnsi="Times New Roman"/>
                <w:sz w:val="24"/>
                <w:szCs w:val="24"/>
              </w:rPr>
              <w:t>a través de la Gerencia Administrativa y</w:t>
            </w:r>
            <w:r w:rsidRPr="006F62DA">
              <w:rPr>
                <w:rFonts w:ascii="Times New Roman" w:hAnsi="Times New Roman"/>
                <w:b/>
                <w:bCs/>
                <w:sz w:val="24"/>
                <w:szCs w:val="24"/>
              </w:rPr>
              <w:t xml:space="preserve"> </w:t>
            </w:r>
            <w:r w:rsidRPr="006F62DA">
              <w:rPr>
                <w:rFonts w:ascii="Times New Roman" w:hAnsi="Times New Roman"/>
                <w:sz w:val="24"/>
                <w:szCs w:val="24"/>
              </w:rPr>
              <w:t>Financiera, efectuará los trámites de pago</w:t>
            </w:r>
            <w:r w:rsidRPr="006F62DA">
              <w:rPr>
                <w:rFonts w:ascii="Times New Roman" w:hAnsi="Times New Roman"/>
                <w:b/>
                <w:bCs/>
                <w:sz w:val="24"/>
                <w:szCs w:val="24"/>
              </w:rPr>
              <w:t xml:space="preserve"> </w:t>
            </w:r>
            <w:r w:rsidRPr="006F62DA">
              <w:rPr>
                <w:rFonts w:ascii="Times New Roman" w:hAnsi="Times New Roman"/>
                <w:sz w:val="24"/>
                <w:szCs w:val="24"/>
              </w:rPr>
              <w:t>conforme a los procedimientos establecidos por el INSTITUTO.</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jc w:val="both"/>
              <w:rPr>
                <w:b/>
                <w:bCs/>
                <w:lang w:val="es-ES"/>
              </w:rPr>
            </w:pPr>
            <w:r w:rsidRPr="006F62DA">
              <w:rPr>
                <w:b/>
                <w:bCs/>
                <w:lang w:val="es-ES"/>
              </w:rPr>
              <w:t>CGC 15.5</w:t>
            </w:r>
          </w:p>
        </w:tc>
        <w:tc>
          <w:tcPr>
            <w:tcW w:w="7380" w:type="dxa"/>
            <w:tcBorders>
              <w:top w:val="single" w:sz="4" w:space="0" w:color="auto"/>
              <w:left w:val="single" w:sz="4" w:space="0" w:color="auto"/>
              <w:bottom w:val="single" w:sz="4" w:space="0" w:color="auto"/>
              <w:right w:val="single" w:sz="4" w:space="0" w:color="auto"/>
            </w:tcBorders>
          </w:tcPr>
          <w:p w:rsidR="00775530" w:rsidRPr="006F62DA" w:rsidRDefault="00775530" w:rsidP="001F7567">
            <w:pPr>
              <w:suppressAutoHyphens/>
              <w:spacing w:before="60" w:after="140"/>
              <w:ind w:right="-72"/>
              <w:jc w:val="both"/>
              <w:rPr>
                <w:iCs/>
                <w:lang w:val="es-ES"/>
              </w:rPr>
            </w:pPr>
            <w:r w:rsidRPr="006F62DA">
              <w:rPr>
                <w:lang w:val="es-ES"/>
              </w:rPr>
              <w:t>El plazo de pago después del cual el Comprador deberá pagar interés al Proveedor</w:t>
            </w:r>
            <w:r w:rsidR="00BA29CA" w:rsidRPr="006F62DA">
              <w:rPr>
                <w:lang w:val="es-ES"/>
              </w:rPr>
              <w:t>:</w:t>
            </w:r>
            <w:r w:rsidRPr="006F62DA">
              <w:rPr>
                <w:lang w:val="es-ES"/>
              </w:rPr>
              <w:t xml:space="preserve"> </w:t>
            </w:r>
            <w:r w:rsidR="001F7567">
              <w:rPr>
                <w:lang w:val="es-ES"/>
              </w:rPr>
              <w:t>no aplica</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17.1</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iCs/>
                <w:lang w:val="es-ES"/>
              </w:rPr>
              <w:t xml:space="preserve">“Se requerirá” </w:t>
            </w:r>
            <w:r w:rsidRPr="006F62DA">
              <w:rPr>
                <w:lang w:val="es-ES"/>
              </w:rPr>
              <w:t>una Garantía de Cumplimiento</w:t>
            </w:r>
          </w:p>
          <w:p w:rsidR="00664849" w:rsidRPr="006F62DA" w:rsidRDefault="00664849" w:rsidP="00431082">
            <w:pPr>
              <w:suppressAutoHyphens/>
              <w:spacing w:after="140"/>
              <w:ind w:right="-72"/>
              <w:jc w:val="both"/>
              <w:rPr>
                <w:iCs/>
                <w:lang w:val="es-ES"/>
              </w:rPr>
            </w:pPr>
            <w:r w:rsidRPr="006F62DA">
              <w:rPr>
                <w:lang w:val="es-ES"/>
              </w:rPr>
              <w:t>El monto de la Garantía deberá ser del quince por ciento (15%) del total del Contrato.</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17.3</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lang w:val="es-ES"/>
              </w:rPr>
              <w:t xml:space="preserve">La Garantía de Cumplimiento deberá presentarse en la forma de: </w:t>
            </w:r>
            <w:r w:rsidRPr="006F62DA">
              <w:rPr>
                <w:iCs/>
                <w:lang w:val="es-ES"/>
              </w:rPr>
              <w:t>“una Garantía Bancaria”.</w:t>
            </w:r>
            <w:r w:rsidRPr="006F62DA">
              <w:rPr>
                <w:lang w:val="es-ES"/>
              </w:rPr>
              <w:t xml:space="preserve"> Vigente hasta tres (3) meses después del plazo prev</w:t>
            </w:r>
            <w:r w:rsidR="009614E4">
              <w:rPr>
                <w:lang w:val="es-ES"/>
              </w:rPr>
              <w:t>isto de prestación del servicio por año.</w:t>
            </w:r>
          </w:p>
          <w:p w:rsidR="00664849" w:rsidRPr="006F62DA" w:rsidRDefault="00664849" w:rsidP="00431082">
            <w:pPr>
              <w:suppressAutoHyphens/>
              <w:spacing w:after="140"/>
              <w:ind w:right="-72"/>
              <w:jc w:val="both"/>
              <w:rPr>
                <w:iCs/>
                <w:lang w:val="es-ES"/>
              </w:rPr>
            </w:pPr>
            <w:r w:rsidRPr="006F62DA">
              <w:rPr>
                <w:lang w:val="es-ES"/>
              </w:rPr>
              <w:t xml:space="preserve">Esta deberá estar denominada en </w:t>
            </w:r>
            <w:r w:rsidRPr="006F62DA">
              <w:rPr>
                <w:iCs/>
                <w:lang w:val="es-ES"/>
              </w:rPr>
              <w:t>Lempiras de acuerdo con las proporciones del Precio del Contrato.</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rsidP="00067236">
            <w:pPr>
              <w:spacing w:before="60" w:after="140"/>
              <w:jc w:val="both"/>
              <w:rPr>
                <w:b/>
                <w:bCs/>
                <w:sz w:val="22"/>
                <w:szCs w:val="22"/>
                <w:lang w:val="es-ES"/>
              </w:rPr>
            </w:pPr>
            <w:r w:rsidRPr="006F62DA">
              <w:rPr>
                <w:b/>
                <w:bCs/>
                <w:lang w:val="es-ES"/>
              </w:rPr>
              <w:t>CGC 17.5</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iCs/>
                <w:lang w:val="es-ES"/>
              </w:rPr>
              <w:t>No Aplica</w:t>
            </w:r>
            <w:r w:rsidRPr="006F62DA">
              <w:t xml:space="preserve"> </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22.2</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lang w:val="es-ES"/>
              </w:rPr>
              <w:t xml:space="preserve">El embalaje, la identificación y la documentación dentro y fuera de los paquetes serán como se indica a continuación: </w:t>
            </w:r>
            <w:r w:rsidRPr="006F62DA">
              <w:rPr>
                <w:iCs/>
                <w:lang w:val="es-ES"/>
              </w:rPr>
              <w:t>No Aplica</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24.1</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lang w:val="es-ES"/>
              </w:rPr>
            </w:pPr>
            <w:r w:rsidRPr="006F62DA">
              <w:rPr>
                <w:lang w:val="es-ES"/>
              </w:rPr>
              <w:t>No Aplica</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25.1</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lang w:val="es-ES"/>
              </w:rPr>
              <w:t xml:space="preserve">No Aplica </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25.2</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431082">
            <w:pPr>
              <w:suppressAutoHyphens/>
              <w:spacing w:after="140"/>
              <w:ind w:right="-72"/>
              <w:jc w:val="both"/>
              <w:rPr>
                <w:iCs/>
                <w:lang w:val="es-ES"/>
              </w:rPr>
            </w:pPr>
            <w:r w:rsidRPr="006F62DA">
              <w:rPr>
                <w:lang w:val="es-ES"/>
              </w:rPr>
              <w:t>No Aplica</w:t>
            </w:r>
          </w:p>
        </w:tc>
      </w:tr>
      <w:tr w:rsidR="00664849" w:rsidRPr="006F62DA">
        <w:tc>
          <w:tcPr>
            <w:tcW w:w="1728" w:type="dxa"/>
            <w:tcBorders>
              <w:top w:val="single" w:sz="4" w:space="0" w:color="auto"/>
              <w:left w:val="single" w:sz="4" w:space="0" w:color="auto"/>
              <w:bottom w:val="single" w:sz="4" w:space="0" w:color="auto"/>
              <w:right w:val="single" w:sz="4" w:space="0" w:color="auto"/>
            </w:tcBorders>
          </w:tcPr>
          <w:p w:rsidR="00664849" w:rsidRPr="006F62DA" w:rsidRDefault="00664849">
            <w:pPr>
              <w:spacing w:before="60" w:after="140"/>
              <w:jc w:val="both"/>
              <w:rPr>
                <w:b/>
                <w:bCs/>
                <w:lang w:val="es-ES"/>
              </w:rPr>
            </w:pPr>
            <w:r w:rsidRPr="006F62DA">
              <w:rPr>
                <w:b/>
                <w:bCs/>
                <w:lang w:val="es-ES"/>
              </w:rPr>
              <w:t>CGC 26.1</w:t>
            </w:r>
          </w:p>
        </w:tc>
        <w:tc>
          <w:tcPr>
            <w:tcW w:w="7380" w:type="dxa"/>
            <w:tcBorders>
              <w:top w:val="single" w:sz="4" w:space="0" w:color="auto"/>
              <w:left w:val="single" w:sz="4" w:space="0" w:color="auto"/>
              <w:bottom w:val="single" w:sz="4" w:space="0" w:color="auto"/>
              <w:right w:val="single" w:sz="4" w:space="0" w:color="auto"/>
            </w:tcBorders>
          </w:tcPr>
          <w:p w:rsidR="00664849" w:rsidRPr="006F62DA" w:rsidRDefault="00664849" w:rsidP="00960D90">
            <w:pPr>
              <w:suppressAutoHyphens/>
              <w:spacing w:after="140"/>
              <w:ind w:right="-72"/>
              <w:jc w:val="both"/>
              <w:rPr>
                <w:iCs/>
                <w:lang w:val="es-ES"/>
              </w:rPr>
            </w:pPr>
            <w:r w:rsidRPr="006F62DA">
              <w:rPr>
                <w:lang w:val="es-ES"/>
              </w:rPr>
              <w:t xml:space="preserve">El valor de la liquidación por daños y perjuicios será </w:t>
            </w:r>
            <w:r w:rsidRPr="006F62DA">
              <w:t>en con</w:t>
            </w:r>
            <w:r w:rsidR="00204DEE">
              <w:t>cepto de multa 0.36</w:t>
            </w:r>
            <w:r w:rsidRPr="006F62DA">
              <w:t>% por cada día de atraso en la prestación del servic</w:t>
            </w:r>
            <w:r w:rsidR="009614E4">
              <w:t>io</w:t>
            </w:r>
            <w:r w:rsidR="00561DA0">
              <w:t xml:space="preserve"> por falta de insumos o equipos en mal estado</w:t>
            </w:r>
            <w:r w:rsidR="009614E4">
              <w:t xml:space="preserve"> del pago mensual proyectado y / o en la falta de entrega de </w:t>
            </w:r>
            <w:r w:rsidR="00960D90">
              <w:t xml:space="preserve">informe </w:t>
            </w:r>
            <w:r w:rsidR="009614E4">
              <w:t xml:space="preserve">según fecha solicitada. </w:t>
            </w:r>
            <w:r w:rsidRPr="006F62DA">
              <w:t>Si la demora no justificada diera lugar a que el total cobrado por la multa aquí establecida ascendiera al diez por ciento (10%) del valor parcial de este contrato</w:t>
            </w:r>
            <w:r w:rsidRPr="006F62DA">
              <w:rPr>
                <w:lang w:val="es-MX"/>
              </w:rPr>
              <w:t xml:space="preserve"> “EL </w:t>
            </w:r>
            <w:r w:rsidRPr="006F62DA">
              <w:rPr>
                <w:lang w:val="es-HN"/>
              </w:rPr>
              <w:t>INSTITUTO”</w:t>
            </w:r>
            <w:r w:rsidRPr="006F62DA">
              <w:rPr>
                <w:lang w:val="es-MX"/>
              </w:rPr>
              <w:t xml:space="preserve">, </w:t>
            </w:r>
            <w:r w:rsidRPr="006F62DA">
              <w:t>podrá considerar la resolución total del contrato y hacer efectiva la garantía de cumplimiento, sin incurrir por esto en ninguna responsabilidad de su parte</w:t>
            </w:r>
            <w:r w:rsidRPr="006F62DA">
              <w:rPr>
                <w:lang w:val="es-ES"/>
              </w:rPr>
              <w:t xml:space="preserve">. </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jc w:val="both"/>
              <w:rPr>
                <w:b/>
                <w:bCs/>
                <w:lang w:val="es-ES"/>
              </w:rPr>
            </w:pPr>
            <w:r w:rsidRPr="006F62DA">
              <w:rPr>
                <w:b/>
                <w:bCs/>
                <w:lang w:val="es-ES"/>
              </w:rPr>
              <w:t>CGC 27.3</w:t>
            </w:r>
          </w:p>
        </w:tc>
        <w:tc>
          <w:tcPr>
            <w:tcW w:w="7380" w:type="dxa"/>
            <w:tcBorders>
              <w:top w:val="single" w:sz="4" w:space="0" w:color="auto"/>
              <w:left w:val="single" w:sz="4" w:space="0" w:color="auto"/>
              <w:bottom w:val="single" w:sz="4" w:space="0" w:color="auto"/>
              <w:right w:val="single" w:sz="4" w:space="0" w:color="auto"/>
            </w:tcBorders>
          </w:tcPr>
          <w:p w:rsidR="00305FBD" w:rsidRPr="006F62DA" w:rsidRDefault="008431F2" w:rsidP="00662C4E">
            <w:pPr>
              <w:suppressAutoHyphens/>
              <w:spacing w:before="120" w:after="120"/>
              <w:ind w:right="-72"/>
              <w:jc w:val="both"/>
              <w:rPr>
                <w:iCs/>
                <w:lang w:val="es-ES"/>
              </w:rPr>
            </w:pPr>
            <w:r w:rsidRPr="006F62DA">
              <w:rPr>
                <w:lang w:val="es-ES"/>
              </w:rPr>
              <w:t>No Aplica</w:t>
            </w:r>
          </w:p>
        </w:tc>
      </w:tr>
      <w:tr w:rsidR="00775530" w:rsidRPr="006F62DA">
        <w:tc>
          <w:tcPr>
            <w:tcW w:w="1728" w:type="dxa"/>
            <w:tcBorders>
              <w:top w:val="single" w:sz="4" w:space="0" w:color="auto"/>
              <w:left w:val="single" w:sz="4" w:space="0" w:color="auto"/>
              <w:bottom w:val="single" w:sz="4" w:space="0" w:color="auto"/>
              <w:right w:val="single" w:sz="4" w:space="0" w:color="auto"/>
            </w:tcBorders>
          </w:tcPr>
          <w:p w:rsidR="00775530" w:rsidRPr="006F62DA" w:rsidRDefault="00775530">
            <w:pPr>
              <w:spacing w:before="60" w:after="140"/>
              <w:jc w:val="both"/>
              <w:rPr>
                <w:b/>
                <w:bCs/>
                <w:lang w:val="es-ES"/>
              </w:rPr>
            </w:pPr>
            <w:r w:rsidRPr="006F62DA">
              <w:rPr>
                <w:b/>
                <w:bCs/>
                <w:lang w:val="es-ES"/>
              </w:rPr>
              <w:lastRenderedPageBreak/>
              <w:t>CGC 27.5</w:t>
            </w:r>
          </w:p>
        </w:tc>
        <w:tc>
          <w:tcPr>
            <w:tcW w:w="7380" w:type="dxa"/>
            <w:tcBorders>
              <w:top w:val="single" w:sz="4" w:space="0" w:color="auto"/>
              <w:left w:val="single" w:sz="4" w:space="0" w:color="auto"/>
              <w:bottom w:val="single" w:sz="4" w:space="0" w:color="auto"/>
              <w:right w:val="single" w:sz="4" w:space="0" w:color="auto"/>
            </w:tcBorders>
          </w:tcPr>
          <w:p w:rsidR="00856F99" w:rsidRPr="00736C9E" w:rsidRDefault="00736C9E" w:rsidP="00736C9E">
            <w:pPr>
              <w:pStyle w:val="Listavistosa-nfasis11"/>
              <w:widowControl w:val="0"/>
              <w:tabs>
                <w:tab w:val="left" w:pos="709"/>
              </w:tabs>
              <w:autoSpaceDE w:val="0"/>
              <w:autoSpaceDN w:val="0"/>
              <w:adjustRightInd w:val="0"/>
              <w:ind w:left="0"/>
              <w:jc w:val="both"/>
              <w:rPr>
                <w:rFonts w:ascii="Times New Roman" w:hAnsi="Times New Roman"/>
                <w:color w:val="C00000"/>
                <w:sz w:val="24"/>
                <w:szCs w:val="24"/>
              </w:rPr>
            </w:pPr>
            <w:r w:rsidRPr="001B6B5F">
              <w:rPr>
                <w:rFonts w:ascii="Times New Roman" w:hAnsi="Times New Roman"/>
                <w:sz w:val="24"/>
                <w:szCs w:val="24"/>
              </w:rPr>
              <w:t>El Instituto notificara al contratista problemas en la prestación del servicio, el que deberá remediar en un plazo máximo de veinticuatro horas a partir de la notificación</w:t>
            </w:r>
          </w:p>
        </w:tc>
      </w:tr>
    </w:tbl>
    <w:p w:rsidR="00775530" w:rsidRPr="006F62DA" w:rsidRDefault="00775530">
      <w:pPr>
        <w:jc w:val="both"/>
        <w:rPr>
          <w:i/>
          <w:iCs/>
          <w:lang w:val="es-ES"/>
        </w:rPr>
      </w:pPr>
    </w:p>
    <w:p w:rsidR="00960D90" w:rsidRDefault="001B6B5F" w:rsidP="001B6B5F">
      <w:pPr>
        <w:rPr>
          <w:i/>
          <w:iCs/>
          <w:lang w:val="es-ES"/>
        </w:rPr>
      </w:pPr>
      <w:bookmarkStart w:id="179" w:name="_Toc106187663"/>
      <w:r>
        <w:rPr>
          <w:i/>
          <w:iCs/>
          <w:lang w:val="es-ES"/>
        </w:rPr>
        <w:t xml:space="preserve">                                 </w:t>
      </w: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960D90" w:rsidRDefault="00960D90" w:rsidP="001B6B5F">
      <w:pPr>
        <w:rPr>
          <w:i/>
          <w:iCs/>
          <w:lang w:val="es-ES"/>
        </w:rPr>
      </w:pPr>
    </w:p>
    <w:p w:rsidR="00775530" w:rsidRPr="006F62DA" w:rsidRDefault="001B6B5F" w:rsidP="001B6B5F">
      <w:pPr>
        <w:rPr>
          <w:b/>
          <w:sz w:val="36"/>
          <w:szCs w:val="36"/>
          <w:lang w:val="es-ES"/>
        </w:rPr>
      </w:pPr>
      <w:r>
        <w:rPr>
          <w:i/>
          <w:iCs/>
          <w:lang w:val="es-ES"/>
        </w:rPr>
        <w:t xml:space="preserve">  </w:t>
      </w:r>
      <w:r w:rsidR="00775530" w:rsidRPr="006F62DA">
        <w:rPr>
          <w:b/>
          <w:sz w:val="36"/>
          <w:szCs w:val="36"/>
          <w:lang w:val="es-ES"/>
        </w:rPr>
        <w:t>Sección IX. Formularios del Contrato</w:t>
      </w:r>
      <w:bookmarkEnd w:id="179"/>
    </w:p>
    <w:p w:rsidR="00775530" w:rsidRPr="006F62DA" w:rsidRDefault="00775530">
      <w:pPr>
        <w:ind w:left="1080" w:hanging="540"/>
        <w:jc w:val="both"/>
        <w:rPr>
          <w:lang w:val="es-ES"/>
        </w:rPr>
      </w:pPr>
    </w:p>
    <w:p w:rsidR="00775530" w:rsidRPr="006F62DA" w:rsidRDefault="00775530">
      <w:pPr>
        <w:ind w:left="1080" w:hanging="540"/>
        <w:jc w:val="both"/>
        <w:rPr>
          <w:lang w:val="es-ES"/>
        </w:rPr>
      </w:pPr>
    </w:p>
    <w:p w:rsidR="00775530" w:rsidRPr="006F62DA" w:rsidRDefault="00775530">
      <w:pPr>
        <w:ind w:left="1080" w:hanging="540"/>
        <w:jc w:val="center"/>
        <w:rPr>
          <w:b/>
          <w:bCs/>
          <w:sz w:val="32"/>
          <w:lang w:val="es-ES"/>
        </w:rPr>
      </w:pPr>
      <w:r w:rsidRPr="006F62DA">
        <w:rPr>
          <w:b/>
          <w:bCs/>
          <w:sz w:val="32"/>
          <w:lang w:val="es-ES"/>
        </w:rPr>
        <w:t>Índice de Formularios</w:t>
      </w:r>
    </w:p>
    <w:p w:rsidR="00775530" w:rsidRPr="006F62DA" w:rsidRDefault="00775530">
      <w:pPr>
        <w:ind w:left="1080" w:hanging="540"/>
        <w:jc w:val="both"/>
        <w:rPr>
          <w:b/>
          <w:bCs/>
          <w:sz w:val="32"/>
          <w:lang w:val="es-ES"/>
        </w:rPr>
      </w:pPr>
    </w:p>
    <w:p w:rsidR="00775530" w:rsidRPr="006F62DA" w:rsidRDefault="00775530">
      <w:pPr>
        <w:ind w:left="1080" w:hanging="540"/>
        <w:jc w:val="both"/>
        <w:rPr>
          <w:b/>
          <w:bCs/>
          <w:sz w:val="32"/>
          <w:lang w:val="es-ES"/>
        </w:rPr>
      </w:pPr>
    </w:p>
    <w:p w:rsidR="00775530" w:rsidRPr="006F62DA" w:rsidRDefault="00775530">
      <w:pPr>
        <w:tabs>
          <w:tab w:val="right" w:leader="dot" w:pos="9000"/>
        </w:tabs>
        <w:ind w:left="540"/>
        <w:jc w:val="both"/>
        <w:rPr>
          <w:lang w:val="es-ES"/>
        </w:rPr>
      </w:pPr>
      <w:r w:rsidRPr="006F62DA">
        <w:rPr>
          <w:lang w:val="es-ES"/>
        </w:rPr>
        <w:t>1. Contrato</w:t>
      </w:r>
      <w:r w:rsidRPr="006F62DA">
        <w:rPr>
          <w:lang w:val="es-ES"/>
        </w:rPr>
        <w:tab/>
      </w:r>
      <w:r w:rsidR="00AB0359">
        <w:rPr>
          <w:lang w:val="es-ES"/>
        </w:rPr>
        <w:t>2</w:t>
      </w:r>
      <w:r w:rsidR="00D1133D">
        <w:rPr>
          <w:lang w:val="es-ES"/>
        </w:rPr>
        <w:t>2</w:t>
      </w:r>
      <w:r w:rsidR="00AB0359">
        <w:rPr>
          <w:lang w:val="es-ES"/>
        </w:rPr>
        <w:t>4</w:t>
      </w:r>
    </w:p>
    <w:p w:rsidR="00775530" w:rsidRPr="006F62DA" w:rsidRDefault="00775530">
      <w:pPr>
        <w:tabs>
          <w:tab w:val="right" w:leader="dot" w:pos="9000"/>
        </w:tabs>
        <w:ind w:left="540"/>
        <w:jc w:val="both"/>
        <w:rPr>
          <w:lang w:val="es-ES"/>
        </w:rPr>
      </w:pPr>
    </w:p>
    <w:p w:rsidR="00775530" w:rsidRPr="006F62DA" w:rsidRDefault="00775530">
      <w:pPr>
        <w:tabs>
          <w:tab w:val="right" w:leader="dot" w:pos="9000"/>
        </w:tabs>
        <w:ind w:left="540"/>
        <w:jc w:val="both"/>
        <w:rPr>
          <w:lang w:val="es-ES"/>
        </w:rPr>
      </w:pPr>
      <w:r w:rsidRPr="006F62DA">
        <w:rPr>
          <w:lang w:val="es-ES"/>
        </w:rPr>
        <w:t>2. Garantía de Cumplimiento</w:t>
      </w:r>
      <w:r w:rsidRPr="006F62DA">
        <w:rPr>
          <w:lang w:val="es-ES"/>
        </w:rPr>
        <w:tab/>
      </w:r>
      <w:r w:rsidR="00AB0359">
        <w:rPr>
          <w:lang w:val="es-ES"/>
        </w:rPr>
        <w:t>230</w:t>
      </w:r>
    </w:p>
    <w:p w:rsidR="00775530" w:rsidRPr="006F62DA" w:rsidRDefault="00775530">
      <w:pPr>
        <w:tabs>
          <w:tab w:val="right" w:leader="dot" w:pos="9000"/>
        </w:tabs>
        <w:ind w:left="540"/>
        <w:jc w:val="both"/>
        <w:rPr>
          <w:lang w:val="es-ES"/>
        </w:rPr>
      </w:pPr>
    </w:p>
    <w:p w:rsidR="00D1133D" w:rsidRDefault="00D1133D">
      <w:pPr>
        <w:rPr>
          <w:b/>
          <w:sz w:val="36"/>
          <w:szCs w:val="20"/>
          <w:lang w:val="es-ES"/>
        </w:rPr>
      </w:pPr>
      <w:r>
        <w:rPr>
          <w:lang w:val="es-ES"/>
        </w:rPr>
        <w:br w:type="page"/>
      </w:r>
    </w:p>
    <w:p w:rsidR="00775530" w:rsidRPr="009A4922" w:rsidRDefault="00775530" w:rsidP="009A4922">
      <w:pPr>
        <w:pStyle w:val="SectionIXHeader"/>
        <w:rPr>
          <w:rFonts w:ascii="Times New Roman" w:hAnsi="Times New Roman"/>
          <w:lang w:val="es-ES"/>
        </w:rPr>
      </w:pPr>
      <w:r w:rsidRPr="006F62DA">
        <w:rPr>
          <w:rFonts w:ascii="Times New Roman" w:hAnsi="Times New Roman"/>
          <w:lang w:val="es-ES"/>
        </w:rPr>
        <w:lastRenderedPageBreak/>
        <w:t>Contrato</w:t>
      </w:r>
    </w:p>
    <w:p w:rsidR="00CF18BB" w:rsidRPr="00A83848" w:rsidRDefault="00CF18BB" w:rsidP="00A83848">
      <w:pPr>
        <w:keepNext/>
        <w:widowControl w:val="0"/>
        <w:tabs>
          <w:tab w:val="left" w:pos="0"/>
          <w:tab w:val="left" w:pos="576"/>
        </w:tabs>
        <w:autoSpaceDE w:val="0"/>
        <w:autoSpaceDN w:val="0"/>
        <w:adjustRightInd w:val="0"/>
        <w:jc w:val="both"/>
        <w:rPr>
          <w:b/>
          <w:bCs/>
        </w:rPr>
      </w:pPr>
      <w:r w:rsidRPr="006F62DA">
        <w:rPr>
          <w:b/>
        </w:rPr>
        <w:t xml:space="preserve">CONTRATO DE </w:t>
      </w:r>
      <w:r w:rsidR="00A83848" w:rsidRPr="00A83848">
        <w:rPr>
          <w:b/>
          <w:bCs/>
        </w:rPr>
        <w:t>SERVICIOS MEDICOS SUBROGADOS DEL I, II Y III NIVEL DE ATENCION PARA LA CLINICA REGIONAL</w:t>
      </w:r>
      <w:r w:rsidR="00A02E5F">
        <w:rPr>
          <w:b/>
          <w:bCs/>
        </w:rPr>
        <w:t xml:space="preserve"> DE ROATÁN, ISLAS DE LA BAHÍA</w:t>
      </w:r>
      <w:r w:rsidR="00A83848" w:rsidRPr="00A83848">
        <w:rPr>
          <w:b/>
          <w:bCs/>
        </w:rPr>
        <w:t xml:space="preserve"> DEL INSTITUTO HONDUREÑO DE SEGURIDAD SOCIAL (IHSS)”</w:t>
      </w:r>
      <w:r w:rsidR="00A83848">
        <w:rPr>
          <w:b/>
          <w:bCs/>
        </w:rPr>
        <w:t xml:space="preserve"> .</w:t>
      </w:r>
    </w:p>
    <w:p w:rsidR="00CF18BB" w:rsidRPr="006F62DA" w:rsidRDefault="00CF18BB" w:rsidP="00CF18BB">
      <w:pPr>
        <w:pStyle w:val="Ttulo1"/>
        <w:tabs>
          <w:tab w:val="left" w:pos="567"/>
        </w:tabs>
        <w:rPr>
          <w:sz w:val="24"/>
          <w:lang w:val="es-ES_tradnl"/>
        </w:rPr>
      </w:pPr>
    </w:p>
    <w:p w:rsidR="00CF18BB" w:rsidRPr="00436C91" w:rsidRDefault="00CF18BB" w:rsidP="00A83848">
      <w:pPr>
        <w:suppressAutoHyphens/>
        <w:spacing w:before="60" w:after="140"/>
        <w:ind w:right="-72"/>
        <w:jc w:val="both"/>
        <w:rPr>
          <w:b/>
          <w:bCs/>
        </w:rPr>
      </w:pPr>
      <w:r w:rsidRPr="006F62DA">
        <w:t xml:space="preserve">Nosotros </w:t>
      </w:r>
      <w:r w:rsidRPr="006F62DA">
        <w:rPr>
          <w:b/>
        </w:rPr>
        <w:t>RICHARD ZABLAH ASFURA,</w:t>
      </w:r>
      <w:r w:rsidRPr="006F62DA">
        <w:t xml:space="preserve">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w:t>
      </w:r>
      <w:r w:rsidR="00405D4F" w:rsidRPr="006F62DA">
        <w:t xml:space="preserve">publicado el 17 de enero de 2014 en la Gaceta, Diario Oficial de la Repúblicas, </w:t>
      </w:r>
      <w:r w:rsidRPr="006F62DA">
        <w:t xml:space="preserve">con Oficinas Administrativas en el Barrio Abajo de Tegucigalpa, con R.T.N. Nº08019003249605, </w:t>
      </w:r>
      <w:r w:rsidRPr="006F62DA">
        <w:rPr>
          <w:bCs/>
        </w:rPr>
        <w:t xml:space="preserve">quien para los efectos de este Contrato se denominará </w:t>
      </w:r>
      <w:r w:rsidRPr="006F62DA">
        <w:rPr>
          <w:b/>
        </w:rPr>
        <w:t>“EL</w:t>
      </w:r>
      <w:r w:rsidRPr="006F62DA">
        <w:t xml:space="preserve"> </w:t>
      </w:r>
      <w:r w:rsidRPr="006F62DA">
        <w:rPr>
          <w:b/>
        </w:rPr>
        <w:t xml:space="preserve">INSTITUTO” </w:t>
      </w:r>
      <w:r w:rsidRPr="006F62DA">
        <w:t>y por</w:t>
      </w:r>
      <w:r w:rsidRPr="006F62DA">
        <w:rPr>
          <w:b/>
        </w:rPr>
        <w:t xml:space="preserve"> </w:t>
      </w:r>
      <w:r w:rsidRPr="006F62DA">
        <w:t>otra parte__</w:t>
      </w:r>
      <w:proofErr w:type="spellStart"/>
      <w:r w:rsidRPr="006F62DA">
        <w:t>xxxxx</w:t>
      </w:r>
      <w:proofErr w:type="spellEnd"/>
      <w:r w:rsidRPr="006F62DA">
        <w:t xml:space="preserve"> hondureño, mayor de edad, _________, _________________ y de este domicilio con dirección en </w:t>
      </w:r>
      <w:proofErr w:type="spellStart"/>
      <w:r w:rsidRPr="006F62DA">
        <w:t>xxxxx</w:t>
      </w:r>
      <w:proofErr w:type="spellEnd"/>
      <w:r w:rsidRPr="006F62DA">
        <w:t xml:space="preserve">_, con número de celular ____, y correo electrónico, </w:t>
      </w:r>
      <w:proofErr w:type="spellStart"/>
      <w:r w:rsidRPr="006F62DA">
        <w:t>xxxxxxx</w:t>
      </w:r>
      <w:proofErr w:type="spellEnd"/>
      <w:r w:rsidRPr="006F62DA">
        <w:t xml:space="preserve"> actuando en su calidad de Gerente General y Representante Legal de la </w:t>
      </w:r>
      <w:r w:rsidRPr="006F62DA">
        <w:rPr>
          <w:b/>
        </w:rPr>
        <w:t>SOCIEDAD __________________________________.</w:t>
      </w:r>
      <w:r w:rsidRPr="006F62DA">
        <w:t xml:space="preserve">, según consta en poder de administración otorgado a su favor mediante Instrumento Público número ____ del _____ de ______ </w:t>
      </w:r>
      <w:proofErr w:type="spellStart"/>
      <w:r w:rsidRPr="006F62DA">
        <w:t>de</w:t>
      </w:r>
      <w:proofErr w:type="spellEnd"/>
      <w:r w:rsidRPr="006F62DA">
        <w:t xml:space="preserve"> _____, ante los oficios del notario _____________________.; inscrito bajo el tomo ______, numero _____ del Registro de la Propiedad Inmueble y Mercantil de _____;  RTN </w:t>
      </w:r>
      <w:proofErr w:type="spellStart"/>
      <w:r w:rsidRPr="006F62DA">
        <w:t>No_______en</w:t>
      </w:r>
      <w:proofErr w:type="spellEnd"/>
      <w:r w:rsidRPr="006F62DA">
        <w:t xml:space="preserve"> adelante denominado </w:t>
      </w:r>
      <w:r w:rsidRPr="006F62DA">
        <w:rPr>
          <w:b/>
        </w:rPr>
        <w:t>“EL CONTRATISTA”</w:t>
      </w:r>
      <w:r w:rsidRPr="006F62DA">
        <w:t>, hemos convenido en celebrar como en efecto celebramos, el presente</w:t>
      </w:r>
      <w:r w:rsidRPr="006F62DA">
        <w:rPr>
          <w:b/>
        </w:rPr>
        <w:t xml:space="preserve"> CONTRATO DE </w:t>
      </w:r>
      <w:r w:rsidR="002834D4" w:rsidRPr="006F62DA">
        <w:rPr>
          <w:b/>
          <w:bCs/>
        </w:rPr>
        <w:t>SERVICIO</w:t>
      </w:r>
      <w:r w:rsidR="00B91927" w:rsidRPr="006F62DA">
        <w:rPr>
          <w:b/>
          <w:bCs/>
        </w:rPr>
        <w:t>S</w:t>
      </w:r>
      <w:r w:rsidR="00BF676B" w:rsidRPr="006F62DA">
        <w:rPr>
          <w:b/>
          <w:bCs/>
        </w:rPr>
        <w:t xml:space="preserve"> </w:t>
      </w:r>
      <w:r w:rsidR="00436C91">
        <w:rPr>
          <w:b/>
          <w:bCs/>
        </w:rPr>
        <w:t>LICITACION P</w:t>
      </w:r>
      <w:r w:rsidR="00960D90">
        <w:rPr>
          <w:b/>
          <w:bCs/>
        </w:rPr>
        <w:t>RIVADA</w:t>
      </w:r>
      <w:r w:rsidR="00A83848" w:rsidRPr="00A83848">
        <w:rPr>
          <w:b/>
          <w:bCs/>
        </w:rPr>
        <w:t xml:space="preserve"> N°</w:t>
      </w:r>
      <w:r w:rsidR="00960D90">
        <w:rPr>
          <w:b/>
          <w:bCs/>
        </w:rPr>
        <w:t xml:space="preserve"> LP-006-2020</w:t>
      </w:r>
      <w:r w:rsidR="00436C91">
        <w:rPr>
          <w:b/>
          <w:bCs/>
        </w:rPr>
        <w:t xml:space="preserve"> </w:t>
      </w:r>
      <w:r w:rsidR="00A83848" w:rsidRPr="00A83848">
        <w:rPr>
          <w:b/>
          <w:bCs/>
        </w:rPr>
        <w:t xml:space="preserve">“CONTRATACIÒN DE SERVICIOS MEDICOS SUBROGADOS DEL I, II </w:t>
      </w:r>
      <w:r w:rsidR="00960D90">
        <w:rPr>
          <w:b/>
          <w:bCs/>
        </w:rPr>
        <w:t>Y III NIVEL DE ATENCION PARA LA</w:t>
      </w:r>
      <w:r w:rsidR="00A83848" w:rsidRPr="00A83848">
        <w:rPr>
          <w:b/>
          <w:bCs/>
        </w:rPr>
        <w:t xml:space="preserve"> CLINICA</w:t>
      </w:r>
      <w:r w:rsidR="00960D90">
        <w:rPr>
          <w:b/>
          <w:bCs/>
        </w:rPr>
        <w:t xml:space="preserve"> REGIONAL DE ROATAN, ISLAS DE LA BAHÍA </w:t>
      </w:r>
      <w:r w:rsidR="00A83848" w:rsidRPr="00A83848">
        <w:rPr>
          <w:b/>
          <w:bCs/>
        </w:rPr>
        <w:t>DEL INSTITUTO HONDU</w:t>
      </w:r>
      <w:r w:rsidR="00A83848">
        <w:rPr>
          <w:b/>
          <w:bCs/>
        </w:rPr>
        <w:t>REÑO DE SEGURIDAD SOCIAL (IHSS)</w:t>
      </w:r>
      <w:r w:rsidRPr="006F62DA">
        <w:rPr>
          <w:b/>
        </w:rPr>
        <w:t xml:space="preserve"> Y LA SOCIEDAD …… </w:t>
      </w:r>
      <w:r w:rsidRPr="006F62DA">
        <w:t xml:space="preserve"> el cual se regirá de acuerdo a las siguientes cláusulas: </w:t>
      </w:r>
      <w:r w:rsidRPr="006F62DA">
        <w:rPr>
          <w:b/>
        </w:rPr>
        <w:t xml:space="preserve">PRIMERA: </w:t>
      </w:r>
      <w:r w:rsidR="007E5FE1">
        <w:rPr>
          <w:b/>
        </w:rPr>
        <w:t xml:space="preserve"> </w:t>
      </w:r>
      <w:r w:rsidR="007E5FE1">
        <w:t xml:space="preserve">EL INSTITUTO HONDUREÑO DE SEGURIDAD SOCIAL (IHSS), </w:t>
      </w:r>
      <w:r w:rsidR="00B91927" w:rsidRPr="006F62DA">
        <w:t xml:space="preserve">adjudico </w:t>
      </w:r>
      <w:r w:rsidRPr="006F62DA">
        <w:t>lo siguiente:</w:t>
      </w:r>
      <w:r w:rsidR="00204DEE">
        <w:t xml:space="preserve"> ( describir </w:t>
      </w:r>
      <w:r w:rsidR="007E5FE1">
        <w:t xml:space="preserve"> los servicios </w:t>
      </w:r>
      <w:r w:rsidRPr="006F62DA">
        <w:t xml:space="preserve">_________ </w:t>
      </w:r>
      <w:r w:rsidRPr="006F62DA">
        <w:rPr>
          <w:b/>
          <w:lang w:val="es-MX"/>
        </w:rPr>
        <w:t>SEGUNDA: VALOR DEL CONTRATO Y FORMA DE PAGO</w:t>
      </w:r>
      <w:r w:rsidRPr="006F62DA">
        <w:rPr>
          <w:lang w:val="es-MX"/>
        </w:rPr>
        <w:t xml:space="preserve">; el valor de todos los </w:t>
      </w:r>
      <w:r w:rsidR="00B91927" w:rsidRPr="006F62DA">
        <w:rPr>
          <w:lang w:val="es-MX"/>
        </w:rPr>
        <w:t>servicios</w:t>
      </w:r>
      <w:r w:rsidRPr="006F62DA">
        <w:rPr>
          <w:lang w:val="es-MX"/>
        </w:rPr>
        <w:t xml:space="preserve"> a suministrar por “EL CONTRATISTA”, identificados en la cláusula anterior, asciende a la suma</w:t>
      </w:r>
      <w:r w:rsidR="00204DEE">
        <w:rPr>
          <w:lang w:val="es-MX"/>
        </w:rPr>
        <w:t xml:space="preserve"> estimada </w:t>
      </w:r>
      <w:r w:rsidRPr="006F62DA">
        <w:rPr>
          <w:lang w:val="es-MX"/>
        </w:rPr>
        <w:t xml:space="preserve"> de </w:t>
      </w:r>
      <w:proofErr w:type="spellStart"/>
      <w:r w:rsidRPr="006F62DA">
        <w:rPr>
          <w:lang w:val="es-MX"/>
        </w:rPr>
        <w:t>xxxxxxxx</w:t>
      </w:r>
      <w:proofErr w:type="spellEnd"/>
      <w:r w:rsidRPr="006F62DA">
        <w:rPr>
          <w:lang w:val="es-MX"/>
        </w:rPr>
        <w:t>_</w:t>
      </w:r>
      <w:r w:rsidRPr="006F62DA">
        <w:rPr>
          <w:b/>
        </w:rPr>
        <w:t>LEMPIRAS EXACTOS (L ____________</w:t>
      </w:r>
      <w:r w:rsidR="00204DEE">
        <w:t xml:space="preserve">),sin </w:t>
      </w:r>
      <w:r w:rsidR="00B91927" w:rsidRPr="006F62DA">
        <w:t xml:space="preserve"> el </w:t>
      </w:r>
      <w:r w:rsidRPr="006F62DA">
        <w:t>1</w:t>
      </w:r>
      <w:r w:rsidR="00B43220" w:rsidRPr="006F62DA">
        <w:t>5</w:t>
      </w:r>
      <w:r w:rsidRPr="006F62DA">
        <w:t>% de i</w:t>
      </w:r>
      <w:r w:rsidR="007E5FE1">
        <w:t>mpuesto sobre ventas.</w:t>
      </w:r>
      <w:r w:rsidR="00204DEE">
        <w:t xml:space="preserve"> </w:t>
      </w:r>
      <w:r w:rsidRPr="006F62DA">
        <w:rPr>
          <w:lang w:val="es-MX"/>
        </w:rPr>
        <w:t xml:space="preserve">El valor del contrato será pagado en Lempiras, con recursos propios disponibles en el Reglón </w:t>
      </w:r>
      <w:proofErr w:type="spellStart"/>
      <w:r w:rsidRPr="006F62DA">
        <w:rPr>
          <w:lang w:val="es-MX"/>
        </w:rPr>
        <w:t>xxxx</w:t>
      </w:r>
      <w:proofErr w:type="spellEnd"/>
      <w:r w:rsidRPr="006F62DA">
        <w:rPr>
          <w:lang w:val="es-MX"/>
        </w:rPr>
        <w:t xml:space="preserve"> del presupuesto del “</w:t>
      </w:r>
      <w:r w:rsidRPr="007E5FE1">
        <w:rPr>
          <w:lang w:val="es-MX"/>
        </w:rPr>
        <w:t>INSTIT</w:t>
      </w:r>
      <w:r w:rsidR="00204DEE" w:rsidRPr="007E5FE1">
        <w:rPr>
          <w:lang w:val="es-MX"/>
        </w:rPr>
        <w:t>UTO</w:t>
      </w:r>
      <w:r w:rsidR="00204DEE" w:rsidRPr="007E5FE1">
        <w:rPr>
          <w:color w:val="000000" w:themeColor="text1"/>
          <w:lang w:val="es-MX"/>
        </w:rPr>
        <w:t xml:space="preserve">” para el </w:t>
      </w:r>
      <w:r w:rsidR="001B6B5F" w:rsidRPr="007E5FE1">
        <w:rPr>
          <w:color w:val="000000" w:themeColor="text1"/>
          <w:lang w:val="es-MX"/>
        </w:rPr>
        <w:t>año fiscal de 20</w:t>
      </w:r>
      <w:r w:rsidR="007E5FE1" w:rsidRPr="007E5FE1">
        <w:rPr>
          <w:color w:val="000000" w:themeColor="text1"/>
          <w:lang w:val="es-MX"/>
        </w:rPr>
        <w:t>20</w:t>
      </w:r>
      <w:r w:rsidR="00AF5B1F" w:rsidRPr="007E5FE1">
        <w:rPr>
          <w:color w:val="000000" w:themeColor="text1"/>
          <w:lang w:val="es-MX"/>
        </w:rPr>
        <w:t xml:space="preserve">, </w:t>
      </w:r>
      <w:r w:rsidRPr="007E5FE1">
        <w:rPr>
          <w:color w:val="000000" w:themeColor="text1"/>
          <w:lang w:val="es-MX"/>
        </w:rPr>
        <w:t>s</w:t>
      </w:r>
      <w:proofErr w:type="spellStart"/>
      <w:r w:rsidRPr="007E5FE1">
        <w:rPr>
          <w:color w:val="000000" w:themeColor="text1"/>
          <w:lang w:val="es-HN"/>
        </w:rPr>
        <w:t>e</w:t>
      </w:r>
      <w:proofErr w:type="spellEnd"/>
      <w:r w:rsidRPr="007E5FE1">
        <w:rPr>
          <w:color w:val="000000" w:themeColor="text1"/>
          <w:lang w:val="es-HN"/>
        </w:rPr>
        <w:t xml:space="preserve"> harán pagos </w:t>
      </w:r>
      <w:r w:rsidRPr="006F62DA">
        <w:rPr>
          <w:lang w:val="es-HN"/>
        </w:rPr>
        <w:t xml:space="preserve">parciales </w:t>
      </w:r>
      <w:r w:rsidR="00204DEE">
        <w:rPr>
          <w:lang w:val="es-HN"/>
        </w:rPr>
        <w:t xml:space="preserve">mensuales </w:t>
      </w:r>
      <w:r w:rsidRPr="006F62DA">
        <w:rPr>
          <w:lang w:val="es-HN"/>
        </w:rPr>
        <w:t>en moneda nacional (Lempiras)</w:t>
      </w:r>
      <w:r w:rsidR="007E5FE1">
        <w:rPr>
          <w:lang w:val="es-HN"/>
        </w:rPr>
        <w:t>, conforme a los informes presentados, visto bueno de La Dirección Médica Nacional</w:t>
      </w:r>
      <w:r w:rsidRPr="006F62DA">
        <w:rPr>
          <w:lang w:val="es-HN"/>
        </w:rPr>
        <w:t>. El proveedor requerirá el pago al “INSTITUTO”</w:t>
      </w:r>
      <w:r w:rsidRPr="006F62DA">
        <w:t xml:space="preserve"> y adjuntará a la solicitud una </w:t>
      </w:r>
      <w:r w:rsidR="00067236" w:rsidRPr="006F62DA">
        <w:rPr>
          <w:iCs/>
          <w:lang w:val="es-ES"/>
        </w:rPr>
        <w:t xml:space="preserve">Recibo original a nombre del Instituto Hondureño de Seguridad Social, </w:t>
      </w:r>
      <w:r w:rsidR="00067236" w:rsidRPr="006F62DA">
        <w:t xml:space="preserve">debidamente firmada y sellada por el </w:t>
      </w:r>
      <w:r w:rsidR="00204DEE">
        <w:t xml:space="preserve">representante legal de la empresa, </w:t>
      </w:r>
      <w:r w:rsidR="00067236" w:rsidRPr="006F62DA">
        <w:rPr>
          <w:iCs/>
          <w:lang w:val="es-ES"/>
        </w:rPr>
        <w:t xml:space="preserve">Factura original a nombre del Instituto Hondureño de Seguridad Social, </w:t>
      </w:r>
      <w:r w:rsidR="00067236" w:rsidRPr="006F62DA">
        <w:t>debidamente firmada y sellada por el</w:t>
      </w:r>
      <w:r w:rsidR="00204DEE">
        <w:t xml:space="preserve"> representante legal de la empresa </w:t>
      </w:r>
      <w:r w:rsidR="00067236" w:rsidRPr="006F62DA">
        <w:t xml:space="preserve">, </w:t>
      </w:r>
      <w:r w:rsidR="00204DEE">
        <w:rPr>
          <w:iCs/>
          <w:lang w:val="es-ES"/>
        </w:rPr>
        <w:t xml:space="preserve">Informe </w:t>
      </w:r>
      <w:r w:rsidR="00067236" w:rsidRPr="006F62DA">
        <w:rPr>
          <w:iCs/>
          <w:lang w:val="es-ES"/>
        </w:rPr>
        <w:t xml:space="preserve"> detallado de los servicios recibidos</w:t>
      </w:r>
      <w:r w:rsidR="00204DEE">
        <w:rPr>
          <w:iCs/>
          <w:lang w:val="es-ES"/>
        </w:rPr>
        <w:t xml:space="preserve"> por sesiones brindadas </w:t>
      </w:r>
      <w:r w:rsidR="00067236" w:rsidRPr="006F62DA">
        <w:rPr>
          <w:iCs/>
          <w:lang w:val="es-ES"/>
        </w:rPr>
        <w:t xml:space="preserve"> firmado y sellado por la Unidad Administrativa</w:t>
      </w:r>
      <w:r w:rsidR="00A83848">
        <w:rPr>
          <w:iCs/>
          <w:lang w:val="es-ES"/>
        </w:rPr>
        <w:t xml:space="preserve"> de la  clínica regional</w:t>
      </w:r>
      <w:r w:rsidR="00204DEE">
        <w:rPr>
          <w:iCs/>
          <w:lang w:val="es-ES"/>
        </w:rPr>
        <w:t xml:space="preserve"> </w:t>
      </w:r>
      <w:r w:rsidR="00067236" w:rsidRPr="006F62DA">
        <w:rPr>
          <w:iCs/>
          <w:lang w:val="es-ES"/>
        </w:rPr>
        <w:t xml:space="preserve"> donde se provee </w:t>
      </w:r>
      <w:r w:rsidR="00436C91">
        <w:rPr>
          <w:iCs/>
          <w:lang w:val="es-ES"/>
        </w:rPr>
        <w:t>el servicio contando con el vo.</w:t>
      </w:r>
      <w:r w:rsidR="00067236" w:rsidRPr="006F62DA">
        <w:rPr>
          <w:iCs/>
          <w:lang w:val="es-ES"/>
        </w:rPr>
        <w:t xml:space="preserve">bo. De la Dirección Médica. </w:t>
      </w:r>
      <w:r w:rsidRPr="006F62DA">
        <w:rPr>
          <w:b/>
          <w:lang w:val="es-MX"/>
        </w:rPr>
        <w:t>TERCERA: PRECIO A QUE SE SUJETA EL CONTRATO</w:t>
      </w:r>
      <w:r w:rsidRPr="006F62DA">
        <w:rPr>
          <w:lang w:val="es-MX"/>
        </w:rPr>
        <w:t xml:space="preserve">; el precio o valor del contrato incluido en la Cláusula Segunda permanecerá fijo durante el período de validez del contrato y no será sujeto a variación alguna, solo en aquellos </w:t>
      </w:r>
      <w:r w:rsidRPr="006F62DA">
        <w:rPr>
          <w:lang w:val="es-MX"/>
        </w:rPr>
        <w:lastRenderedPageBreak/>
        <w:t xml:space="preserve">casos en que favorezcan al </w:t>
      </w:r>
      <w:r w:rsidRPr="006F62DA">
        <w:rPr>
          <w:lang w:val="es-HN"/>
        </w:rPr>
        <w:t>“INSTITUTO”</w:t>
      </w:r>
      <w:r w:rsidR="00455D55" w:rsidRPr="006F62DA">
        <w:rPr>
          <w:lang w:val="es-HN"/>
        </w:rPr>
        <w:t>.</w:t>
      </w:r>
      <w:r w:rsidRPr="006F62DA">
        <w:rPr>
          <w:lang w:val="es-MX"/>
        </w:rPr>
        <w:t xml:space="preserve"> </w:t>
      </w:r>
      <w:r w:rsidRPr="006F62DA">
        <w:rPr>
          <w:b/>
          <w:lang w:val="es-MX"/>
        </w:rPr>
        <w:t>CUARTA: PAGO DE IMPUESTOS Y OTROS DERECHOS</w:t>
      </w:r>
      <w:r w:rsidRPr="006F62DA">
        <w:rPr>
          <w:lang w:val="es-MX"/>
        </w:rPr>
        <w:t xml:space="preserve">; todos los pagos que sea necesario efectuar en conceptos de impuestos y derechos o cualquier otro tipo de impuestos o gravamen de los materiales o productos ocasionados por los suministros contratados, correrán a cuenta de “EL CONTRATISTA” sin ninguna responsabilidad pecuniaria para el </w:t>
      </w:r>
      <w:r w:rsidRPr="006F62DA">
        <w:rPr>
          <w:lang w:val="es-HN"/>
        </w:rPr>
        <w:t>“INSTITUTO”</w:t>
      </w:r>
      <w:r w:rsidRPr="006F62DA">
        <w:t xml:space="preserve"> </w:t>
      </w:r>
      <w:r w:rsidRPr="006F62DA">
        <w:rPr>
          <w:b/>
          <w:lang w:val="es-MX"/>
        </w:rPr>
        <w:t>QUINTA: PLAZO DE ENTREGA</w:t>
      </w:r>
      <w:r w:rsidRPr="006F62DA">
        <w:rPr>
          <w:lang w:val="es-MX"/>
        </w:rPr>
        <w:t xml:space="preserve">; “EL CONTRATISTA” se compromete a </w:t>
      </w:r>
      <w:r w:rsidR="00204DEE">
        <w:rPr>
          <w:lang w:val="es-MX"/>
        </w:rPr>
        <w:t xml:space="preserve">prestar </w:t>
      </w:r>
      <w:r w:rsidRPr="006F62DA">
        <w:rPr>
          <w:lang w:val="es-MX"/>
        </w:rPr>
        <w:t xml:space="preserve">a satisfacción del </w:t>
      </w:r>
      <w:r w:rsidRPr="006F62DA">
        <w:rPr>
          <w:lang w:val="es-HN"/>
        </w:rPr>
        <w:t>“INSTITUTO”</w:t>
      </w:r>
      <w:r w:rsidR="00436C91">
        <w:rPr>
          <w:lang w:val="es-MX"/>
        </w:rPr>
        <w:t xml:space="preserve"> los Servicios Médicos Subrogados del I, II Y III NIVEL de Atención en la Clínica Regional</w:t>
      </w:r>
      <w:r w:rsidR="006C42FA">
        <w:rPr>
          <w:lang w:val="es-MX"/>
        </w:rPr>
        <w:t>, Roatán, Islas de La Bahía</w:t>
      </w:r>
      <w:r w:rsidR="00436C91">
        <w:rPr>
          <w:lang w:val="es-MX"/>
        </w:rPr>
        <w:t xml:space="preserve"> del IHSS</w:t>
      </w:r>
      <w:r w:rsidR="00204DEE">
        <w:rPr>
          <w:lang w:val="es-MX"/>
        </w:rPr>
        <w:t xml:space="preserve">, </w:t>
      </w:r>
      <w:r w:rsidR="00436C91">
        <w:rPr>
          <w:lang w:val="es-MX"/>
        </w:rPr>
        <w:t xml:space="preserve">objeto del contrato. </w:t>
      </w:r>
      <w:r w:rsidR="00204DEE">
        <w:rPr>
          <w:lang w:val="es-MX"/>
        </w:rPr>
        <w:t xml:space="preserve"> </w:t>
      </w:r>
      <w:r w:rsidRPr="00050284">
        <w:rPr>
          <w:b/>
          <w:color w:val="000000" w:themeColor="text1"/>
          <w:lang w:val="es-MX"/>
        </w:rPr>
        <w:t xml:space="preserve">SEXTA: </w:t>
      </w:r>
      <w:r w:rsidR="00FA6BB7" w:rsidRPr="00050284">
        <w:rPr>
          <w:b/>
          <w:color w:val="000000" w:themeColor="text1"/>
          <w:lang w:val="es-MX"/>
        </w:rPr>
        <w:t>REEMPLAZO DE SUMINISTROS DEFECTUOSOS O VENCIDOS</w:t>
      </w:r>
      <w:r w:rsidR="00FA6BB7" w:rsidRPr="00050284">
        <w:rPr>
          <w:color w:val="000000" w:themeColor="text1"/>
          <w:lang w:val="es-MX"/>
        </w:rPr>
        <w:t xml:space="preserve">; los defectos y vencimiento en los productos </w:t>
      </w:r>
      <w:r w:rsidR="00A83848" w:rsidRPr="00050284">
        <w:rPr>
          <w:color w:val="000000" w:themeColor="text1"/>
          <w:lang w:val="es-MX"/>
        </w:rPr>
        <w:t>para los SERVICIOS del I,II Y III NIVEL</w:t>
      </w:r>
      <w:r w:rsidR="00204DEE" w:rsidRPr="00050284">
        <w:rPr>
          <w:color w:val="000000" w:themeColor="text1"/>
          <w:lang w:val="es-MX"/>
        </w:rPr>
        <w:t xml:space="preserve"> </w:t>
      </w:r>
      <w:r w:rsidR="00FA6BB7" w:rsidRPr="00050284">
        <w:rPr>
          <w:color w:val="000000" w:themeColor="text1"/>
          <w:lang w:val="es-MX"/>
        </w:rPr>
        <w:t xml:space="preserve">serán cubiertos por “EL CONTRATISTA”, </w:t>
      </w:r>
      <w:r w:rsidRPr="00050284">
        <w:rPr>
          <w:color w:val="000000" w:themeColor="text1"/>
          <w:lang w:val="es-MX"/>
        </w:rPr>
        <w:t xml:space="preserve">sin costo alguno para “EL </w:t>
      </w:r>
      <w:r w:rsidRPr="00050284">
        <w:rPr>
          <w:color w:val="000000" w:themeColor="text1"/>
          <w:lang w:val="es-HN"/>
        </w:rPr>
        <w:t>INSTITUTO”</w:t>
      </w:r>
      <w:r w:rsidRPr="00050284">
        <w:rPr>
          <w:color w:val="000000" w:themeColor="text1"/>
          <w:lang w:val="es-MX"/>
        </w:rPr>
        <w:t xml:space="preserve">, </w:t>
      </w:r>
      <w:r w:rsidR="00455D55" w:rsidRPr="00050284">
        <w:rPr>
          <w:color w:val="000000" w:themeColor="text1"/>
          <w:lang w:val="es-MX"/>
        </w:rPr>
        <w:t>en caso de que los suministros no se hallen en estado de ser</w:t>
      </w:r>
      <w:r w:rsidR="00050284" w:rsidRPr="00050284">
        <w:rPr>
          <w:color w:val="000000" w:themeColor="text1"/>
          <w:lang w:val="es-MX"/>
        </w:rPr>
        <w:t xml:space="preserve"> utilizados en los derechohabientes</w:t>
      </w:r>
      <w:r w:rsidR="00455D55" w:rsidRPr="00050284">
        <w:rPr>
          <w:color w:val="000000" w:themeColor="text1"/>
          <w:lang w:val="es-MX"/>
        </w:rPr>
        <w:t>, o cuando ocurran faltantes o cualquier otra razón calificada se hará const</w:t>
      </w:r>
      <w:r w:rsidR="00050284" w:rsidRPr="00050284">
        <w:rPr>
          <w:color w:val="000000" w:themeColor="text1"/>
          <w:lang w:val="es-MX"/>
        </w:rPr>
        <w:t>ar esta circunstancia en un informe</w:t>
      </w:r>
      <w:r w:rsidR="00455D55" w:rsidRPr="00050284">
        <w:rPr>
          <w:color w:val="000000" w:themeColor="text1"/>
          <w:lang w:val="es-MX"/>
        </w:rPr>
        <w:t xml:space="preserve">, pudiendo “EL </w:t>
      </w:r>
      <w:r w:rsidR="00455D55" w:rsidRPr="00050284">
        <w:rPr>
          <w:color w:val="000000" w:themeColor="text1"/>
          <w:lang w:val="es-HN"/>
        </w:rPr>
        <w:t>INSTITUTO”</w:t>
      </w:r>
      <w:r w:rsidR="00455D55" w:rsidRPr="00050284">
        <w:rPr>
          <w:color w:val="000000" w:themeColor="text1"/>
          <w:lang w:val="es-MX"/>
        </w:rPr>
        <w:t xml:space="preserve">, conceder hasta un término de cinco (5) días </w:t>
      </w:r>
      <w:r w:rsidR="00455D55" w:rsidRPr="00050284">
        <w:rPr>
          <w:color w:val="000000" w:themeColor="text1"/>
        </w:rPr>
        <w:t>calendario</w:t>
      </w:r>
      <w:r w:rsidR="00455D55" w:rsidRPr="00050284">
        <w:rPr>
          <w:color w:val="000000" w:themeColor="text1"/>
          <w:lang w:val="es-MX"/>
        </w:rPr>
        <w:t xml:space="preserve"> a partir de su notificación, para que proceda a la subsan</w:t>
      </w:r>
      <w:r w:rsidR="00050284" w:rsidRPr="00050284">
        <w:rPr>
          <w:color w:val="000000" w:themeColor="text1"/>
          <w:lang w:val="es-MX"/>
        </w:rPr>
        <w:t xml:space="preserve">ación </w:t>
      </w:r>
      <w:r w:rsidR="00455D55" w:rsidRPr="00050284">
        <w:rPr>
          <w:color w:val="000000" w:themeColor="text1"/>
          <w:lang w:val="es-MX"/>
        </w:rPr>
        <w:t xml:space="preserve">defectos, o en su caso, para que proceda a </w:t>
      </w:r>
      <w:r w:rsidR="00050284" w:rsidRPr="00050284">
        <w:rPr>
          <w:color w:val="000000" w:themeColor="text1"/>
          <w:lang w:val="es-MX"/>
        </w:rPr>
        <w:t xml:space="preserve">realizar las correcciones inmediatas. </w:t>
      </w:r>
      <w:r w:rsidR="00801E9D" w:rsidRPr="00050284">
        <w:rPr>
          <w:color w:val="000000" w:themeColor="text1"/>
          <w:lang w:val="es-MX"/>
        </w:rPr>
        <w:t>S</w:t>
      </w:r>
      <w:r w:rsidR="00455D55" w:rsidRPr="00050284">
        <w:rPr>
          <w:color w:val="000000" w:themeColor="text1"/>
          <w:lang w:val="es-MX"/>
        </w:rPr>
        <w:t xml:space="preserve">i el cumplimiento </w:t>
      </w:r>
      <w:r w:rsidR="00050284" w:rsidRPr="00050284">
        <w:rPr>
          <w:color w:val="000000" w:themeColor="text1"/>
          <w:lang w:val="es-MX"/>
        </w:rPr>
        <w:t>del servicio es satisfactorio.</w:t>
      </w:r>
      <w:r w:rsidR="00050284">
        <w:rPr>
          <w:color w:val="000000" w:themeColor="text1"/>
          <w:lang w:val="es-MX"/>
        </w:rPr>
        <w:t xml:space="preserve"> </w:t>
      </w:r>
      <w:r w:rsidR="00455D55" w:rsidRPr="00050284">
        <w:rPr>
          <w:color w:val="000000" w:themeColor="text1"/>
          <w:lang w:val="es-MX"/>
        </w:rPr>
        <w:t xml:space="preserve">“EL </w:t>
      </w:r>
      <w:r w:rsidR="00455D55" w:rsidRPr="00050284">
        <w:rPr>
          <w:color w:val="000000" w:themeColor="text1"/>
          <w:lang w:val="es-HN"/>
        </w:rPr>
        <w:t>INSTITUTO</w:t>
      </w:r>
      <w:r w:rsidR="00050284" w:rsidRPr="00050284">
        <w:rPr>
          <w:color w:val="000000" w:themeColor="text1"/>
          <w:lang w:val="es-MX"/>
        </w:rPr>
        <w:t>”</w:t>
      </w:r>
      <w:r w:rsidR="00455D55" w:rsidRPr="00050284">
        <w:rPr>
          <w:color w:val="000000" w:themeColor="text1"/>
          <w:lang w:val="es-MX"/>
        </w:rPr>
        <w:t>, extenderá al proveed</w:t>
      </w:r>
      <w:r w:rsidR="00050284" w:rsidRPr="00050284">
        <w:rPr>
          <w:color w:val="000000" w:themeColor="text1"/>
          <w:lang w:val="es-MX"/>
        </w:rPr>
        <w:t>or constancia</w:t>
      </w:r>
      <w:r w:rsidR="00455D55" w:rsidRPr="00050284">
        <w:rPr>
          <w:color w:val="000000" w:themeColor="text1"/>
          <w:lang w:val="es-MX"/>
        </w:rPr>
        <w:t>, indi</w:t>
      </w:r>
      <w:r w:rsidR="00050284" w:rsidRPr="00050284">
        <w:rPr>
          <w:color w:val="000000" w:themeColor="text1"/>
          <w:lang w:val="es-MX"/>
        </w:rPr>
        <w:t>cando en ella, que el servicio ha estado</w:t>
      </w:r>
      <w:r w:rsidR="00455D55" w:rsidRPr="00050284">
        <w:rPr>
          <w:color w:val="000000" w:themeColor="text1"/>
          <w:lang w:val="es-MX"/>
        </w:rPr>
        <w:t xml:space="preserve"> a entera satisfacción de “EL </w:t>
      </w:r>
      <w:r w:rsidR="00455D55" w:rsidRPr="00050284">
        <w:rPr>
          <w:color w:val="000000" w:themeColor="text1"/>
          <w:lang w:val="es-HN"/>
        </w:rPr>
        <w:t>INSTITUTO</w:t>
      </w:r>
      <w:r w:rsidR="00455D55" w:rsidRPr="00050284">
        <w:rPr>
          <w:color w:val="000000" w:themeColor="text1"/>
          <w:lang w:val="es-MX"/>
        </w:rPr>
        <w:t xml:space="preserve">”, de conformidad a la calidad y especificaciones técnicas solicitadas. </w:t>
      </w:r>
      <w:r w:rsidRPr="006F62DA">
        <w:rPr>
          <w:b/>
          <w:lang w:val="es-MX"/>
        </w:rPr>
        <w:t>SEPTIMA: GARANTIA DE CUMPLIMIENTO</w:t>
      </w:r>
      <w:r w:rsidRPr="006F62DA">
        <w:rPr>
          <w:lang w:val="es-MX"/>
        </w:rPr>
        <w:t xml:space="preserve">; </w:t>
      </w:r>
      <w:r w:rsidR="00A621FF">
        <w:rPr>
          <w:lang w:val="es-MX"/>
        </w:rPr>
        <w:t xml:space="preserve">diez días hábiles después de la </w:t>
      </w:r>
      <w:r w:rsidRPr="006F62DA">
        <w:rPr>
          <w:lang w:val="es-MX"/>
        </w:rPr>
        <w:t xml:space="preserve">suscripción del contrato </w:t>
      </w:r>
      <w:r w:rsidR="00455D55" w:rsidRPr="006F62DA">
        <w:rPr>
          <w:lang w:val="es-MX"/>
        </w:rPr>
        <w:t xml:space="preserve">y con el objeto de asegurar al </w:t>
      </w:r>
      <w:r w:rsidRPr="006F62DA">
        <w:rPr>
          <w:lang w:val="es-MX"/>
        </w:rPr>
        <w:t xml:space="preserve">“EL </w:t>
      </w:r>
      <w:r w:rsidRPr="006F62DA">
        <w:rPr>
          <w:lang w:val="es-HN"/>
        </w:rPr>
        <w:t>INSTITUTO”</w:t>
      </w:r>
      <w:r w:rsidRPr="006F62DA">
        <w:rPr>
          <w:lang w:val="es-MX"/>
        </w:rPr>
        <w:t>, el cumplimiento de todos los plazos, condiciones y obligaciones de cualquier tipo</w:t>
      </w:r>
      <w:r w:rsidR="00801E9D" w:rsidRPr="006F62DA">
        <w:rPr>
          <w:lang w:val="es-MX"/>
        </w:rPr>
        <w:t>,</w:t>
      </w:r>
      <w:r w:rsidRPr="006F62DA">
        <w:rPr>
          <w:lang w:val="es-MX"/>
        </w:rPr>
        <w:t xml:space="preserve"> especificadas o producto de este contrato, “EL CONTRATISTA” constituirá a favor de “EL </w:t>
      </w:r>
      <w:r w:rsidRPr="006F62DA">
        <w:rPr>
          <w:lang w:val="es-HN"/>
        </w:rPr>
        <w:t>INSTITUTO”</w:t>
      </w:r>
      <w:r w:rsidRPr="006F62DA">
        <w:rPr>
          <w:lang w:val="es-MX"/>
        </w:rPr>
        <w:t>, una Garantía de Cumplimiento equivalente al quince por ciento (15%) del valor total de este contrato, vigente hasta tres (3) meses después del plazo previsto para la entrega total de los productos</w:t>
      </w:r>
      <w:r w:rsidR="007E5FE1">
        <w:rPr>
          <w:lang w:val="es-MX"/>
        </w:rPr>
        <w:t xml:space="preserve">. </w:t>
      </w:r>
      <w:r w:rsidRPr="006F62DA">
        <w:rPr>
          <w:lang w:val="es-MX"/>
        </w:rPr>
        <w:t xml:space="preserve">La no presentación de la garantía solicitada en esta cláusula dará lugar a la resolución del contrato sin derivar responsabilidad alguna para “EL </w:t>
      </w:r>
      <w:r w:rsidRPr="006F62DA">
        <w:rPr>
          <w:lang w:val="es-HN"/>
        </w:rPr>
        <w:t>INSTITUTO”</w:t>
      </w:r>
      <w:r w:rsidRPr="006F62DA">
        <w:rPr>
          <w:lang w:val="es-MX"/>
        </w:rPr>
        <w:t xml:space="preserve">. La garantía de cumplimiento será devuelta por “EL </w:t>
      </w:r>
      <w:r w:rsidRPr="006F62DA">
        <w:rPr>
          <w:lang w:val="es-HN"/>
        </w:rPr>
        <w:t>INSTITUTO”</w:t>
      </w:r>
      <w:r w:rsidRPr="006F62DA">
        <w:rPr>
          <w:lang w:val="es-MX"/>
        </w:rPr>
        <w:t xml:space="preserve">, a más tardar dentro de los noventa (90) días calendario siguiente a la fecha en que “EL CONTRATISTA” haya cumplido con todas sus obligaciones contractuales. </w:t>
      </w:r>
      <w:r w:rsidR="00A418F1">
        <w:rPr>
          <w:b/>
          <w:color w:val="000000"/>
          <w:lang w:val="es-MX"/>
        </w:rPr>
        <w:t>OCTAVA</w:t>
      </w:r>
      <w:r w:rsidRPr="006F62DA">
        <w:rPr>
          <w:b/>
          <w:color w:val="000000"/>
          <w:lang w:val="es-MX"/>
        </w:rPr>
        <w:t>:</w:t>
      </w:r>
      <w:r w:rsidRPr="006F62DA">
        <w:rPr>
          <w:b/>
          <w:lang w:val="es-MX"/>
        </w:rPr>
        <w:t xml:space="preserve"> CLAUSULA OBLIGATORIA DE LAS GARANTIAS</w:t>
      </w:r>
      <w:r w:rsidRPr="006F62DA">
        <w:rPr>
          <w:lang w:val="es-MX"/>
        </w:rPr>
        <w:t xml:space="preserve">; todos los documentos de garantía deberán contener la siguiente cláusula obligatoria: </w:t>
      </w:r>
      <w:r w:rsidRPr="006F62DA">
        <w:rPr>
          <w:b/>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 </w:t>
      </w:r>
      <w:r w:rsidRPr="006F62DA">
        <w:rPr>
          <w:lang w:val="es-MX"/>
        </w:rPr>
        <w:t xml:space="preserve">A las garantías no deberán adicionarles cláusulas que anulen o limiten la cláusula obligatoria. </w:t>
      </w:r>
      <w:r w:rsidR="00A418F1">
        <w:rPr>
          <w:b/>
          <w:lang w:val="es-MX"/>
        </w:rPr>
        <w:t>NOVENA</w:t>
      </w:r>
      <w:r w:rsidRPr="006F62DA">
        <w:rPr>
          <w:b/>
          <w:lang w:val="es-MX"/>
        </w:rPr>
        <w:t xml:space="preserve">: </w:t>
      </w:r>
      <w:r w:rsidRPr="006F62DA">
        <w:rPr>
          <w:b/>
        </w:rPr>
        <w:t>ERRORES Y OMISIO</w:t>
      </w:r>
      <w:r w:rsidR="00A83848">
        <w:rPr>
          <w:b/>
        </w:rPr>
        <w:t>NES EN LA OFERTA O EN LOS SERVICIOS</w:t>
      </w:r>
      <w:r w:rsidRPr="006F62DA">
        <w:rPr>
          <w:b/>
        </w:rPr>
        <w:t xml:space="preserve"> OBJETOS DE ESTE CONTRATO</w:t>
      </w:r>
      <w:r w:rsidRPr="006F62DA">
        <w:t xml:space="preserve">; los errores contenidos en la oferta y otros documentos presentados por “EL CONTRATISTA” y que se incorporen al contrato, correrán </w:t>
      </w:r>
      <w:r w:rsidRPr="006F62DA">
        <w:lastRenderedPageBreak/>
        <w:t>por cuenta y riesgo de este, independientemente de cualquiera de las garantías mencionadas en este contrato y sin perjuicio de cualquier otro derecho que “</w:t>
      </w:r>
      <w:r w:rsidRPr="006F62DA">
        <w:rPr>
          <w:lang w:val="es-MX"/>
        </w:rPr>
        <w:t xml:space="preserve">EL </w:t>
      </w:r>
      <w:r w:rsidRPr="006F62DA">
        <w:rPr>
          <w:lang w:val="es-HN"/>
        </w:rPr>
        <w:t>INSTITUTO”</w:t>
      </w:r>
      <w:r w:rsidRPr="006F62DA">
        <w:t>, pueda tener o usar para remediar la falta; “</w:t>
      </w:r>
      <w:r w:rsidR="00843EFA">
        <w:rPr>
          <w:b/>
        </w:rPr>
        <w:t>DECIMA</w:t>
      </w:r>
      <w:r w:rsidRPr="006F62DA">
        <w:rPr>
          <w:b/>
        </w:rPr>
        <w:t>: CESION DEL CONTRATO O SUB-CONTRATACION</w:t>
      </w:r>
      <w:r w:rsidRPr="006F62DA">
        <w:t xml:space="preserve">; Los derechos derivados de este contrato no podrán ser cedidos a terceros. </w:t>
      </w:r>
      <w:r w:rsidR="00843EFA">
        <w:rPr>
          <w:b/>
        </w:rPr>
        <w:t>DECIMA PRIMERA</w:t>
      </w:r>
      <w:r w:rsidRPr="006F62DA">
        <w:rPr>
          <w:b/>
        </w:rPr>
        <w:t>: CLAUSULA DE SANCION POR INCUMPLIMIENTO</w:t>
      </w:r>
      <w:r w:rsidRPr="006F62DA">
        <w:t>; en caso de dem</w:t>
      </w:r>
      <w:r w:rsidR="00843EFA">
        <w:t>oras no justificadas en la prestación del servicio</w:t>
      </w:r>
      <w:r w:rsidR="00A621FF">
        <w:t xml:space="preserve"> objeto del presente contrato</w:t>
      </w:r>
      <w:r w:rsidRPr="006F62DA">
        <w:t>, “EL CONTRATISTA” pagará a “</w:t>
      </w:r>
      <w:r w:rsidRPr="006F62DA">
        <w:rPr>
          <w:lang w:val="es-MX"/>
        </w:rPr>
        <w:t xml:space="preserve">EL </w:t>
      </w:r>
      <w:r w:rsidRPr="006F62DA">
        <w:rPr>
          <w:lang w:val="es-HN"/>
        </w:rPr>
        <w:t>INSTITUTO”</w:t>
      </w:r>
      <w:r w:rsidRPr="006F62DA">
        <w:t xml:space="preserve"> </w:t>
      </w:r>
      <w:r w:rsidR="00067236" w:rsidRPr="006F62DA">
        <w:rPr>
          <w:lang w:val="es-ES"/>
        </w:rPr>
        <w:t xml:space="preserve">El valor de la liquidación por daños y perjuicios será </w:t>
      </w:r>
      <w:r w:rsidR="00A621FF">
        <w:t>en concepto de multa 0.36</w:t>
      </w:r>
      <w:r w:rsidR="00067236" w:rsidRPr="006F62DA">
        <w:t>% por cada día de atraso en que incurra por el valor total mensual del</w:t>
      </w:r>
      <w:r w:rsidR="007E5FE1">
        <w:t xml:space="preserve"> servicio</w:t>
      </w:r>
      <w:r w:rsidR="00067236" w:rsidRPr="006F62DA">
        <w:t xml:space="preserve"> adjudicado, sin perjuicio de las obligaciones pactadas. Si la demora no justificada diera lugar a que el total cobrado por la multa aquí establecida ascendiera al diez por ciento (10%) del valor parcial de este contrato </w:t>
      </w:r>
      <w:r w:rsidR="00067236" w:rsidRPr="006F62DA">
        <w:rPr>
          <w:lang w:val="es-MX"/>
        </w:rPr>
        <w:t xml:space="preserve">“EL </w:t>
      </w:r>
      <w:r w:rsidR="00067236" w:rsidRPr="006F62DA">
        <w:rPr>
          <w:lang w:val="es-HN"/>
        </w:rPr>
        <w:t>INSTITUTO”</w:t>
      </w:r>
      <w:r w:rsidR="00067236" w:rsidRPr="006F62DA">
        <w:rPr>
          <w:lang w:val="es-MX"/>
        </w:rPr>
        <w:t xml:space="preserve">, </w:t>
      </w:r>
      <w:r w:rsidR="00067236" w:rsidRPr="006F62DA">
        <w:t>podrá considerar la resolución total del contrato y hacer efectiva la garantía de cumplimiento, sin incurrir por esto en ninguna responsabilidad de su parte</w:t>
      </w:r>
      <w:r w:rsidRPr="006F62DA">
        <w:t xml:space="preserve">. </w:t>
      </w:r>
      <w:r w:rsidR="00843EFA">
        <w:rPr>
          <w:b/>
        </w:rPr>
        <w:t>DECIMA SEGUNDA</w:t>
      </w:r>
      <w:r w:rsidRPr="006F62DA">
        <w:rPr>
          <w:b/>
        </w:rPr>
        <w:t>: RELACIONES LABORALES</w:t>
      </w:r>
      <w:r w:rsidRPr="006F62DA">
        <w:t xml:space="preserve">; “EL CONTRATISTA” asume en forma directa y exclusiva, en su condición de patrono, todas las obligaciones laborales y de seguridad social con el personal que asigne a las labores de entrega del suministro, su asistencia técnica y cualquier otro personal relacionado con el cumplimiento del presente contrato, relevando completamente a </w:t>
      </w:r>
      <w:r w:rsidRPr="006F62DA">
        <w:rPr>
          <w:lang w:val="es-MX"/>
        </w:rPr>
        <w:t xml:space="preserve">“EL </w:t>
      </w:r>
      <w:r w:rsidRPr="006F62DA">
        <w:rPr>
          <w:lang w:val="es-HN"/>
        </w:rPr>
        <w:t>INSTITUTO”</w:t>
      </w:r>
      <w:r w:rsidRPr="006F62DA">
        <w:t xml:space="preserve"> de toda responsabilidad al respecto, incluso en caso de accidente de trabajo o enfermedad profesional. </w:t>
      </w:r>
      <w:r w:rsidR="00843EFA">
        <w:rPr>
          <w:b/>
        </w:rPr>
        <w:t>DECIMA TERCERA</w:t>
      </w:r>
      <w:r w:rsidRPr="006F62DA">
        <w:rPr>
          <w:b/>
        </w:rPr>
        <w:t xml:space="preserve">: MODIFICACIÓN; </w:t>
      </w:r>
      <w:r w:rsidRPr="006F62DA">
        <w:t xml:space="preserve">el presente Contrato podrá ser modificado dentro de los límites previstos en los Artículos 121, 122 y 123 de la Ley de Contratación del Estado, mediante las suscripción de un </w:t>
      </w:r>
      <w:proofErr w:type="spellStart"/>
      <w:r w:rsidRPr="006F62DA">
        <w:t>adendum</w:t>
      </w:r>
      <w:proofErr w:type="spellEnd"/>
      <w:r w:rsidRPr="006F62DA">
        <w:t xml:space="preserve"> en las mismas condiciones que el presente contrato</w:t>
      </w:r>
      <w:r w:rsidR="00447EDE">
        <w:rPr>
          <w:b/>
        </w:rPr>
        <w:t>. DECIMA CUARTA</w:t>
      </w:r>
      <w:r w:rsidRPr="006F62DA">
        <w:rPr>
          <w:b/>
        </w:rPr>
        <w:t>: CAUSAS DE RESOLUCION DEL CONTRATO</w:t>
      </w:r>
      <w:r w:rsidRPr="006F62DA">
        <w:t xml:space="preserve">;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w:t>
      </w:r>
      <w:r w:rsidR="0014481C" w:rsidRPr="006F62DA">
        <w:rPr>
          <w:lang w:val="es-ES"/>
        </w:rPr>
        <w:t xml:space="preserve">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w:t>
      </w:r>
      <w:r w:rsidR="00447EDE">
        <w:rPr>
          <w:lang w:val="es-ES"/>
        </w:rPr>
        <w:t xml:space="preserve">del Artículo </w:t>
      </w:r>
      <w:r w:rsidR="009A6688">
        <w:rPr>
          <w:lang w:val="es-ES"/>
        </w:rPr>
        <w:t>7</w:t>
      </w:r>
      <w:r w:rsidR="00525F8F">
        <w:rPr>
          <w:lang w:val="es-ES"/>
        </w:rPr>
        <w:t>7</w:t>
      </w:r>
      <w:r w:rsidR="00447EDE">
        <w:rPr>
          <w:lang w:val="es-ES"/>
        </w:rPr>
        <w:t xml:space="preserve"> del Decreto N°1</w:t>
      </w:r>
      <w:r w:rsidR="00525F8F">
        <w:rPr>
          <w:lang w:val="es-ES"/>
        </w:rPr>
        <w:t>7</w:t>
      </w:r>
      <w:r w:rsidR="007E5FE1">
        <w:rPr>
          <w:lang w:val="es-ES"/>
        </w:rPr>
        <w:t>1</w:t>
      </w:r>
      <w:r w:rsidR="00447EDE">
        <w:rPr>
          <w:lang w:val="es-ES"/>
        </w:rPr>
        <w:t>-201</w:t>
      </w:r>
      <w:r w:rsidR="007E5FE1">
        <w:rPr>
          <w:lang w:val="es-ES"/>
        </w:rPr>
        <w:t>9</w:t>
      </w:r>
      <w:r w:rsidR="0014481C" w:rsidRPr="006F62DA">
        <w:rPr>
          <w:lang w:val="es-ES"/>
        </w:rPr>
        <w:t xml:space="preserve"> que contiene el Presupuesto de Ingresos de La Adminis</w:t>
      </w:r>
      <w:r w:rsidR="00447EDE">
        <w:rPr>
          <w:lang w:val="es-ES"/>
        </w:rPr>
        <w:t>tración Pública para el año 20</w:t>
      </w:r>
      <w:r w:rsidR="007E5FE1">
        <w:rPr>
          <w:lang w:val="es-ES"/>
        </w:rPr>
        <w:t>20</w:t>
      </w:r>
      <w:r w:rsidR="00447EDE">
        <w:rPr>
          <w:lang w:val="es-ES"/>
        </w:rPr>
        <w:t xml:space="preserve">, publicado el </w:t>
      </w:r>
      <w:r w:rsidR="007E5FE1">
        <w:rPr>
          <w:lang w:val="es-ES"/>
        </w:rPr>
        <w:t>31</w:t>
      </w:r>
      <w:r w:rsidR="00447EDE">
        <w:rPr>
          <w:lang w:val="es-ES"/>
        </w:rPr>
        <w:t xml:space="preserve"> de diciembre de 201</w:t>
      </w:r>
      <w:r w:rsidR="007E5FE1">
        <w:rPr>
          <w:lang w:val="es-ES"/>
        </w:rPr>
        <w:t>9</w:t>
      </w:r>
      <w:r w:rsidR="0014481C" w:rsidRPr="006F62DA">
        <w:rPr>
          <w:lang w:val="es-ES"/>
        </w:rPr>
        <w:t xml:space="preserve">, en la Gaceta Diario Oficial de la República, </w:t>
      </w:r>
      <w:r w:rsidRPr="006F62DA">
        <w:t>son causas de resolución de este contrato,</w:t>
      </w:r>
      <w:r w:rsidR="00436C91">
        <w:rPr>
          <w:b/>
          <w:bCs/>
        </w:rPr>
        <w:t xml:space="preserve"> </w:t>
      </w:r>
      <w:r w:rsidR="009A6688">
        <w:rPr>
          <w:b/>
        </w:rPr>
        <w:t>DECIMA QUINTA</w:t>
      </w:r>
      <w:r w:rsidRPr="006F62DA">
        <w:rPr>
          <w:b/>
        </w:rPr>
        <w:t xml:space="preserve">: FUERZA MAYOR O CASO FORTUITO; </w:t>
      </w:r>
      <w:r w:rsidRPr="006F62DA">
        <w:t xml:space="preserve">Para los efectos del presente contrato se considera como caso fortuito o fuerza mayor debidamente justificados a juicio de </w:t>
      </w:r>
      <w:r w:rsidRPr="006F62DA">
        <w:rPr>
          <w:lang w:val="es-MX"/>
        </w:rPr>
        <w:t xml:space="preserve">“EL </w:t>
      </w:r>
      <w:r w:rsidRPr="006F62DA">
        <w:rPr>
          <w:lang w:val="es-HN"/>
        </w:rPr>
        <w:t>INSTITUTO”</w:t>
      </w:r>
      <w:r w:rsidRPr="006F62DA">
        <w:t>, entre otras: catástrofes provocadas por fenómenos naturales, accidentales, huelgas, guerras, revoluciones, motines, desorden social, naufragio o incendio</w:t>
      </w:r>
      <w:r w:rsidRPr="006F62DA">
        <w:rPr>
          <w:b/>
          <w:i/>
        </w:rPr>
        <w:t>.</w:t>
      </w:r>
      <w:r w:rsidR="00436C91">
        <w:rPr>
          <w:b/>
        </w:rPr>
        <w:t xml:space="preserve"> DECIMA SEXTA</w:t>
      </w:r>
      <w:r w:rsidRPr="006F62DA">
        <w:rPr>
          <w:b/>
        </w:rPr>
        <w:t>: VIGENCIA DEL CONTRATO</w:t>
      </w:r>
      <w:r w:rsidRPr="006F62DA">
        <w:t>; El presente contrato entrará en vigencia a</w:t>
      </w:r>
      <w:r w:rsidR="00F63D58" w:rsidRPr="006F62DA">
        <w:t xml:space="preserve"> partir </w:t>
      </w:r>
      <w:r w:rsidR="002C662C" w:rsidRPr="006F62DA">
        <w:t xml:space="preserve"> de la firma del contrato </w:t>
      </w:r>
      <w:r w:rsidR="00A621FF">
        <w:t xml:space="preserve">y </w:t>
      </w:r>
      <w:r w:rsidR="00F63D58" w:rsidRPr="006F62DA">
        <w:t xml:space="preserve">terminará </w:t>
      </w:r>
      <w:r w:rsidRPr="006F62DA">
        <w:t>por el cumplimiento normal de la</w:t>
      </w:r>
      <w:r w:rsidR="009A6688">
        <w:t xml:space="preserve"> prestación</w:t>
      </w:r>
      <w:r w:rsidR="00C22A07" w:rsidRPr="006F62DA">
        <w:t xml:space="preserve"> de los</w:t>
      </w:r>
      <w:r w:rsidR="002C662C" w:rsidRPr="006F62DA">
        <w:t xml:space="preserve"> servicios </w:t>
      </w:r>
      <w:r w:rsidR="009A6688">
        <w:t>Médicos Subroga</w:t>
      </w:r>
      <w:r w:rsidR="00A02E5F">
        <w:t>dos del I, II y III Nivel en la</w:t>
      </w:r>
      <w:r w:rsidR="009A6688">
        <w:t xml:space="preserve"> Clínica </w:t>
      </w:r>
      <w:r w:rsidR="00A02E5F">
        <w:t xml:space="preserve">Regional, Roatán, Islas de La Bahía del Instituto Hondureño de Seguridad Social , </w:t>
      </w:r>
      <w:r w:rsidR="009A6688">
        <w:t>IHSS</w:t>
      </w:r>
      <w:r w:rsidR="00A621FF">
        <w:t xml:space="preserve"> </w:t>
      </w:r>
      <w:r w:rsidRPr="006F62DA">
        <w:t xml:space="preserve"> establecidas en este contrato, </w:t>
      </w:r>
      <w:r w:rsidR="00A621FF">
        <w:t xml:space="preserve">por el </w:t>
      </w:r>
      <w:r w:rsidR="00A02E5F" w:rsidRPr="00A02E5F">
        <w:rPr>
          <w:highlight w:val="yellow"/>
        </w:rPr>
        <w:t>término</w:t>
      </w:r>
      <w:r w:rsidR="00A621FF" w:rsidRPr="00A02E5F">
        <w:rPr>
          <w:highlight w:val="yellow"/>
        </w:rPr>
        <w:t xml:space="preserve"> de </w:t>
      </w:r>
      <w:r w:rsidR="001B6B5F" w:rsidRPr="00A02E5F">
        <w:rPr>
          <w:color w:val="FF0000"/>
          <w:highlight w:val="yellow"/>
        </w:rPr>
        <w:t>un año</w:t>
      </w:r>
      <w:r w:rsidR="00A621FF" w:rsidRPr="00A02E5F">
        <w:rPr>
          <w:color w:val="FF0000"/>
          <w:highlight w:val="yellow"/>
        </w:rPr>
        <w:t>;</w:t>
      </w:r>
      <w:r w:rsidR="00A621FF" w:rsidRPr="009A6688">
        <w:rPr>
          <w:color w:val="FF0000"/>
        </w:rPr>
        <w:t xml:space="preserve"> </w:t>
      </w:r>
      <w:r w:rsidR="00436C91">
        <w:rPr>
          <w:b/>
        </w:rPr>
        <w:t>DECIMA SEPTIMA</w:t>
      </w:r>
      <w:r w:rsidRPr="006F62DA">
        <w:rPr>
          <w:b/>
        </w:rPr>
        <w:t>: DOCUMENTOS INTEGRANTES DE ESTE CONTRATO</w:t>
      </w:r>
      <w:r w:rsidRPr="006F62DA">
        <w:t xml:space="preserve">; forman parte de este CONTRATO: Los documentos de licitación constituidos por </w:t>
      </w:r>
      <w:r w:rsidR="00A02E5F">
        <w:t xml:space="preserve">La Invitación a presentar </w:t>
      </w:r>
      <w:r w:rsidR="00A02E5F">
        <w:lastRenderedPageBreak/>
        <w:t>Ofertas</w:t>
      </w:r>
      <w:r w:rsidRPr="006F62DA">
        <w:t xml:space="preserve">, las bases de la </w:t>
      </w:r>
      <w:r w:rsidR="002030EF" w:rsidRPr="006F62DA">
        <w:t>Licitación P</w:t>
      </w:r>
      <w:r w:rsidR="00A02E5F">
        <w:t>rivada N° LP-006-2020</w:t>
      </w:r>
      <w:r w:rsidRPr="006F62DA">
        <w:t xml:space="preserve">, incluyendo las aclaraciones a la mismas emitidas por “LA CONTRATANTE” o remitidas por “EL CONTRATISTA”, la oferta técnica revisada, la oferta económica, así como cualquier otros documentos que se anexe a este contrato por mutuo acuerdo de las partes. </w:t>
      </w:r>
      <w:r w:rsidR="00436C91">
        <w:rPr>
          <w:b/>
        </w:rPr>
        <w:t>DECIMA OCTAVA</w:t>
      </w:r>
      <w:r w:rsidRPr="006F62DA">
        <w:rPr>
          <w:b/>
        </w:rPr>
        <w:t xml:space="preserve">: NORMAS SUPLETORIAS APLICABLES; </w:t>
      </w:r>
      <w:r w:rsidRPr="006F62DA">
        <w:t xml:space="preserve">en lo no previsto en el presente contrato, serán aplicables las normas contenidas en la Ley de Contratación del Estado y su Reglamento, la Ley General de la Administración Pública, la Ley de Procedimiento Administrativo, la Ley del Derecho de Autor y de los Derechos Conexos, la Ley Orgánica de Presupuesto y el Presupuesto General de Ingresos y </w:t>
      </w:r>
      <w:r w:rsidR="00436C91">
        <w:t>Egresos de la República año 20</w:t>
      </w:r>
      <w:r w:rsidR="00A02E5F">
        <w:t>20</w:t>
      </w:r>
      <w:r w:rsidRPr="006F62DA">
        <w:t xml:space="preserve"> y su Reglamento, demás leyes vigentes en Honduras que guardan relación con los procesos de contratación del Estado. Asimismo, en cumplimiento del Decreto </w:t>
      </w:r>
      <w:r w:rsidR="009A6688">
        <w:rPr>
          <w:lang w:eastAsia="zh-CN"/>
        </w:rPr>
        <w:t>N°1</w:t>
      </w:r>
      <w:r w:rsidR="00A02E5F">
        <w:rPr>
          <w:lang w:eastAsia="zh-CN"/>
        </w:rPr>
        <w:t>71</w:t>
      </w:r>
      <w:r w:rsidR="009A6688">
        <w:rPr>
          <w:lang w:eastAsia="zh-CN"/>
        </w:rPr>
        <w:t>-201</w:t>
      </w:r>
      <w:r w:rsidR="00A02E5F">
        <w:rPr>
          <w:lang w:eastAsia="zh-CN"/>
        </w:rPr>
        <w:t>9</w:t>
      </w:r>
      <w:r w:rsidRPr="006F62DA">
        <w:rPr>
          <w:lang w:eastAsia="zh-CN"/>
        </w:rPr>
        <w:t xml:space="preserve"> q</w:t>
      </w:r>
      <w:r w:rsidRPr="006F62DA">
        <w:t>ue contiene las  Disposiciones Generales del Presupuesto General de Ingresos y Egresos de la República y de las Instituciones De</w:t>
      </w:r>
      <w:r w:rsidR="009A6688">
        <w:t>scentralizadas, para el año 20</w:t>
      </w:r>
      <w:r w:rsidR="00A02E5F">
        <w:t>20</w:t>
      </w:r>
      <w:r w:rsidRPr="006F62DA">
        <w:t xml:space="preserve">,  se transcribe el </w:t>
      </w:r>
      <w:r w:rsidRPr="006F62DA">
        <w:rPr>
          <w:b/>
        </w:rPr>
        <w:t xml:space="preserve">Artículo </w:t>
      </w:r>
      <w:r w:rsidR="009A6688">
        <w:rPr>
          <w:b/>
        </w:rPr>
        <w:t>7</w:t>
      </w:r>
      <w:r w:rsidR="00525F8F">
        <w:rPr>
          <w:b/>
        </w:rPr>
        <w:t>7</w:t>
      </w:r>
      <w:r w:rsidRPr="006F62DA">
        <w:t xml:space="preserve"> del mismo que </w:t>
      </w:r>
      <w:r w:rsidRPr="006F62DA">
        <w:rPr>
          <w:b/>
        </w:rPr>
        <w:t>textualmente indica</w:t>
      </w:r>
      <w:r w:rsidRPr="006F62DA">
        <w:t xml:space="preserve">: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6F62DA">
        <w:rPr>
          <w:b/>
        </w:rPr>
        <w:t xml:space="preserve">Lo dispuesto en este Artículo debe estipularse obligatoriamente en todos los contratos que se celebren en el sector público. </w:t>
      </w:r>
      <w:r w:rsidRPr="006F62DA">
        <w:t>En cumplimiento del numeral Primero del Acuerdo SE-037-2013 publicado el 23 de agosto de 2013, en el Diario Oficial La Gaceta</w:t>
      </w:r>
      <w:r w:rsidRPr="006F62DA">
        <w:rPr>
          <w:b/>
        </w:rPr>
        <w:t xml:space="preserve">, </w:t>
      </w:r>
      <w:r w:rsidRPr="006F62DA">
        <w:t xml:space="preserve">se establece </w:t>
      </w:r>
      <w:r w:rsidR="00436C91">
        <w:rPr>
          <w:b/>
        </w:rPr>
        <w:t>DECIMA NOVENA</w:t>
      </w:r>
      <w:r w:rsidRPr="006F62DA">
        <w:rPr>
          <w:b/>
        </w:rPr>
        <w:t>: “CLAUSULA DE INTEGRIDAD.-</w:t>
      </w:r>
      <w:r w:rsidRPr="006F62DA">
        <w:t xml:space="preserve"> 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DISCRESION CON LA  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w:t>
      </w:r>
      <w:r w:rsidRPr="006F62DA">
        <w:lastRenderedPageBreak/>
        <w:t xml:space="preserve">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voluntariamente para constancia.”. </w:t>
      </w:r>
      <w:r w:rsidRPr="006F62DA">
        <w:rPr>
          <w:b/>
        </w:rPr>
        <w:t>VIGÉS</w:t>
      </w:r>
      <w:r w:rsidR="00436C91">
        <w:rPr>
          <w:b/>
        </w:rPr>
        <w:t>IMA</w:t>
      </w:r>
      <w:r w:rsidRPr="006F62DA">
        <w:rPr>
          <w:b/>
        </w:rPr>
        <w:t>: JURISDICCION Y COMPETENCIA</w:t>
      </w:r>
      <w:r w:rsidRPr="006F62DA">
        <w:t xml:space="preserve">; para la solución de cualquier situación controvertida derivada de este contrato y que no pudiera arreglarse conciliatoriamente, ambas partes se someten a la jurisdicción y competencia de los </w:t>
      </w:r>
      <w:r w:rsidR="00C22A07" w:rsidRPr="006F62DA">
        <w:t xml:space="preserve">Tribunales de Justicia de Francisco </w:t>
      </w:r>
      <w:r w:rsidR="009D1C90" w:rsidRPr="006F62DA">
        <w:t>Morazán</w:t>
      </w:r>
      <w:r w:rsidRPr="006F62DA">
        <w:t>. En fe de lo cual y para constancia, ambas partes suscribimos este contrato, en la Ciudad de Tegucigalpa, M.D.C., a los ----------- días del mes de ------- del año dos mil</w:t>
      </w:r>
      <w:r w:rsidR="0037324C">
        <w:t xml:space="preserve"> </w:t>
      </w:r>
      <w:r w:rsidR="00A02E5F">
        <w:t>veinte</w:t>
      </w:r>
      <w:r w:rsidR="00A621FF">
        <w:t>.</w:t>
      </w:r>
    </w:p>
    <w:p w:rsidR="00CF18BB" w:rsidRPr="006F62DA" w:rsidRDefault="00CF18BB" w:rsidP="00CF18BB">
      <w:pPr>
        <w:pStyle w:val="Lista2"/>
        <w:ind w:left="0" w:firstLine="0"/>
        <w:jc w:val="both"/>
        <w:rPr>
          <w:b/>
          <w:sz w:val="24"/>
          <w:szCs w:val="24"/>
        </w:rPr>
      </w:pPr>
    </w:p>
    <w:p w:rsidR="00CF18BB" w:rsidRPr="006F62DA" w:rsidRDefault="00CF18BB" w:rsidP="00CF18BB">
      <w:pPr>
        <w:pStyle w:val="Lista2"/>
        <w:ind w:left="0" w:firstLine="0"/>
        <w:jc w:val="both"/>
        <w:rPr>
          <w:b/>
          <w:sz w:val="24"/>
          <w:szCs w:val="24"/>
        </w:rPr>
      </w:pPr>
      <w:r w:rsidRPr="006F62DA">
        <w:rPr>
          <w:b/>
          <w:sz w:val="24"/>
          <w:szCs w:val="24"/>
        </w:rPr>
        <w:t xml:space="preserve">Dr. Richard </w:t>
      </w:r>
      <w:proofErr w:type="spellStart"/>
      <w:r w:rsidRPr="006F62DA">
        <w:rPr>
          <w:b/>
          <w:sz w:val="24"/>
          <w:szCs w:val="24"/>
        </w:rPr>
        <w:t>Zablah</w:t>
      </w:r>
      <w:proofErr w:type="spellEnd"/>
      <w:r w:rsidRPr="006F62DA">
        <w:rPr>
          <w:b/>
          <w:sz w:val="24"/>
          <w:szCs w:val="24"/>
        </w:rPr>
        <w:tab/>
      </w:r>
      <w:r w:rsidRPr="006F62DA">
        <w:rPr>
          <w:b/>
          <w:sz w:val="24"/>
          <w:szCs w:val="24"/>
        </w:rPr>
        <w:tab/>
      </w:r>
      <w:r w:rsidRPr="006F62DA">
        <w:rPr>
          <w:b/>
          <w:sz w:val="24"/>
          <w:szCs w:val="24"/>
        </w:rPr>
        <w:tab/>
      </w:r>
      <w:r w:rsidRPr="006F62DA">
        <w:rPr>
          <w:b/>
          <w:sz w:val="24"/>
          <w:szCs w:val="24"/>
        </w:rPr>
        <w:tab/>
        <w:t>XX</w:t>
      </w:r>
    </w:p>
    <w:p w:rsidR="00CF18BB" w:rsidRPr="006F62DA" w:rsidRDefault="00CF18BB" w:rsidP="00CF18BB">
      <w:pPr>
        <w:pStyle w:val="Lista2"/>
        <w:ind w:left="0" w:firstLine="0"/>
        <w:jc w:val="both"/>
        <w:rPr>
          <w:b/>
          <w:sz w:val="24"/>
          <w:szCs w:val="24"/>
        </w:rPr>
      </w:pPr>
      <w:r w:rsidRPr="006F62DA">
        <w:rPr>
          <w:b/>
          <w:sz w:val="24"/>
          <w:szCs w:val="24"/>
        </w:rPr>
        <w:t xml:space="preserve">Director Ejecutivo        </w:t>
      </w:r>
      <w:r w:rsidRPr="006F62DA">
        <w:rPr>
          <w:b/>
          <w:sz w:val="24"/>
          <w:szCs w:val="24"/>
        </w:rPr>
        <w:tab/>
      </w:r>
      <w:r w:rsidRPr="006F62DA">
        <w:rPr>
          <w:b/>
          <w:sz w:val="24"/>
          <w:szCs w:val="24"/>
        </w:rPr>
        <w:tab/>
      </w:r>
      <w:r w:rsidRPr="006F62DA">
        <w:rPr>
          <w:b/>
          <w:sz w:val="24"/>
          <w:szCs w:val="24"/>
        </w:rPr>
        <w:tab/>
        <w:t xml:space="preserve">Representante Legal  </w:t>
      </w:r>
    </w:p>
    <w:p w:rsidR="00CF18BB" w:rsidRPr="006F62DA" w:rsidRDefault="00CF18BB" w:rsidP="00CF18BB">
      <w:pPr>
        <w:pStyle w:val="Lista2"/>
        <w:ind w:left="0" w:firstLine="0"/>
        <w:jc w:val="both"/>
        <w:rPr>
          <w:b/>
          <w:sz w:val="24"/>
          <w:szCs w:val="24"/>
        </w:rPr>
      </w:pPr>
    </w:p>
    <w:p w:rsidR="00FA6BB7" w:rsidRPr="006F62DA" w:rsidRDefault="00FA6BB7" w:rsidP="00FA6BB7">
      <w:pPr>
        <w:pStyle w:val="Lista2"/>
        <w:ind w:left="0" w:firstLine="0"/>
        <w:jc w:val="both"/>
        <w:rPr>
          <w:b/>
          <w:sz w:val="24"/>
          <w:szCs w:val="24"/>
        </w:rPr>
      </w:pPr>
      <w:r w:rsidRPr="006F62DA">
        <w:rPr>
          <w:b/>
          <w:sz w:val="24"/>
          <w:szCs w:val="24"/>
        </w:rPr>
        <w:t>Nota:</w:t>
      </w:r>
    </w:p>
    <w:p w:rsidR="00FA6BB7" w:rsidRPr="006F62DA" w:rsidRDefault="00FA6BB7" w:rsidP="00FA6BB7">
      <w:pPr>
        <w:autoSpaceDE w:val="0"/>
        <w:autoSpaceDN w:val="0"/>
        <w:adjustRightInd w:val="0"/>
        <w:spacing w:after="120"/>
        <w:ind w:right="74"/>
        <w:jc w:val="both"/>
        <w:rPr>
          <w:b/>
        </w:rPr>
      </w:pPr>
      <w:r w:rsidRPr="006F62DA">
        <w:t>Si así lo considerase el IHSS, éste modelo de contrato podrá ser ajustado al momento de definirse la Adjudicación</w:t>
      </w:r>
    </w:p>
    <w:p w:rsidR="00775530" w:rsidRPr="006F62DA" w:rsidRDefault="00775530">
      <w:pPr>
        <w:numPr>
          <w:ilvl w:val="12"/>
          <w:numId w:val="0"/>
        </w:numPr>
        <w:tabs>
          <w:tab w:val="left" w:leader="underscore" w:pos="6300"/>
        </w:tabs>
        <w:suppressAutoHyphens/>
        <w:spacing w:after="180"/>
        <w:jc w:val="both"/>
        <w:rPr>
          <w:i/>
          <w:iCs/>
        </w:rPr>
      </w:pPr>
    </w:p>
    <w:p w:rsidR="00775530" w:rsidRPr="006F62DA" w:rsidRDefault="00775530">
      <w:pPr>
        <w:pStyle w:val="SectionIXHeader"/>
        <w:rPr>
          <w:rFonts w:ascii="Times New Roman" w:hAnsi="Times New Roman"/>
          <w:lang w:val="es-ES"/>
        </w:rPr>
      </w:pPr>
      <w:r w:rsidRPr="006F62DA">
        <w:rPr>
          <w:rFonts w:ascii="Times New Roman" w:hAnsi="Times New Roman"/>
          <w:sz w:val="23"/>
          <w:lang w:val="es-ES"/>
        </w:rPr>
        <w:br w:type="page"/>
      </w:r>
      <w:r w:rsidRPr="006F62DA">
        <w:rPr>
          <w:rFonts w:ascii="Times New Roman" w:hAnsi="Times New Roman"/>
          <w:lang w:val="es-ES"/>
        </w:rPr>
        <w:lastRenderedPageBreak/>
        <w:t>Garantía de Cumplimiento</w:t>
      </w:r>
    </w:p>
    <w:p w:rsidR="00775530" w:rsidRPr="006F62DA" w:rsidRDefault="00775530">
      <w:pPr>
        <w:jc w:val="both"/>
        <w:rPr>
          <w:lang w:val="es-ES"/>
        </w:rPr>
      </w:pPr>
    </w:p>
    <w:p w:rsidR="00F74419" w:rsidRPr="006F62DA" w:rsidRDefault="00F74419" w:rsidP="00F74419">
      <w:pPr>
        <w:jc w:val="center"/>
        <w:rPr>
          <w:b/>
        </w:rPr>
      </w:pPr>
      <w:r w:rsidRPr="006F62DA">
        <w:rPr>
          <w:b/>
        </w:rPr>
        <w:t>BANCO</w:t>
      </w:r>
    </w:p>
    <w:p w:rsidR="00F74419" w:rsidRPr="006F62DA" w:rsidRDefault="00F74419" w:rsidP="00F74419">
      <w:pPr>
        <w:rPr>
          <w:b/>
        </w:rPr>
      </w:pPr>
    </w:p>
    <w:p w:rsidR="00F74419" w:rsidRPr="006F62DA" w:rsidRDefault="00F74419" w:rsidP="00F74419">
      <w:r w:rsidRPr="006F62DA">
        <w:rPr>
          <w:b/>
        </w:rPr>
        <w:t>GARANTIA DE CUMPLIMIENTO Nº:</w:t>
      </w:r>
      <w:r w:rsidRPr="006F62DA">
        <w:rPr>
          <w:b/>
        </w:rPr>
        <w:tab/>
      </w:r>
      <w:r w:rsidR="00692B44" w:rsidRPr="006F62DA">
        <w:rPr>
          <w:b/>
        </w:rPr>
        <w:t xml:space="preserve"> </w:t>
      </w:r>
      <w:r w:rsidRPr="006F62DA">
        <w:t>_____________________________________</w:t>
      </w:r>
    </w:p>
    <w:p w:rsidR="00F74419" w:rsidRPr="006F62DA" w:rsidRDefault="00F74419" w:rsidP="00F74419"/>
    <w:p w:rsidR="00F74419" w:rsidRPr="006F62DA" w:rsidRDefault="00A13213" w:rsidP="00F74419">
      <w:pPr>
        <w:rPr>
          <w:b/>
        </w:rPr>
      </w:pPr>
      <w:r w:rsidRPr="006F62DA">
        <w:rPr>
          <w:b/>
        </w:rPr>
        <w:t xml:space="preserve">FECHA DE EMISION: </w:t>
      </w:r>
      <w:r w:rsidRPr="006F62DA">
        <w:rPr>
          <w:b/>
        </w:rPr>
        <w:tab/>
      </w:r>
      <w:r w:rsidRPr="006F62DA">
        <w:rPr>
          <w:b/>
        </w:rPr>
        <w:tab/>
      </w:r>
      <w:r w:rsidRPr="006F62DA">
        <w:rPr>
          <w:b/>
        </w:rPr>
        <w:tab/>
      </w:r>
      <w:r w:rsidR="00F74419" w:rsidRPr="006F62DA">
        <w:rPr>
          <w:b/>
        </w:rPr>
        <w:t>_____________________________________</w:t>
      </w:r>
    </w:p>
    <w:p w:rsidR="00F74419" w:rsidRPr="006F62DA" w:rsidRDefault="00F74419" w:rsidP="00F74419">
      <w:pPr>
        <w:rPr>
          <w:b/>
        </w:rPr>
      </w:pPr>
    </w:p>
    <w:p w:rsidR="00F74419" w:rsidRPr="006F62DA" w:rsidRDefault="00F74419" w:rsidP="00F74419">
      <w:pPr>
        <w:rPr>
          <w:b/>
        </w:rPr>
      </w:pPr>
      <w:r w:rsidRPr="006F62DA">
        <w:rPr>
          <w:b/>
        </w:rPr>
        <w:t>GARANTIZADO:</w:t>
      </w:r>
      <w:r w:rsidRPr="006F62DA">
        <w:rPr>
          <w:b/>
        </w:rPr>
        <w:tab/>
      </w:r>
      <w:r w:rsidR="00A13213" w:rsidRPr="006F62DA">
        <w:rPr>
          <w:b/>
        </w:rPr>
        <w:tab/>
      </w:r>
      <w:r w:rsidRPr="006F62DA">
        <w:rPr>
          <w:b/>
        </w:rPr>
        <w:t>_________________</w:t>
      </w:r>
      <w:r w:rsidR="00A13213" w:rsidRPr="006F62DA">
        <w:rPr>
          <w:b/>
        </w:rPr>
        <w:t>_____________________</w:t>
      </w:r>
    </w:p>
    <w:p w:rsidR="00F74419" w:rsidRPr="006F62DA" w:rsidRDefault="00F74419" w:rsidP="00F74419">
      <w:pPr>
        <w:rPr>
          <w:b/>
        </w:rPr>
      </w:pPr>
    </w:p>
    <w:p w:rsidR="00F74419" w:rsidRPr="006F62DA" w:rsidRDefault="00F74419" w:rsidP="00F74419">
      <w:r w:rsidRPr="006F62DA">
        <w:rPr>
          <w:b/>
        </w:rPr>
        <w:t>DIRECCION Y TELEFONO:</w:t>
      </w:r>
      <w:r w:rsidR="00A13213" w:rsidRPr="006F62DA">
        <w:rPr>
          <w:b/>
        </w:rPr>
        <w:t xml:space="preserve">    </w:t>
      </w:r>
      <w:r w:rsidRPr="006F62DA">
        <w:t>_________________</w:t>
      </w:r>
      <w:r w:rsidR="00A13213" w:rsidRPr="006F62DA">
        <w:t>_____________________________</w:t>
      </w:r>
    </w:p>
    <w:p w:rsidR="00F74419" w:rsidRPr="006F62DA" w:rsidRDefault="00F74419" w:rsidP="00F74419"/>
    <w:p w:rsidR="00F74419" w:rsidRPr="006F62DA" w:rsidRDefault="00F74419" w:rsidP="00F74419">
      <w:pPr>
        <w:jc w:val="both"/>
        <w:rPr>
          <w:b/>
        </w:rPr>
      </w:pPr>
      <w:r w:rsidRPr="006F62DA">
        <w:t xml:space="preserve">Fianza / Garantía a favor de ______________________________________, para garantizar que el Garantizado, salvo fuerza mayor o caso fortuito debidamente comprobados, </w:t>
      </w:r>
      <w:r w:rsidRPr="006F62DA">
        <w:rPr>
          <w:b/>
        </w:rPr>
        <w:t>CUMPLIRA</w:t>
      </w:r>
      <w:r w:rsidRPr="006F62DA">
        <w:t xml:space="preserve"> cada uno de los términos, cláusulas, responsabilidades y obligaciones estipuladas en el contrato firmado al efecto entre el Garantizado y el Beneficiario, para la Ejecución del </w:t>
      </w:r>
      <w:r w:rsidR="00E73486" w:rsidRPr="006F62DA">
        <w:t>Contrato</w:t>
      </w:r>
      <w:r w:rsidRPr="006F62DA">
        <w:t>: “______________________”</w:t>
      </w:r>
    </w:p>
    <w:p w:rsidR="00ED69D5" w:rsidRPr="006F62DA" w:rsidRDefault="00ED69D5" w:rsidP="00F74419">
      <w:pPr>
        <w:jc w:val="both"/>
        <w:rPr>
          <w:b/>
        </w:rPr>
      </w:pPr>
    </w:p>
    <w:p w:rsidR="00F74419" w:rsidRPr="006F62DA" w:rsidRDefault="00F74419" w:rsidP="00F74419">
      <w:pPr>
        <w:jc w:val="both"/>
        <w:rPr>
          <w:b/>
        </w:rPr>
      </w:pPr>
      <w:r w:rsidRPr="006F62DA">
        <w:rPr>
          <w:b/>
        </w:rPr>
        <w:t>SUMA GARANTIZADA:</w:t>
      </w:r>
      <w:r w:rsidRPr="006F62DA">
        <w:rPr>
          <w:b/>
        </w:rPr>
        <w:tab/>
        <w:t xml:space="preserve"> </w:t>
      </w:r>
      <w:r w:rsidRPr="006F62DA">
        <w:rPr>
          <w:b/>
        </w:rPr>
        <w:tab/>
      </w:r>
      <w:r w:rsidRPr="006F62DA">
        <w:t>__________________________</w:t>
      </w:r>
      <w:r w:rsidRPr="006F62DA">
        <w:tab/>
      </w:r>
    </w:p>
    <w:p w:rsidR="00F74419" w:rsidRPr="006F62DA" w:rsidRDefault="00F74419" w:rsidP="00F74419">
      <w:pPr>
        <w:jc w:val="both"/>
        <w:rPr>
          <w:b/>
        </w:rPr>
      </w:pPr>
      <w:r w:rsidRPr="006F62DA">
        <w:rPr>
          <w:b/>
        </w:rPr>
        <w:t>VIGENCIA</w:t>
      </w:r>
      <w:r w:rsidRPr="006F62DA">
        <w:rPr>
          <w:b/>
        </w:rPr>
        <w:tab/>
      </w:r>
      <w:r w:rsidRPr="006F62DA">
        <w:rPr>
          <w:b/>
        </w:rPr>
        <w:tab/>
        <w:t>De: _____________________ Hasta: ___________________</w:t>
      </w:r>
    </w:p>
    <w:p w:rsidR="00F74419" w:rsidRPr="006F62DA" w:rsidRDefault="00A13213" w:rsidP="00F74419">
      <w:pPr>
        <w:jc w:val="both"/>
        <w:rPr>
          <w:b/>
        </w:rPr>
      </w:pPr>
      <w:r w:rsidRPr="006F62DA">
        <w:rPr>
          <w:b/>
        </w:rPr>
        <w:t>BENEFICIARIO:</w:t>
      </w:r>
      <w:r w:rsidRPr="006F62DA">
        <w:rPr>
          <w:b/>
        </w:rPr>
        <w:tab/>
        <w:t xml:space="preserve"> </w:t>
      </w:r>
      <w:r w:rsidR="00F74419" w:rsidRPr="006F62DA">
        <w:rPr>
          <w:b/>
        </w:rPr>
        <w:t>__________________________</w:t>
      </w:r>
    </w:p>
    <w:p w:rsidR="00F74419" w:rsidRPr="006F62DA" w:rsidRDefault="00F74419" w:rsidP="00F74419">
      <w:pPr>
        <w:jc w:val="both"/>
        <w:rPr>
          <w:b/>
        </w:rPr>
      </w:pPr>
    </w:p>
    <w:p w:rsidR="00111436" w:rsidRPr="006F62DA" w:rsidRDefault="00111436" w:rsidP="00111436">
      <w:pPr>
        <w:widowControl w:val="0"/>
        <w:autoSpaceDE w:val="0"/>
        <w:autoSpaceDN w:val="0"/>
        <w:adjustRightInd w:val="0"/>
        <w:spacing w:before="120" w:after="120"/>
        <w:rPr>
          <w:color w:val="000000"/>
        </w:rPr>
      </w:pPr>
      <w:r w:rsidRPr="006F62DA">
        <w:rPr>
          <w:color w:val="000000"/>
        </w:rPr>
        <w:t xml:space="preserve">Todas las garantías deberán incluir </w:t>
      </w:r>
      <w:r w:rsidRPr="006F62DA">
        <w:rPr>
          <w:b/>
          <w:bCs/>
          <w:color w:val="000000"/>
        </w:rPr>
        <w:t xml:space="preserve">textualmente </w:t>
      </w:r>
      <w:r w:rsidRPr="006F62DA">
        <w:rPr>
          <w:color w:val="000000"/>
        </w:rPr>
        <w:t xml:space="preserve">la siguiente cláusula obligatoria. </w:t>
      </w:r>
    </w:p>
    <w:p w:rsidR="00F74419" w:rsidRPr="006F62DA" w:rsidRDefault="00195119" w:rsidP="00F74419">
      <w:pPr>
        <w:jc w:val="both"/>
        <w:rPr>
          <w:b/>
        </w:rPr>
      </w:pPr>
      <w:r w:rsidRPr="006F62DA">
        <w:rPr>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w:t>
      </w:r>
      <w:bookmarkStart w:id="180" w:name="_GoBack"/>
      <w:bookmarkEnd w:id="180"/>
      <w:r w:rsidRPr="006F62DA">
        <w:rPr>
          <w:b/>
        </w:rPr>
        <w:t>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95119" w:rsidRPr="006F62DA" w:rsidRDefault="00195119" w:rsidP="00F74419">
      <w:pPr>
        <w:jc w:val="both"/>
      </w:pPr>
    </w:p>
    <w:p w:rsidR="00F74419" w:rsidRPr="006F62DA" w:rsidRDefault="00F74419" w:rsidP="00F74419">
      <w:pPr>
        <w:jc w:val="both"/>
        <w:rPr>
          <w:b/>
          <w:u w:val="single"/>
        </w:rPr>
      </w:pPr>
      <w:r w:rsidRPr="006F62DA">
        <w:t xml:space="preserve">Las garantías emitidas a favor del BENEFICIARIO serán solidarias, incondicionales, irrevocables y de realización automática </w:t>
      </w:r>
      <w:r w:rsidRPr="006F62DA">
        <w:rPr>
          <w:b/>
          <w:u w:val="single"/>
        </w:rPr>
        <w:t xml:space="preserve">y no deberán adicionarse cláusulas que anulen o limiten la cláusula obligatoria.   </w:t>
      </w:r>
    </w:p>
    <w:p w:rsidR="00F74419" w:rsidRPr="006F62DA" w:rsidRDefault="00F74419" w:rsidP="00F74419">
      <w:pPr>
        <w:jc w:val="both"/>
        <w:rPr>
          <w:b/>
        </w:rPr>
      </w:pPr>
    </w:p>
    <w:p w:rsidR="00F74419" w:rsidRPr="006F62DA" w:rsidRDefault="00F74419" w:rsidP="00F74419">
      <w:pPr>
        <w:jc w:val="both"/>
      </w:pPr>
      <w:r w:rsidRPr="006F62DA">
        <w:t xml:space="preserve">En fe de lo cual, se emite la presente Fianza/Garantía, en la ciudad de _____, Municipio de ______, a </w:t>
      </w:r>
      <w:proofErr w:type="gramStart"/>
      <w:r w:rsidRPr="006F62DA">
        <w:t>los  _</w:t>
      </w:r>
      <w:proofErr w:type="gramEnd"/>
      <w:r w:rsidRPr="006F62DA">
        <w:t>______ del mes de _______ del año _____________.</w:t>
      </w:r>
    </w:p>
    <w:p w:rsidR="00F74419" w:rsidRPr="006F62DA" w:rsidRDefault="00690515" w:rsidP="002C7894">
      <w:pPr>
        <w:ind w:left="2892" w:firstLine="708"/>
        <w:jc w:val="both"/>
        <w:rPr>
          <w:b/>
        </w:rPr>
      </w:pPr>
      <w:r w:rsidRPr="006F62DA">
        <w:rPr>
          <w:b/>
        </w:rPr>
        <w:t xml:space="preserve">FIRMA AUTORIZADA </w:t>
      </w:r>
    </w:p>
    <w:p w:rsidR="00DC2190" w:rsidRPr="006F62DA" w:rsidRDefault="00DC2190" w:rsidP="00DC2190">
      <w:pPr>
        <w:spacing w:line="360" w:lineRule="auto"/>
        <w:rPr>
          <w:color w:val="000000"/>
        </w:rPr>
      </w:pPr>
    </w:p>
    <w:sectPr w:rsidR="00DC2190" w:rsidRPr="006F62DA" w:rsidSect="00D10E99">
      <w:headerReference w:type="even" r:id="rId17"/>
      <w:headerReference w:type="default" r:id="rId18"/>
      <w:headerReference w:type="first" r:id="rId19"/>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2AD" w:rsidRDefault="00FB02AD">
      <w:r>
        <w:separator/>
      </w:r>
    </w:p>
  </w:endnote>
  <w:endnote w:type="continuationSeparator" w:id="0">
    <w:p w:rsidR="00FB02AD" w:rsidRDefault="00FB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2AD" w:rsidRDefault="00FB02AD">
      <w:r>
        <w:separator/>
      </w:r>
    </w:p>
  </w:footnote>
  <w:footnote w:type="continuationSeparator" w:id="0">
    <w:p w:rsidR="00FB02AD" w:rsidRDefault="00FB0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tabs>
        <w:tab w:val="left" w:pos="8580"/>
        <w:tab w:val="right" w:pos="9180"/>
      </w:tabs>
      <w:rPr>
        <w:lang w:val="es-CO"/>
      </w:rPr>
    </w:pPr>
  </w:p>
  <w:p w:rsidR="00820620" w:rsidRDefault="00820620">
    <w:pPr>
      <w:pStyle w:val="Encabezado"/>
      <w:tabs>
        <w:tab w:val="left" w:pos="8580"/>
        <w:tab w:val="right" w:pos="9180"/>
      </w:tabs>
      <w:rPr>
        <w:lang w:val="es-CO"/>
      </w:rPr>
    </w:pPr>
  </w:p>
  <w:p w:rsidR="00820620" w:rsidRDefault="00820620">
    <w:pPr>
      <w:pStyle w:val="Encabezado"/>
      <w:tabs>
        <w:tab w:val="left" w:pos="8580"/>
        <w:tab w:val="right" w:pos="9180"/>
      </w:tabs>
      <w:rPr>
        <w:lang w:val="es-CO"/>
      </w:rPr>
    </w:pPr>
    <w:r>
      <w:rPr>
        <w:lang w:val="es-CO"/>
      </w:rPr>
      <w:tab/>
    </w:r>
  </w:p>
  <w:p w:rsidR="00820620" w:rsidRDefault="00820620">
    <w:pPr>
      <w:pStyle w:val="Encabezado"/>
      <w:tabs>
        <w:tab w:val="left" w:pos="8580"/>
        <w:tab w:val="right" w:pos="9180"/>
      </w:tabs>
      <w:rPr>
        <w:lang w:val="es-CO"/>
      </w:rPr>
    </w:pPr>
  </w:p>
  <w:p w:rsidR="00820620" w:rsidRDefault="00820620">
    <w:pPr>
      <w:pStyle w:val="Encabezado"/>
      <w:tabs>
        <w:tab w:val="left" w:pos="8580"/>
        <w:tab w:val="right" w:pos="9180"/>
      </w:tabs>
      <w:rPr>
        <w:lang w:val="es-CO"/>
      </w:rPr>
    </w:pPr>
  </w:p>
  <w:p w:rsidR="00820620" w:rsidRDefault="00820620">
    <w:pPr>
      <w:pStyle w:val="Encabezado"/>
      <w:tabs>
        <w:tab w:val="left" w:pos="8580"/>
        <w:tab w:val="right" w:pos="9180"/>
      </w:tabs>
      <w:rPr>
        <w:lang w:val="es-CO"/>
      </w:rPr>
    </w:pPr>
    <w:r>
      <w:rPr>
        <w:rStyle w:val="Nmerodepgina"/>
      </w:rPr>
      <w:fldChar w:fldCharType="begin"/>
    </w:r>
    <w:r>
      <w:rPr>
        <w:rStyle w:val="Nmerodepgina"/>
      </w:rPr>
      <w:instrText xml:space="preserve"> PAGE </w:instrText>
    </w:r>
    <w:r>
      <w:rPr>
        <w:rStyle w:val="Nmerodepgina"/>
      </w:rPr>
      <w:fldChar w:fldCharType="separate"/>
    </w:r>
    <w:r w:rsidR="00C651A7">
      <w:rPr>
        <w:rStyle w:val="Nmerodepgina"/>
        <w:noProof/>
      </w:rPr>
      <w:t>128</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pPr>
    <w:r>
      <w:rPr>
        <w:noProof/>
        <w:lang w:val="es-HN" w:eastAsia="es-HN"/>
      </w:rPr>
      <w:drawing>
        <wp:inline distT="0" distB="0" distL="0" distR="0" wp14:anchorId="7FB834F4" wp14:editId="58D46183">
          <wp:extent cx="5715000" cy="1158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0" cy="115824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C651A7">
      <w:rPr>
        <w:rStyle w:val="Nmerodepgina"/>
        <w:noProof/>
      </w:rPr>
      <w:t>262</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20" w:rsidRDefault="00820620">
    <w:pPr>
      <w:pStyle w:val="Encabezado"/>
    </w:pPr>
    <w:r>
      <w:rPr>
        <w:noProof/>
        <w:lang w:val="es-HN" w:eastAsia="es-HN"/>
      </w:rPr>
      <w:drawing>
        <wp:inline distT="0" distB="0" distL="0" distR="0" wp14:anchorId="3433B299" wp14:editId="3E5775EB">
          <wp:extent cx="5715000" cy="1158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0" cy="11582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15EDEB0"/>
    <w:lvl w:ilvl="0">
      <w:start w:val="1"/>
      <w:numFmt w:val="bullet"/>
      <w:pStyle w:val="Listaconvietas3"/>
      <w:lvlText w:val=""/>
      <w:lvlJc w:val="left"/>
      <w:pPr>
        <w:tabs>
          <w:tab w:val="num" w:pos="926"/>
        </w:tabs>
        <w:ind w:left="926" w:hanging="360"/>
      </w:pPr>
      <w:rPr>
        <w:rFonts w:ascii="Symbol" w:hAnsi="Symbol" w:cs="Symbol" w:hint="default"/>
      </w:rPr>
    </w:lvl>
  </w:abstractNum>
  <w:abstractNum w:abstractNumId="1">
    <w:nsid w:val="FFFFFF89"/>
    <w:multiLevelType w:val="singleLevel"/>
    <w:tmpl w:val="1F00CD6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E57B5B"/>
    <w:multiLevelType w:val="hybridMultilevel"/>
    <w:tmpl w:val="0A4EC4EA"/>
    <w:lvl w:ilvl="0" w:tplc="0158E968">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9467D0"/>
    <w:multiLevelType w:val="multilevel"/>
    <w:tmpl w:val="5A0E5F6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7">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324016"/>
    <w:multiLevelType w:val="hybridMultilevel"/>
    <w:tmpl w:val="A2063BF8"/>
    <w:lvl w:ilvl="0" w:tplc="480A0017">
      <w:start w:val="1"/>
      <w:numFmt w:val="lowerLetter"/>
      <w:lvlText w:val="%1)"/>
      <w:lvlJc w:val="left"/>
      <w:pPr>
        <w:ind w:left="1854" w:hanging="360"/>
      </w:p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9">
    <w:nsid w:val="0B4F0805"/>
    <w:multiLevelType w:val="hybridMultilevel"/>
    <w:tmpl w:val="01626A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0B6C6260"/>
    <w:multiLevelType w:val="hybridMultilevel"/>
    <w:tmpl w:val="D3AE71F4"/>
    <w:lvl w:ilvl="0" w:tplc="A2D6849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nsid w:val="0C525F86"/>
    <w:multiLevelType w:val="multilevel"/>
    <w:tmpl w:val="847ABCB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2">
    <w:nsid w:val="0E4B0D5C"/>
    <w:multiLevelType w:val="hybridMultilevel"/>
    <w:tmpl w:val="EC90DE3E"/>
    <w:lvl w:ilvl="0" w:tplc="16B6C5C8">
      <w:start w:val="1"/>
      <w:numFmt w:val="lowerRoman"/>
      <w:lvlText w:val="(%1)"/>
      <w:lvlJc w:val="right"/>
      <w:pPr>
        <w:tabs>
          <w:tab w:val="num" w:pos="1332"/>
        </w:tabs>
        <w:ind w:left="1332"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10664296"/>
    <w:multiLevelType w:val="hybridMultilevel"/>
    <w:tmpl w:val="7D04AA7C"/>
    <w:lvl w:ilvl="0" w:tplc="8214A912">
      <w:start w:val="1"/>
      <w:numFmt w:val="bullet"/>
      <w:lvlText w:val=""/>
      <w:lvlJc w:val="left"/>
      <w:pPr>
        <w:tabs>
          <w:tab w:val="num" w:pos="680"/>
        </w:tabs>
        <w:ind w:left="680" w:hanging="396"/>
      </w:pPr>
      <w:rPr>
        <w:rFonts w:ascii="Symbol" w:hAnsi="Symbol" w:hint="default"/>
        <w:b/>
        <w:i w:val="0"/>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nsid w:val="10E72C74"/>
    <w:multiLevelType w:val="hybridMultilevel"/>
    <w:tmpl w:val="F084A73A"/>
    <w:lvl w:ilvl="0" w:tplc="CBF4C8F0">
      <w:start w:val="1"/>
      <w:numFmt w:val="decimal"/>
      <w:lvlText w:val="%1."/>
      <w:lvlJc w:val="left"/>
      <w:pPr>
        <w:ind w:left="1800" w:hanging="360"/>
      </w:pPr>
      <w:rPr>
        <w:rFonts w:hint="default"/>
        <w:b w:val="0"/>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6">
    <w:nsid w:val="126D1F0E"/>
    <w:multiLevelType w:val="hybridMultilevel"/>
    <w:tmpl w:val="CA48DCBC"/>
    <w:lvl w:ilvl="0" w:tplc="BF769F7C">
      <w:start w:val="1"/>
      <w:numFmt w:val="decimal"/>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386416B"/>
    <w:multiLevelType w:val="hybridMultilevel"/>
    <w:tmpl w:val="AAC03222"/>
    <w:lvl w:ilvl="0" w:tplc="69EAC1D4">
      <w:start w:val="1"/>
      <w:numFmt w:val="upperLetter"/>
      <w:lvlText w:val="%1."/>
      <w:lvlJc w:val="left"/>
      <w:pPr>
        <w:tabs>
          <w:tab w:val="num" w:pos="405"/>
        </w:tabs>
        <w:ind w:left="405" w:hanging="4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6A2BAA"/>
    <w:multiLevelType w:val="hybridMultilevel"/>
    <w:tmpl w:val="ADB68AA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21">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2">
    <w:nsid w:val="192B3577"/>
    <w:multiLevelType w:val="multilevel"/>
    <w:tmpl w:val="897CDFC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9B32ECC"/>
    <w:multiLevelType w:val="hybridMultilevel"/>
    <w:tmpl w:val="A8626622"/>
    <w:lvl w:ilvl="0" w:tplc="09207292">
      <w:start w:val="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A6D03D3"/>
    <w:multiLevelType w:val="hybridMultilevel"/>
    <w:tmpl w:val="DD78C80E"/>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26">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1B7C146E"/>
    <w:multiLevelType w:val="hybridMultilevel"/>
    <w:tmpl w:val="484C1ED4"/>
    <w:lvl w:ilvl="0" w:tplc="480A000F">
      <w:start w:val="1"/>
      <w:numFmt w:val="decimal"/>
      <w:lvlText w:val="%1."/>
      <w:lvlJc w:val="left"/>
      <w:pPr>
        <w:ind w:left="953" w:hanging="360"/>
      </w:pPr>
    </w:lvl>
    <w:lvl w:ilvl="1" w:tplc="480A0019" w:tentative="1">
      <w:start w:val="1"/>
      <w:numFmt w:val="lowerLetter"/>
      <w:lvlText w:val="%2."/>
      <w:lvlJc w:val="left"/>
      <w:pPr>
        <w:ind w:left="1673" w:hanging="360"/>
      </w:pPr>
    </w:lvl>
    <w:lvl w:ilvl="2" w:tplc="480A001B" w:tentative="1">
      <w:start w:val="1"/>
      <w:numFmt w:val="lowerRoman"/>
      <w:lvlText w:val="%3."/>
      <w:lvlJc w:val="right"/>
      <w:pPr>
        <w:ind w:left="2393" w:hanging="180"/>
      </w:pPr>
    </w:lvl>
    <w:lvl w:ilvl="3" w:tplc="480A000F" w:tentative="1">
      <w:start w:val="1"/>
      <w:numFmt w:val="decimal"/>
      <w:lvlText w:val="%4."/>
      <w:lvlJc w:val="left"/>
      <w:pPr>
        <w:ind w:left="3113" w:hanging="360"/>
      </w:pPr>
    </w:lvl>
    <w:lvl w:ilvl="4" w:tplc="480A0019" w:tentative="1">
      <w:start w:val="1"/>
      <w:numFmt w:val="lowerLetter"/>
      <w:lvlText w:val="%5."/>
      <w:lvlJc w:val="left"/>
      <w:pPr>
        <w:ind w:left="3833" w:hanging="360"/>
      </w:pPr>
    </w:lvl>
    <w:lvl w:ilvl="5" w:tplc="480A001B" w:tentative="1">
      <w:start w:val="1"/>
      <w:numFmt w:val="lowerRoman"/>
      <w:lvlText w:val="%6."/>
      <w:lvlJc w:val="right"/>
      <w:pPr>
        <w:ind w:left="4553" w:hanging="180"/>
      </w:pPr>
    </w:lvl>
    <w:lvl w:ilvl="6" w:tplc="480A000F" w:tentative="1">
      <w:start w:val="1"/>
      <w:numFmt w:val="decimal"/>
      <w:lvlText w:val="%7."/>
      <w:lvlJc w:val="left"/>
      <w:pPr>
        <w:ind w:left="5273" w:hanging="360"/>
      </w:pPr>
    </w:lvl>
    <w:lvl w:ilvl="7" w:tplc="480A0019" w:tentative="1">
      <w:start w:val="1"/>
      <w:numFmt w:val="lowerLetter"/>
      <w:lvlText w:val="%8."/>
      <w:lvlJc w:val="left"/>
      <w:pPr>
        <w:ind w:left="5993" w:hanging="360"/>
      </w:pPr>
    </w:lvl>
    <w:lvl w:ilvl="8" w:tplc="480A001B" w:tentative="1">
      <w:start w:val="1"/>
      <w:numFmt w:val="lowerRoman"/>
      <w:lvlText w:val="%9."/>
      <w:lvlJc w:val="right"/>
      <w:pPr>
        <w:ind w:left="6713" w:hanging="180"/>
      </w:pPr>
    </w:lvl>
  </w:abstractNum>
  <w:abstractNum w:abstractNumId="28">
    <w:nsid w:val="1B9B5003"/>
    <w:multiLevelType w:val="hybridMultilevel"/>
    <w:tmpl w:val="B2E22D38"/>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29">
    <w:nsid w:val="1C757254"/>
    <w:multiLevelType w:val="hybridMultilevel"/>
    <w:tmpl w:val="A0742632"/>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30">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0924942"/>
    <w:multiLevelType w:val="hybridMultilevel"/>
    <w:tmpl w:val="421CC2AA"/>
    <w:lvl w:ilvl="0" w:tplc="BF363616">
      <w:start w:val="1"/>
      <w:numFmt w:val="lowerLetter"/>
      <w:lvlText w:val="(%1)"/>
      <w:lvlJc w:val="left"/>
      <w:pPr>
        <w:tabs>
          <w:tab w:val="num" w:pos="1929"/>
        </w:tabs>
        <w:ind w:left="1929" w:hanging="360"/>
      </w:pPr>
      <w:rPr>
        <w:rFonts w:hint="default"/>
      </w:rPr>
    </w:lvl>
    <w:lvl w:ilvl="1" w:tplc="AC68931E">
      <w:start w:val="1"/>
      <w:numFmt w:val="lowerLetter"/>
      <w:lvlText w:val="(%2)"/>
      <w:lvlJc w:val="left"/>
      <w:pPr>
        <w:tabs>
          <w:tab w:val="num" w:pos="2793"/>
        </w:tabs>
        <w:ind w:left="2793" w:hanging="504"/>
      </w:pPr>
      <w:rPr>
        <w:rFonts w:hint="default"/>
      </w:r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32">
    <w:nsid w:val="267876F7"/>
    <w:multiLevelType w:val="hybridMultilevel"/>
    <w:tmpl w:val="5568F188"/>
    <w:lvl w:ilvl="0" w:tplc="15E0B00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D0E1EB4"/>
    <w:multiLevelType w:val="hybridMultilevel"/>
    <w:tmpl w:val="419C828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0225781"/>
    <w:multiLevelType w:val="hybridMultilevel"/>
    <w:tmpl w:val="A9DA99AE"/>
    <w:lvl w:ilvl="0" w:tplc="DA2C45E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8">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0FC0119"/>
    <w:multiLevelType w:val="hybridMultilevel"/>
    <w:tmpl w:val="DADCD49C"/>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48164AD"/>
    <w:multiLevelType w:val="multilevel"/>
    <w:tmpl w:val="28DAA87C"/>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54720BE"/>
    <w:multiLevelType w:val="hybridMultilevel"/>
    <w:tmpl w:val="8E9A131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nsid w:val="359B48F1"/>
    <w:multiLevelType w:val="hybridMultilevel"/>
    <w:tmpl w:val="0D3C08D6"/>
    <w:lvl w:ilvl="0" w:tplc="D0528B46">
      <w:start w:val="1"/>
      <w:numFmt w:val="bullet"/>
      <w:lvlText w:val=""/>
      <w:lvlJc w:val="left"/>
      <w:pPr>
        <w:tabs>
          <w:tab w:val="num" w:pos="576"/>
        </w:tabs>
        <w:ind w:left="50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7531A83"/>
    <w:multiLevelType w:val="hybridMultilevel"/>
    <w:tmpl w:val="500E808A"/>
    <w:lvl w:ilvl="0" w:tplc="0C0A000F">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38153321"/>
    <w:multiLevelType w:val="hybridMultilevel"/>
    <w:tmpl w:val="225ECC7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nsid w:val="39330ADB"/>
    <w:multiLevelType w:val="hybridMultilevel"/>
    <w:tmpl w:val="31A4D5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48">
    <w:nsid w:val="3A174320"/>
    <w:multiLevelType w:val="hybridMultilevel"/>
    <w:tmpl w:val="72C211B4"/>
    <w:lvl w:ilvl="0" w:tplc="0C0A0017">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3A6920EC"/>
    <w:multiLevelType w:val="hybridMultilevel"/>
    <w:tmpl w:val="916E8C9E"/>
    <w:lvl w:ilvl="0" w:tplc="E8EC27C2">
      <w:start w:val="1"/>
      <w:numFmt w:val="lowerLetter"/>
      <w:lvlText w:val="%1)"/>
      <w:lvlJc w:val="left"/>
      <w:pPr>
        <w:ind w:left="452" w:hanging="360"/>
      </w:pPr>
      <w:rPr>
        <w:rFonts w:hint="default"/>
      </w:rPr>
    </w:lvl>
    <w:lvl w:ilvl="1" w:tplc="480A0019" w:tentative="1">
      <w:start w:val="1"/>
      <w:numFmt w:val="lowerLetter"/>
      <w:lvlText w:val="%2."/>
      <w:lvlJc w:val="left"/>
      <w:pPr>
        <w:ind w:left="1172" w:hanging="360"/>
      </w:pPr>
    </w:lvl>
    <w:lvl w:ilvl="2" w:tplc="480A001B" w:tentative="1">
      <w:start w:val="1"/>
      <w:numFmt w:val="lowerRoman"/>
      <w:lvlText w:val="%3."/>
      <w:lvlJc w:val="right"/>
      <w:pPr>
        <w:ind w:left="1892" w:hanging="180"/>
      </w:pPr>
    </w:lvl>
    <w:lvl w:ilvl="3" w:tplc="480A000F" w:tentative="1">
      <w:start w:val="1"/>
      <w:numFmt w:val="decimal"/>
      <w:lvlText w:val="%4."/>
      <w:lvlJc w:val="left"/>
      <w:pPr>
        <w:ind w:left="2612" w:hanging="360"/>
      </w:pPr>
    </w:lvl>
    <w:lvl w:ilvl="4" w:tplc="480A0019" w:tentative="1">
      <w:start w:val="1"/>
      <w:numFmt w:val="lowerLetter"/>
      <w:lvlText w:val="%5."/>
      <w:lvlJc w:val="left"/>
      <w:pPr>
        <w:ind w:left="3332" w:hanging="360"/>
      </w:pPr>
    </w:lvl>
    <w:lvl w:ilvl="5" w:tplc="480A001B" w:tentative="1">
      <w:start w:val="1"/>
      <w:numFmt w:val="lowerRoman"/>
      <w:lvlText w:val="%6."/>
      <w:lvlJc w:val="right"/>
      <w:pPr>
        <w:ind w:left="4052" w:hanging="180"/>
      </w:pPr>
    </w:lvl>
    <w:lvl w:ilvl="6" w:tplc="480A000F" w:tentative="1">
      <w:start w:val="1"/>
      <w:numFmt w:val="decimal"/>
      <w:lvlText w:val="%7."/>
      <w:lvlJc w:val="left"/>
      <w:pPr>
        <w:ind w:left="4772" w:hanging="360"/>
      </w:pPr>
    </w:lvl>
    <w:lvl w:ilvl="7" w:tplc="480A0019" w:tentative="1">
      <w:start w:val="1"/>
      <w:numFmt w:val="lowerLetter"/>
      <w:lvlText w:val="%8."/>
      <w:lvlJc w:val="left"/>
      <w:pPr>
        <w:ind w:left="5492" w:hanging="360"/>
      </w:pPr>
    </w:lvl>
    <w:lvl w:ilvl="8" w:tplc="480A001B" w:tentative="1">
      <w:start w:val="1"/>
      <w:numFmt w:val="lowerRoman"/>
      <w:lvlText w:val="%9."/>
      <w:lvlJc w:val="right"/>
      <w:pPr>
        <w:ind w:left="6212" w:hanging="180"/>
      </w:pPr>
    </w:lvl>
  </w:abstractNum>
  <w:abstractNum w:abstractNumId="50">
    <w:nsid w:val="3B277800"/>
    <w:multiLevelType w:val="hybridMultilevel"/>
    <w:tmpl w:val="FECA2A0E"/>
    <w:lvl w:ilvl="0" w:tplc="DC2E9500">
      <w:start w:val="1"/>
      <w:numFmt w:val="lowerLetter"/>
      <w:lvlText w:val="%1)"/>
      <w:lvlJc w:val="left"/>
      <w:pPr>
        <w:tabs>
          <w:tab w:val="num" w:pos="927"/>
        </w:tabs>
        <w:ind w:left="927" w:hanging="360"/>
      </w:pPr>
      <w:rPr>
        <w:strike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3C8D1ACE"/>
    <w:multiLevelType w:val="multilevel"/>
    <w:tmpl w:val="75DC0614"/>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2">
    <w:nsid w:val="3CF67511"/>
    <w:multiLevelType w:val="hybridMultilevel"/>
    <w:tmpl w:val="BC8CFA6C"/>
    <w:lvl w:ilvl="0" w:tplc="5B3A3A64">
      <w:start w:val="5"/>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3D3C5F71"/>
    <w:multiLevelType w:val="hybridMultilevel"/>
    <w:tmpl w:val="8F06766A"/>
    <w:styleLink w:val="Nmero0"/>
    <w:lvl w:ilvl="0" w:tplc="2564EC04">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05EA490A">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68B0B7D2">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CBC4850">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9206825E">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EDFA2D4E">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8C49514">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9D4E4F0A">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C2DAA4A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57">
    <w:nsid w:val="40CE5F61"/>
    <w:multiLevelType w:val="hybridMultilevel"/>
    <w:tmpl w:val="C15C6D48"/>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8">
    <w:nsid w:val="42AB69C0"/>
    <w:multiLevelType w:val="hybridMultilevel"/>
    <w:tmpl w:val="DCE8496E"/>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9">
    <w:nsid w:val="44471ACA"/>
    <w:multiLevelType w:val="hybridMultilevel"/>
    <w:tmpl w:val="21BED228"/>
    <w:lvl w:ilvl="0" w:tplc="908003AC">
      <w:start w:val="1"/>
      <w:numFmt w:val="upperRoman"/>
      <w:lvlText w:val="%1."/>
      <w:lvlJc w:val="left"/>
      <w:pPr>
        <w:tabs>
          <w:tab w:val="num" w:pos="1428"/>
        </w:tabs>
        <w:ind w:left="1428" w:hanging="72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46160348"/>
    <w:multiLevelType w:val="hybridMultilevel"/>
    <w:tmpl w:val="77C076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4C4F4621"/>
    <w:multiLevelType w:val="hybridMultilevel"/>
    <w:tmpl w:val="191EE210"/>
    <w:lvl w:ilvl="0" w:tplc="FC62FE9E">
      <w:start w:val="1"/>
      <w:numFmt w:val="upperLetter"/>
      <w:lvlText w:val="%1."/>
      <w:lvlJc w:val="left"/>
      <w:pPr>
        <w:ind w:left="720" w:hanging="360"/>
      </w:pPr>
      <w:rPr>
        <w:rFonts w:hint="default"/>
        <w:b/>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4">
    <w:nsid w:val="4DD40651"/>
    <w:multiLevelType w:val="hybridMultilevel"/>
    <w:tmpl w:val="A8729C52"/>
    <w:lvl w:ilvl="0" w:tplc="480A000F">
      <w:start w:val="1"/>
      <w:numFmt w:val="decimal"/>
      <w:lvlText w:val="%1."/>
      <w:lvlJc w:val="left"/>
      <w:pPr>
        <w:tabs>
          <w:tab w:val="num" w:pos="1482"/>
        </w:tabs>
        <w:ind w:left="1482" w:hanging="360"/>
      </w:pPr>
    </w:lvl>
    <w:lvl w:ilvl="1" w:tplc="0C0A0001">
      <w:start w:val="1"/>
      <w:numFmt w:val="bullet"/>
      <w:lvlText w:val=""/>
      <w:lvlJc w:val="left"/>
      <w:pPr>
        <w:tabs>
          <w:tab w:val="num" w:pos="2202"/>
        </w:tabs>
        <w:ind w:left="2202" w:hanging="360"/>
      </w:pPr>
      <w:rPr>
        <w:rFonts w:ascii="Symbol" w:hAnsi="Symbol" w:hint="default"/>
      </w:rPr>
    </w:lvl>
    <w:lvl w:ilvl="2" w:tplc="58C8815C">
      <w:start w:val="2"/>
      <w:numFmt w:val="upperLetter"/>
      <w:lvlText w:val="%3."/>
      <w:lvlJc w:val="left"/>
      <w:pPr>
        <w:tabs>
          <w:tab w:val="num" w:pos="3147"/>
        </w:tabs>
        <w:ind w:left="3147" w:hanging="405"/>
      </w:pPr>
      <w:rPr>
        <w:rFonts w:hint="default"/>
        <w:b/>
      </w:rPr>
    </w:lvl>
    <w:lvl w:ilvl="3" w:tplc="0C0A000F">
      <w:start w:val="1"/>
      <w:numFmt w:val="decimal"/>
      <w:lvlText w:val="%4."/>
      <w:lvlJc w:val="left"/>
      <w:pPr>
        <w:tabs>
          <w:tab w:val="num" w:pos="3642"/>
        </w:tabs>
        <w:ind w:left="3642" w:hanging="360"/>
      </w:pPr>
    </w:lvl>
    <w:lvl w:ilvl="4" w:tplc="0C0A0015">
      <w:start w:val="1"/>
      <w:numFmt w:val="upp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65">
    <w:nsid w:val="4DFE4BF6"/>
    <w:multiLevelType w:val="hybridMultilevel"/>
    <w:tmpl w:val="86EE0080"/>
    <w:lvl w:ilvl="0" w:tplc="6A1E9CEE">
      <w:start w:val="1"/>
      <w:numFmt w:val="upperRoman"/>
      <w:lvlText w:val="%1."/>
      <w:lvlJc w:val="left"/>
      <w:pPr>
        <w:tabs>
          <w:tab w:val="num" w:pos="1080"/>
        </w:tabs>
        <w:ind w:left="1080" w:hanging="720"/>
      </w:pPr>
      <w:rPr>
        <w:rFonts w:hint="default"/>
      </w:rPr>
    </w:lvl>
    <w:lvl w:ilvl="1" w:tplc="806E9F22">
      <w:start w:val="1"/>
      <w:numFmt w:val="decimal"/>
      <w:lvlText w:val="%2."/>
      <w:lvlJc w:val="left"/>
      <w:pPr>
        <w:tabs>
          <w:tab w:val="num" w:pos="1440"/>
        </w:tabs>
        <w:ind w:left="1440" w:hanging="360"/>
      </w:pPr>
      <w:rPr>
        <w:rFonts w:hint="default"/>
      </w:rPr>
    </w:lvl>
    <w:lvl w:ilvl="2" w:tplc="A10CFB78">
      <w:start w:val="1"/>
      <w:numFmt w:val="upperLetter"/>
      <w:lvlText w:val="%3-"/>
      <w:lvlJc w:val="left"/>
      <w:pPr>
        <w:tabs>
          <w:tab w:val="num" w:pos="2340"/>
        </w:tabs>
        <w:ind w:left="2340" w:hanging="360"/>
      </w:pPr>
      <w:rPr>
        <w:rFonts w:hint="default"/>
      </w:rPr>
    </w:lvl>
    <w:lvl w:ilvl="3" w:tplc="999EABC2">
      <w:start w:val="1"/>
      <w:numFmt w:val="upperLetter"/>
      <w:lvlText w:val="%4."/>
      <w:lvlJc w:val="left"/>
      <w:pPr>
        <w:tabs>
          <w:tab w:val="num" w:pos="2880"/>
        </w:tabs>
        <w:ind w:left="2880" w:hanging="360"/>
      </w:pPr>
      <w:rPr>
        <w:rFonts w:hint="default"/>
      </w:rPr>
    </w:lvl>
    <w:lvl w:ilvl="4" w:tplc="0C0A000F">
      <w:start w:val="1"/>
      <w:numFmt w:val="decimal"/>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E3D498C"/>
    <w:multiLevelType w:val="hybridMultilevel"/>
    <w:tmpl w:val="70444810"/>
    <w:lvl w:ilvl="0" w:tplc="0C0A000F">
      <w:start w:val="1"/>
      <w:numFmt w:val="decimal"/>
      <w:lvlText w:val="%1."/>
      <w:lvlJc w:val="left"/>
      <w:pPr>
        <w:tabs>
          <w:tab w:val="num" w:pos="1482"/>
        </w:tabs>
        <w:ind w:left="1482" w:hanging="360"/>
      </w:pPr>
    </w:lvl>
    <w:lvl w:ilvl="1" w:tplc="0C0A0001">
      <w:start w:val="1"/>
      <w:numFmt w:val="bullet"/>
      <w:lvlText w:val=""/>
      <w:lvlJc w:val="left"/>
      <w:pPr>
        <w:tabs>
          <w:tab w:val="num" w:pos="2202"/>
        </w:tabs>
        <w:ind w:left="2202" w:hanging="360"/>
      </w:pPr>
      <w:rPr>
        <w:rFonts w:ascii="Symbol" w:hAnsi="Symbol" w:hint="default"/>
      </w:rPr>
    </w:lvl>
    <w:lvl w:ilvl="2" w:tplc="58C8815C">
      <w:start w:val="2"/>
      <w:numFmt w:val="upperLetter"/>
      <w:lvlText w:val="%3."/>
      <w:lvlJc w:val="left"/>
      <w:pPr>
        <w:tabs>
          <w:tab w:val="num" w:pos="405"/>
        </w:tabs>
        <w:ind w:left="405" w:hanging="405"/>
      </w:pPr>
      <w:rPr>
        <w:rFonts w:hint="default"/>
        <w:b/>
      </w:rPr>
    </w:lvl>
    <w:lvl w:ilvl="3" w:tplc="0C0A000F">
      <w:start w:val="1"/>
      <w:numFmt w:val="decimal"/>
      <w:lvlText w:val="%4."/>
      <w:lvlJc w:val="left"/>
      <w:pPr>
        <w:tabs>
          <w:tab w:val="num" w:pos="3642"/>
        </w:tabs>
        <w:ind w:left="3642" w:hanging="360"/>
      </w:pPr>
    </w:lvl>
    <w:lvl w:ilvl="4" w:tplc="0C0A0015">
      <w:start w:val="1"/>
      <w:numFmt w:val="upp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67">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68">
    <w:nsid w:val="4FD67D3C"/>
    <w:multiLevelType w:val="multilevel"/>
    <w:tmpl w:val="9D86B4C2"/>
    <w:lvl w:ilvl="0">
      <w:start w:val="1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0731F57"/>
    <w:multiLevelType w:val="hybridMultilevel"/>
    <w:tmpl w:val="F57881BA"/>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70">
    <w:nsid w:val="5420226C"/>
    <w:multiLevelType w:val="hybridMultilevel"/>
    <w:tmpl w:val="ED9E63A8"/>
    <w:lvl w:ilvl="0" w:tplc="86E0E1D0">
      <w:start w:val="8"/>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8197DD1"/>
    <w:multiLevelType w:val="hybridMultilevel"/>
    <w:tmpl w:val="316EC65E"/>
    <w:lvl w:ilvl="0" w:tplc="D6E817A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8410599"/>
    <w:multiLevelType w:val="hybridMultilevel"/>
    <w:tmpl w:val="A9DABE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5A955217"/>
    <w:multiLevelType w:val="hybridMultilevel"/>
    <w:tmpl w:val="F46A11BE"/>
    <w:lvl w:ilvl="0" w:tplc="63D0B3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4">
    <w:nsid w:val="5C0156CF"/>
    <w:multiLevelType w:val="hybridMultilevel"/>
    <w:tmpl w:val="C63C8DD8"/>
    <w:lvl w:ilvl="0" w:tplc="7A7205BE">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6">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62C9777A"/>
    <w:multiLevelType w:val="hybridMultilevel"/>
    <w:tmpl w:val="60BCAA68"/>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5">
    <w:nsid w:val="69454045"/>
    <w:multiLevelType w:val="hybridMultilevel"/>
    <w:tmpl w:val="D4F66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6">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7">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42914B9"/>
    <w:multiLevelType w:val="hybridMultilevel"/>
    <w:tmpl w:val="469897D0"/>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1">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3">
    <w:nsid w:val="79E762D7"/>
    <w:multiLevelType w:val="hybridMultilevel"/>
    <w:tmpl w:val="FFA88986"/>
    <w:lvl w:ilvl="0" w:tplc="CB8A0E7C">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4">
    <w:nsid w:val="7B775215"/>
    <w:multiLevelType w:val="hybridMultilevel"/>
    <w:tmpl w:val="9594B9BE"/>
    <w:lvl w:ilvl="0" w:tplc="6F347AF4">
      <w:start w:val="2"/>
      <w:numFmt w:val="bullet"/>
      <w:lvlText w:val="-"/>
      <w:lvlJc w:val="left"/>
      <w:pPr>
        <w:tabs>
          <w:tab w:val="num" w:pos="720"/>
        </w:tabs>
        <w:ind w:left="720" w:hanging="360"/>
      </w:pPr>
      <w:rPr>
        <w:rFonts w:ascii="Verdana" w:eastAsia="Times New Roman" w:hAnsi="Verdana"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7CFE6DB1"/>
    <w:multiLevelType w:val="hybridMultilevel"/>
    <w:tmpl w:val="F5F8BE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6">
    <w:nsid w:val="7E711664"/>
    <w:multiLevelType w:val="hybridMultilevel"/>
    <w:tmpl w:val="4682669A"/>
    <w:lvl w:ilvl="0" w:tplc="4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F9E1989"/>
    <w:multiLevelType w:val="hybridMultilevel"/>
    <w:tmpl w:val="A5A2DF86"/>
    <w:lvl w:ilvl="0" w:tplc="4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2"/>
  </w:num>
  <w:num w:numId="2">
    <w:abstractNumId w:val="31"/>
  </w:num>
  <w:num w:numId="3">
    <w:abstractNumId w:val="91"/>
  </w:num>
  <w:num w:numId="4">
    <w:abstractNumId w:val="43"/>
  </w:num>
  <w:num w:numId="5">
    <w:abstractNumId w:val="54"/>
  </w:num>
  <w:num w:numId="6">
    <w:abstractNumId w:val="88"/>
  </w:num>
  <w:num w:numId="7">
    <w:abstractNumId w:val="34"/>
  </w:num>
  <w:num w:numId="8">
    <w:abstractNumId w:val="83"/>
  </w:num>
  <w:num w:numId="9">
    <w:abstractNumId w:val="87"/>
  </w:num>
  <w:num w:numId="10">
    <w:abstractNumId w:val="36"/>
  </w:num>
  <w:num w:numId="11">
    <w:abstractNumId w:val="55"/>
  </w:num>
  <w:num w:numId="12">
    <w:abstractNumId w:val="26"/>
  </w:num>
  <w:num w:numId="13">
    <w:abstractNumId w:val="21"/>
  </w:num>
  <w:num w:numId="14">
    <w:abstractNumId w:val="4"/>
  </w:num>
  <w:num w:numId="15">
    <w:abstractNumId w:val="89"/>
  </w:num>
  <w:num w:numId="16">
    <w:abstractNumId w:val="76"/>
  </w:num>
  <w:num w:numId="17">
    <w:abstractNumId w:val="86"/>
  </w:num>
  <w:num w:numId="18">
    <w:abstractNumId w:val="58"/>
  </w:num>
  <w:num w:numId="19">
    <w:abstractNumId w:val="78"/>
  </w:num>
  <w:num w:numId="20">
    <w:abstractNumId w:val="40"/>
  </w:num>
  <w:num w:numId="21">
    <w:abstractNumId w:val="61"/>
  </w:num>
  <w:num w:numId="22">
    <w:abstractNumId w:val="75"/>
  </w:num>
  <w:num w:numId="23">
    <w:abstractNumId w:val="33"/>
  </w:num>
  <w:num w:numId="24">
    <w:abstractNumId w:val="82"/>
  </w:num>
  <w:num w:numId="25">
    <w:abstractNumId w:val="84"/>
  </w:num>
  <w:num w:numId="26">
    <w:abstractNumId w:val="41"/>
  </w:num>
  <w:num w:numId="27">
    <w:abstractNumId w:val="71"/>
  </w:num>
  <w:num w:numId="28">
    <w:abstractNumId w:val="77"/>
  </w:num>
  <w:num w:numId="29">
    <w:abstractNumId w:val="20"/>
  </w:num>
  <w:num w:numId="30">
    <w:abstractNumId w:val="47"/>
  </w:num>
  <w:num w:numId="31">
    <w:abstractNumId w:val="56"/>
  </w:num>
  <w:num w:numId="32">
    <w:abstractNumId w:val="18"/>
  </w:num>
  <w:num w:numId="33">
    <w:abstractNumId w:val="6"/>
  </w:num>
  <w:num w:numId="34">
    <w:abstractNumId w:val="81"/>
  </w:num>
  <w:num w:numId="35">
    <w:abstractNumId w:val="62"/>
  </w:num>
  <w:num w:numId="36">
    <w:abstractNumId w:val="3"/>
  </w:num>
  <w:num w:numId="37">
    <w:abstractNumId w:val="30"/>
  </w:num>
  <w:num w:numId="38">
    <w:abstractNumId w:val="23"/>
  </w:num>
  <w:num w:numId="39">
    <w:abstractNumId w:val="80"/>
  </w:num>
  <w:num w:numId="40">
    <w:abstractNumId w:val="14"/>
  </w:num>
  <w:num w:numId="41">
    <w:abstractNumId w:val="67"/>
  </w:num>
  <w:num w:numId="42">
    <w:abstractNumId w:val="7"/>
  </w:num>
  <w:num w:numId="43">
    <w:abstractNumId w:val="38"/>
  </w:num>
  <w:num w:numId="44">
    <w:abstractNumId w:val="85"/>
  </w:num>
  <w:num w:numId="45">
    <w:abstractNumId w:val="2"/>
  </w:num>
  <w:num w:numId="46">
    <w:abstractNumId w:val="70"/>
  </w:num>
  <w:num w:numId="47">
    <w:abstractNumId w:val="68"/>
  </w:num>
  <w:num w:numId="48">
    <w:abstractNumId w:val="12"/>
  </w:num>
  <w:num w:numId="49">
    <w:abstractNumId w:val="8"/>
  </w:num>
  <w:num w:numId="50">
    <w:abstractNumId w:val="0"/>
  </w:num>
  <w:num w:numId="51">
    <w:abstractNumId w:val="46"/>
  </w:num>
  <w:num w:numId="52">
    <w:abstractNumId w:val="60"/>
  </w:num>
  <w:num w:numId="53">
    <w:abstractNumId w:val="48"/>
  </w:num>
  <w:num w:numId="54">
    <w:abstractNumId w:val="1"/>
  </w:num>
  <w:num w:numId="55">
    <w:abstractNumId w:val="79"/>
  </w:num>
  <w:num w:numId="56">
    <w:abstractNumId w:val="42"/>
  </w:num>
  <w:num w:numId="57">
    <w:abstractNumId w:val="45"/>
  </w:num>
  <w:num w:numId="58">
    <w:abstractNumId w:val="27"/>
  </w:num>
  <w:num w:numId="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num>
  <w:num w:numId="61">
    <w:abstractNumId w:val="97"/>
  </w:num>
  <w:num w:numId="62">
    <w:abstractNumId w:val="96"/>
  </w:num>
  <w:num w:numId="63">
    <w:abstractNumId w:val="35"/>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num>
  <w:num w:numId="66">
    <w:abstractNumId w:val="16"/>
  </w:num>
  <w:num w:numId="67">
    <w:abstractNumId w:val="94"/>
  </w:num>
  <w:num w:numId="68">
    <w:abstractNumId w:val="95"/>
  </w:num>
  <w:num w:numId="69">
    <w:abstractNumId w:val="9"/>
  </w:num>
  <w:num w:numId="70">
    <w:abstractNumId w:val="44"/>
  </w:num>
  <w:num w:numId="71">
    <w:abstractNumId w:val="74"/>
  </w:num>
  <w:num w:numId="72">
    <w:abstractNumId w:val="32"/>
  </w:num>
  <w:num w:numId="73">
    <w:abstractNumId w:val="59"/>
  </w:num>
  <w:num w:numId="74">
    <w:abstractNumId w:val="65"/>
  </w:num>
  <w:num w:numId="75">
    <w:abstractNumId w:val="64"/>
  </w:num>
  <w:num w:numId="76">
    <w:abstractNumId w:val="90"/>
  </w:num>
  <w:num w:numId="77">
    <w:abstractNumId w:val="24"/>
  </w:num>
  <w:num w:numId="78">
    <w:abstractNumId w:val="25"/>
  </w:num>
  <w:num w:numId="79">
    <w:abstractNumId w:val="28"/>
  </w:num>
  <w:num w:numId="80">
    <w:abstractNumId w:val="29"/>
  </w:num>
  <w:num w:numId="81">
    <w:abstractNumId w:val="17"/>
  </w:num>
  <w:num w:numId="82">
    <w:abstractNumId w:val="63"/>
  </w:num>
  <w:num w:numId="83">
    <w:abstractNumId w:val="51"/>
  </w:num>
  <w:num w:numId="84">
    <w:abstractNumId w:val="66"/>
  </w:num>
  <w:num w:numId="85">
    <w:abstractNumId w:val="57"/>
  </w:num>
  <w:num w:numId="86">
    <w:abstractNumId w:val="22"/>
  </w:num>
  <w:num w:numId="87">
    <w:abstractNumId w:val="11"/>
  </w:num>
  <w:num w:numId="88">
    <w:abstractNumId w:val="5"/>
  </w:num>
  <w:num w:numId="89">
    <w:abstractNumId w:val="69"/>
  </w:num>
  <w:num w:numId="90">
    <w:abstractNumId w:val="93"/>
  </w:num>
  <w:num w:numId="91">
    <w:abstractNumId w:val="73"/>
  </w:num>
  <w:num w:numId="92">
    <w:abstractNumId w:val="49"/>
  </w:num>
  <w:num w:numId="93">
    <w:abstractNumId w:val="37"/>
  </w:num>
  <w:num w:numId="94">
    <w:abstractNumId w:val="10"/>
  </w:num>
  <w:num w:numId="95">
    <w:abstractNumId w:val="39"/>
  </w:num>
  <w:num w:numId="96">
    <w:abstractNumId w:val="19"/>
  </w:num>
  <w:num w:numId="97">
    <w:abstractNumId w:val="15"/>
  </w:num>
  <w:num w:numId="98">
    <w:abstractNumId w:val="5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GT" w:vendorID="64" w:dllVersion="131078" w:nlCheck="1" w:checkStyle="0"/>
  <w:activeWritingStyle w:appName="MSWord" w:lang="es-CR" w:vendorID="64" w:dllVersion="131078" w:nlCheck="1" w:checkStyle="0"/>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F09"/>
    <w:rsid w:val="00000529"/>
    <w:rsid w:val="00001048"/>
    <w:rsid w:val="0000105E"/>
    <w:rsid w:val="00001C71"/>
    <w:rsid w:val="000025B5"/>
    <w:rsid w:val="00003B31"/>
    <w:rsid w:val="00005193"/>
    <w:rsid w:val="00007DCF"/>
    <w:rsid w:val="00011FB6"/>
    <w:rsid w:val="00012492"/>
    <w:rsid w:val="000129D3"/>
    <w:rsid w:val="00012E60"/>
    <w:rsid w:val="00015E43"/>
    <w:rsid w:val="00021CB1"/>
    <w:rsid w:val="000248A5"/>
    <w:rsid w:val="00025AC7"/>
    <w:rsid w:val="00026825"/>
    <w:rsid w:val="00033D55"/>
    <w:rsid w:val="00034E00"/>
    <w:rsid w:val="0003645E"/>
    <w:rsid w:val="000410E5"/>
    <w:rsid w:val="000428F6"/>
    <w:rsid w:val="00043414"/>
    <w:rsid w:val="0004425D"/>
    <w:rsid w:val="00046200"/>
    <w:rsid w:val="00046F20"/>
    <w:rsid w:val="00047436"/>
    <w:rsid w:val="00050284"/>
    <w:rsid w:val="00051517"/>
    <w:rsid w:val="00051909"/>
    <w:rsid w:val="00053E30"/>
    <w:rsid w:val="000561BE"/>
    <w:rsid w:val="0005692A"/>
    <w:rsid w:val="000605AB"/>
    <w:rsid w:val="000633F0"/>
    <w:rsid w:val="00066092"/>
    <w:rsid w:val="00066882"/>
    <w:rsid w:val="00067236"/>
    <w:rsid w:val="00070FC3"/>
    <w:rsid w:val="00071532"/>
    <w:rsid w:val="00073044"/>
    <w:rsid w:val="0007459F"/>
    <w:rsid w:val="000759CE"/>
    <w:rsid w:val="00076DD6"/>
    <w:rsid w:val="00081C63"/>
    <w:rsid w:val="00082403"/>
    <w:rsid w:val="00082D0E"/>
    <w:rsid w:val="00082DB6"/>
    <w:rsid w:val="000856D1"/>
    <w:rsid w:val="00087063"/>
    <w:rsid w:val="00090938"/>
    <w:rsid w:val="00093B75"/>
    <w:rsid w:val="000952BC"/>
    <w:rsid w:val="00095566"/>
    <w:rsid w:val="00096A0D"/>
    <w:rsid w:val="0009715C"/>
    <w:rsid w:val="000971EE"/>
    <w:rsid w:val="000A32F8"/>
    <w:rsid w:val="000A7977"/>
    <w:rsid w:val="000B09A4"/>
    <w:rsid w:val="000B2B99"/>
    <w:rsid w:val="000B3BAB"/>
    <w:rsid w:val="000B4F2D"/>
    <w:rsid w:val="000B6940"/>
    <w:rsid w:val="000B7773"/>
    <w:rsid w:val="000C00AE"/>
    <w:rsid w:val="000C1A35"/>
    <w:rsid w:val="000C562D"/>
    <w:rsid w:val="000D20A8"/>
    <w:rsid w:val="000D3D0D"/>
    <w:rsid w:val="000D6EA7"/>
    <w:rsid w:val="000E27C0"/>
    <w:rsid w:val="000E363B"/>
    <w:rsid w:val="000E4D43"/>
    <w:rsid w:val="000E5914"/>
    <w:rsid w:val="000E6767"/>
    <w:rsid w:val="000F1350"/>
    <w:rsid w:val="000F1709"/>
    <w:rsid w:val="000F24AF"/>
    <w:rsid w:val="000F26CD"/>
    <w:rsid w:val="000F3D1B"/>
    <w:rsid w:val="000F6DBE"/>
    <w:rsid w:val="000F7B22"/>
    <w:rsid w:val="001005E6"/>
    <w:rsid w:val="001022CF"/>
    <w:rsid w:val="001023D2"/>
    <w:rsid w:val="0010576D"/>
    <w:rsid w:val="00105E53"/>
    <w:rsid w:val="001076CA"/>
    <w:rsid w:val="00110195"/>
    <w:rsid w:val="00111436"/>
    <w:rsid w:val="00112599"/>
    <w:rsid w:val="0011336D"/>
    <w:rsid w:val="00117873"/>
    <w:rsid w:val="00117950"/>
    <w:rsid w:val="0012023E"/>
    <w:rsid w:val="00120D45"/>
    <w:rsid w:val="0012248A"/>
    <w:rsid w:val="001228C9"/>
    <w:rsid w:val="00122925"/>
    <w:rsid w:val="00122B46"/>
    <w:rsid w:val="001266BC"/>
    <w:rsid w:val="001313DF"/>
    <w:rsid w:val="00131727"/>
    <w:rsid w:val="00132FEA"/>
    <w:rsid w:val="00133E04"/>
    <w:rsid w:val="001361D9"/>
    <w:rsid w:val="001367EB"/>
    <w:rsid w:val="001420BD"/>
    <w:rsid w:val="001430B7"/>
    <w:rsid w:val="0014481C"/>
    <w:rsid w:val="00145439"/>
    <w:rsid w:val="00146167"/>
    <w:rsid w:val="00146BE4"/>
    <w:rsid w:val="00146FA4"/>
    <w:rsid w:val="00147450"/>
    <w:rsid w:val="001474F2"/>
    <w:rsid w:val="00150FC3"/>
    <w:rsid w:val="001531E0"/>
    <w:rsid w:val="00156D83"/>
    <w:rsid w:val="00160105"/>
    <w:rsid w:val="0016021F"/>
    <w:rsid w:val="00161D5B"/>
    <w:rsid w:val="001646C2"/>
    <w:rsid w:val="00167601"/>
    <w:rsid w:val="00170BE7"/>
    <w:rsid w:val="0017216E"/>
    <w:rsid w:val="001727E4"/>
    <w:rsid w:val="00173240"/>
    <w:rsid w:val="00175CD9"/>
    <w:rsid w:val="00176C7F"/>
    <w:rsid w:val="00176CBE"/>
    <w:rsid w:val="00176FE8"/>
    <w:rsid w:val="001804F4"/>
    <w:rsid w:val="00181998"/>
    <w:rsid w:val="001831D5"/>
    <w:rsid w:val="001854B9"/>
    <w:rsid w:val="00185AB9"/>
    <w:rsid w:val="00185D07"/>
    <w:rsid w:val="00186A25"/>
    <w:rsid w:val="0018747C"/>
    <w:rsid w:val="001879E6"/>
    <w:rsid w:val="001911FD"/>
    <w:rsid w:val="00195119"/>
    <w:rsid w:val="0019536E"/>
    <w:rsid w:val="001A2CC5"/>
    <w:rsid w:val="001A4256"/>
    <w:rsid w:val="001A5224"/>
    <w:rsid w:val="001A6D6C"/>
    <w:rsid w:val="001B1250"/>
    <w:rsid w:val="001B15ED"/>
    <w:rsid w:val="001B2F47"/>
    <w:rsid w:val="001B6B5F"/>
    <w:rsid w:val="001B6F1C"/>
    <w:rsid w:val="001C139F"/>
    <w:rsid w:val="001C370F"/>
    <w:rsid w:val="001C77A4"/>
    <w:rsid w:val="001C7DA2"/>
    <w:rsid w:val="001D021F"/>
    <w:rsid w:val="001D39F0"/>
    <w:rsid w:val="001D3B70"/>
    <w:rsid w:val="001D4499"/>
    <w:rsid w:val="001D503B"/>
    <w:rsid w:val="001D6A81"/>
    <w:rsid w:val="001D7210"/>
    <w:rsid w:val="001D762F"/>
    <w:rsid w:val="001E1149"/>
    <w:rsid w:val="001E2818"/>
    <w:rsid w:val="001E32A4"/>
    <w:rsid w:val="001E437B"/>
    <w:rsid w:val="001F2663"/>
    <w:rsid w:val="001F2FDD"/>
    <w:rsid w:val="001F3C25"/>
    <w:rsid w:val="001F3DAB"/>
    <w:rsid w:val="001F5877"/>
    <w:rsid w:val="001F61D6"/>
    <w:rsid w:val="001F7567"/>
    <w:rsid w:val="001F7C08"/>
    <w:rsid w:val="001F7E54"/>
    <w:rsid w:val="0020252C"/>
    <w:rsid w:val="002030EF"/>
    <w:rsid w:val="0020374F"/>
    <w:rsid w:val="00204599"/>
    <w:rsid w:val="002045BE"/>
    <w:rsid w:val="00204DEE"/>
    <w:rsid w:val="00205C97"/>
    <w:rsid w:val="0021105B"/>
    <w:rsid w:val="00211777"/>
    <w:rsid w:val="00211D4F"/>
    <w:rsid w:val="002126C4"/>
    <w:rsid w:val="00213435"/>
    <w:rsid w:val="00214C52"/>
    <w:rsid w:val="00216ADC"/>
    <w:rsid w:val="00216E45"/>
    <w:rsid w:val="00217047"/>
    <w:rsid w:val="00217718"/>
    <w:rsid w:val="002224E9"/>
    <w:rsid w:val="002241B2"/>
    <w:rsid w:val="00224873"/>
    <w:rsid w:val="0022629B"/>
    <w:rsid w:val="00227175"/>
    <w:rsid w:val="002271E1"/>
    <w:rsid w:val="00230052"/>
    <w:rsid w:val="00231443"/>
    <w:rsid w:val="0023619A"/>
    <w:rsid w:val="00236391"/>
    <w:rsid w:val="0024012C"/>
    <w:rsid w:val="0024023E"/>
    <w:rsid w:val="002447FA"/>
    <w:rsid w:val="00246F45"/>
    <w:rsid w:val="002501EC"/>
    <w:rsid w:val="0025051B"/>
    <w:rsid w:val="00253605"/>
    <w:rsid w:val="0026239B"/>
    <w:rsid w:val="002636D3"/>
    <w:rsid w:val="00266925"/>
    <w:rsid w:val="00266F61"/>
    <w:rsid w:val="00267301"/>
    <w:rsid w:val="0027126A"/>
    <w:rsid w:val="0027129C"/>
    <w:rsid w:val="002721EA"/>
    <w:rsid w:val="00274C2E"/>
    <w:rsid w:val="00275EA9"/>
    <w:rsid w:val="002760B7"/>
    <w:rsid w:val="00280A15"/>
    <w:rsid w:val="002821EF"/>
    <w:rsid w:val="002834A3"/>
    <w:rsid w:val="002834D4"/>
    <w:rsid w:val="0028390F"/>
    <w:rsid w:val="0028694B"/>
    <w:rsid w:val="002919C4"/>
    <w:rsid w:val="00292301"/>
    <w:rsid w:val="002948D5"/>
    <w:rsid w:val="002960B8"/>
    <w:rsid w:val="002A084B"/>
    <w:rsid w:val="002A119F"/>
    <w:rsid w:val="002A318D"/>
    <w:rsid w:val="002A3CC5"/>
    <w:rsid w:val="002A416E"/>
    <w:rsid w:val="002A4B96"/>
    <w:rsid w:val="002A5FD1"/>
    <w:rsid w:val="002A7212"/>
    <w:rsid w:val="002A72C9"/>
    <w:rsid w:val="002A7C15"/>
    <w:rsid w:val="002B036F"/>
    <w:rsid w:val="002B0EFD"/>
    <w:rsid w:val="002B4F6E"/>
    <w:rsid w:val="002B6EDE"/>
    <w:rsid w:val="002C03C9"/>
    <w:rsid w:val="002C084E"/>
    <w:rsid w:val="002C1C32"/>
    <w:rsid w:val="002C36C8"/>
    <w:rsid w:val="002C626D"/>
    <w:rsid w:val="002C662C"/>
    <w:rsid w:val="002C7315"/>
    <w:rsid w:val="002C7894"/>
    <w:rsid w:val="002D2C5B"/>
    <w:rsid w:val="002D2EA3"/>
    <w:rsid w:val="002E195B"/>
    <w:rsid w:val="002E2D3E"/>
    <w:rsid w:val="002E3495"/>
    <w:rsid w:val="002E3971"/>
    <w:rsid w:val="002E4228"/>
    <w:rsid w:val="002E67E4"/>
    <w:rsid w:val="002F26B9"/>
    <w:rsid w:val="002F369C"/>
    <w:rsid w:val="002F3CCF"/>
    <w:rsid w:val="002F3F9D"/>
    <w:rsid w:val="002F5850"/>
    <w:rsid w:val="002F5D13"/>
    <w:rsid w:val="002F6A8F"/>
    <w:rsid w:val="00301096"/>
    <w:rsid w:val="00305FBD"/>
    <w:rsid w:val="00307364"/>
    <w:rsid w:val="00311975"/>
    <w:rsid w:val="003119E4"/>
    <w:rsid w:val="003126AE"/>
    <w:rsid w:val="003133B4"/>
    <w:rsid w:val="003136E3"/>
    <w:rsid w:val="0031380F"/>
    <w:rsid w:val="00316C86"/>
    <w:rsid w:val="00317C4D"/>
    <w:rsid w:val="003205E1"/>
    <w:rsid w:val="00322749"/>
    <w:rsid w:val="0032424D"/>
    <w:rsid w:val="00325705"/>
    <w:rsid w:val="00326129"/>
    <w:rsid w:val="00326B88"/>
    <w:rsid w:val="00327FA2"/>
    <w:rsid w:val="00330361"/>
    <w:rsid w:val="003303F9"/>
    <w:rsid w:val="00330CDE"/>
    <w:rsid w:val="0033164F"/>
    <w:rsid w:val="003322EA"/>
    <w:rsid w:val="00332995"/>
    <w:rsid w:val="003339E0"/>
    <w:rsid w:val="003344DF"/>
    <w:rsid w:val="003372F8"/>
    <w:rsid w:val="00337547"/>
    <w:rsid w:val="00340CF9"/>
    <w:rsid w:val="00341C4A"/>
    <w:rsid w:val="00343538"/>
    <w:rsid w:val="00343AE7"/>
    <w:rsid w:val="00347DF3"/>
    <w:rsid w:val="00351491"/>
    <w:rsid w:val="00352AC6"/>
    <w:rsid w:val="00356889"/>
    <w:rsid w:val="003575DE"/>
    <w:rsid w:val="00357BAB"/>
    <w:rsid w:val="00360260"/>
    <w:rsid w:val="00361437"/>
    <w:rsid w:val="003649A0"/>
    <w:rsid w:val="00367388"/>
    <w:rsid w:val="0037324C"/>
    <w:rsid w:val="003738F0"/>
    <w:rsid w:val="003741F4"/>
    <w:rsid w:val="0037474B"/>
    <w:rsid w:val="00374C51"/>
    <w:rsid w:val="00376258"/>
    <w:rsid w:val="003803B6"/>
    <w:rsid w:val="0038066B"/>
    <w:rsid w:val="00383308"/>
    <w:rsid w:val="00390475"/>
    <w:rsid w:val="00393215"/>
    <w:rsid w:val="00393561"/>
    <w:rsid w:val="003935C2"/>
    <w:rsid w:val="00394EBB"/>
    <w:rsid w:val="003965CE"/>
    <w:rsid w:val="003A2B02"/>
    <w:rsid w:val="003A503D"/>
    <w:rsid w:val="003A579D"/>
    <w:rsid w:val="003B3C15"/>
    <w:rsid w:val="003B5589"/>
    <w:rsid w:val="003C0B57"/>
    <w:rsid w:val="003C1817"/>
    <w:rsid w:val="003D1878"/>
    <w:rsid w:val="003D1DE1"/>
    <w:rsid w:val="003D66D7"/>
    <w:rsid w:val="003E0C0C"/>
    <w:rsid w:val="003E2058"/>
    <w:rsid w:val="003E62C7"/>
    <w:rsid w:val="003E6F3C"/>
    <w:rsid w:val="003E718E"/>
    <w:rsid w:val="003E738C"/>
    <w:rsid w:val="003E7E55"/>
    <w:rsid w:val="003F0588"/>
    <w:rsid w:val="003F1335"/>
    <w:rsid w:val="003F3118"/>
    <w:rsid w:val="003F573F"/>
    <w:rsid w:val="00401799"/>
    <w:rsid w:val="00405D4F"/>
    <w:rsid w:val="00406EB5"/>
    <w:rsid w:val="00413949"/>
    <w:rsid w:val="00414E96"/>
    <w:rsid w:val="00415A07"/>
    <w:rsid w:val="004160A8"/>
    <w:rsid w:val="00416D5E"/>
    <w:rsid w:val="00422B12"/>
    <w:rsid w:val="0042372E"/>
    <w:rsid w:val="00425638"/>
    <w:rsid w:val="00427153"/>
    <w:rsid w:val="00430DCC"/>
    <w:rsid w:val="00431082"/>
    <w:rsid w:val="004318AA"/>
    <w:rsid w:val="004326FF"/>
    <w:rsid w:val="00434C04"/>
    <w:rsid w:val="004350B1"/>
    <w:rsid w:val="004367C5"/>
    <w:rsid w:val="00436C91"/>
    <w:rsid w:val="00440E94"/>
    <w:rsid w:val="00443DCC"/>
    <w:rsid w:val="004442AC"/>
    <w:rsid w:val="004444BC"/>
    <w:rsid w:val="00445325"/>
    <w:rsid w:val="004472BC"/>
    <w:rsid w:val="00447EDE"/>
    <w:rsid w:val="00452A49"/>
    <w:rsid w:val="0045318C"/>
    <w:rsid w:val="004537D7"/>
    <w:rsid w:val="00455D55"/>
    <w:rsid w:val="00460DFD"/>
    <w:rsid w:val="004625BF"/>
    <w:rsid w:val="00464317"/>
    <w:rsid w:val="00464BAD"/>
    <w:rsid w:val="004664C5"/>
    <w:rsid w:val="00467BFE"/>
    <w:rsid w:val="0047014B"/>
    <w:rsid w:val="00470E52"/>
    <w:rsid w:val="004710EE"/>
    <w:rsid w:val="00472E28"/>
    <w:rsid w:val="00473209"/>
    <w:rsid w:val="004755E6"/>
    <w:rsid w:val="00477816"/>
    <w:rsid w:val="00477B07"/>
    <w:rsid w:val="00481263"/>
    <w:rsid w:val="00481A8B"/>
    <w:rsid w:val="00482B57"/>
    <w:rsid w:val="00482EB6"/>
    <w:rsid w:val="00483956"/>
    <w:rsid w:val="00486816"/>
    <w:rsid w:val="00487FB8"/>
    <w:rsid w:val="00490D93"/>
    <w:rsid w:val="00492254"/>
    <w:rsid w:val="004953AE"/>
    <w:rsid w:val="00495ECF"/>
    <w:rsid w:val="004963ED"/>
    <w:rsid w:val="00496FC3"/>
    <w:rsid w:val="00497498"/>
    <w:rsid w:val="004A1B47"/>
    <w:rsid w:val="004A6A51"/>
    <w:rsid w:val="004A6C39"/>
    <w:rsid w:val="004B08C4"/>
    <w:rsid w:val="004B0C53"/>
    <w:rsid w:val="004B1655"/>
    <w:rsid w:val="004B1731"/>
    <w:rsid w:val="004B4270"/>
    <w:rsid w:val="004B7115"/>
    <w:rsid w:val="004C0562"/>
    <w:rsid w:val="004C0900"/>
    <w:rsid w:val="004C09FB"/>
    <w:rsid w:val="004C0AC2"/>
    <w:rsid w:val="004C1B8D"/>
    <w:rsid w:val="004C1CE9"/>
    <w:rsid w:val="004C4BCF"/>
    <w:rsid w:val="004C67FE"/>
    <w:rsid w:val="004C691A"/>
    <w:rsid w:val="004C7A13"/>
    <w:rsid w:val="004D0875"/>
    <w:rsid w:val="004D4B64"/>
    <w:rsid w:val="004D5783"/>
    <w:rsid w:val="004D7B95"/>
    <w:rsid w:val="004E33F9"/>
    <w:rsid w:val="004E3753"/>
    <w:rsid w:val="004E38AC"/>
    <w:rsid w:val="004E3B74"/>
    <w:rsid w:val="004E570F"/>
    <w:rsid w:val="004E64DE"/>
    <w:rsid w:val="004F05B1"/>
    <w:rsid w:val="004F0A46"/>
    <w:rsid w:val="004F0CB8"/>
    <w:rsid w:val="004F1366"/>
    <w:rsid w:val="004F2C47"/>
    <w:rsid w:val="004F5491"/>
    <w:rsid w:val="00501ADB"/>
    <w:rsid w:val="00504A8C"/>
    <w:rsid w:val="005079D7"/>
    <w:rsid w:val="00507C1C"/>
    <w:rsid w:val="00507E64"/>
    <w:rsid w:val="005105F9"/>
    <w:rsid w:val="00511BEC"/>
    <w:rsid w:val="00512F82"/>
    <w:rsid w:val="00512FF4"/>
    <w:rsid w:val="00516C00"/>
    <w:rsid w:val="00516C56"/>
    <w:rsid w:val="00517586"/>
    <w:rsid w:val="00520E38"/>
    <w:rsid w:val="00525F8F"/>
    <w:rsid w:val="00526C86"/>
    <w:rsid w:val="00527B22"/>
    <w:rsid w:val="00532F8D"/>
    <w:rsid w:val="00533431"/>
    <w:rsid w:val="0053361C"/>
    <w:rsid w:val="00533C6F"/>
    <w:rsid w:val="00533EBE"/>
    <w:rsid w:val="005355E7"/>
    <w:rsid w:val="005366ED"/>
    <w:rsid w:val="00546E96"/>
    <w:rsid w:val="005471D1"/>
    <w:rsid w:val="00547FA6"/>
    <w:rsid w:val="00551113"/>
    <w:rsid w:val="00551173"/>
    <w:rsid w:val="00552702"/>
    <w:rsid w:val="0055381A"/>
    <w:rsid w:val="00553B94"/>
    <w:rsid w:val="00553F08"/>
    <w:rsid w:val="005541E1"/>
    <w:rsid w:val="00555312"/>
    <w:rsid w:val="00557F90"/>
    <w:rsid w:val="0056035B"/>
    <w:rsid w:val="00560567"/>
    <w:rsid w:val="00560897"/>
    <w:rsid w:val="0056099E"/>
    <w:rsid w:val="00561DA0"/>
    <w:rsid w:val="005630D2"/>
    <w:rsid w:val="00564A1A"/>
    <w:rsid w:val="00571CDF"/>
    <w:rsid w:val="0057275B"/>
    <w:rsid w:val="0057307E"/>
    <w:rsid w:val="0057471B"/>
    <w:rsid w:val="00577154"/>
    <w:rsid w:val="00577E08"/>
    <w:rsid w:val="00581A4E"/>
    <w:rsid w:val="005827F8"/>
    <w:rsid w:val="00590A62"/>
    <w:rsid w:val="00595848"/>
    <w:rsid w:val="00595E90"/>
    <w:rsid w:val="005A010F"/>
    <w:rsid w:val="005A2A7E"/>
    <w:rsid w:val="005A39E0"/>
    <w:rsid w:val="005A5954"/>
    <w:rsid w:val="005A67CC"/>
    <w:rsid w:val="005A704D"/>
    <w:rsid w:val="005A7145"/>
    <w:rsid w:val="005A72BF"/>
    <w:rsid w:val="005A7C0C"/>
    <w:rsid w:val="005B01E6"/>
    <w:rsid w:val="005B151C"/>
    <w:rsid w:val="005B192F"/>
    <w:rsid w:val="005B2334"/>
    <w:rsid w:val="005B2BE2"/>
    <w:rsid w:val="005B458F"/>
    <w:rsid w:val="005B5664"/>
    <w:rsid w:val="005B5EC6"/>
    <w:rsid w:val="005C00A4"/>
    <w:rsid w:val="005C1F8F"/>
    <w:rsid w:val="005C2E80"/>
    <w:rsid w:val="005C3B12"/>
    <w:rsid w:val="005C48E2"/>
    <w:rsid w:val="005C6020"/>
    <w:rsid w:val="005C7E8A"/>
    <w:rsid w:val="005D0EA8"/>
    <w:rsid w:val="005D120E"/>
    <w:rsid w:val="005D1B2B"/>
    <w:rsid w:val="005D252A"/>
    <w:rsid w:val="005D295E"/>
    <w:rsid w:val="005D2BE3"/>
    <w:rsid w:val="005D32D8"/>
    <w:rsid w:val="005D65B8"/>
    <w:rsid w:val="005D75F7"/>
    <w:rsid w:val="005D7727"/>
    <w:rsid w:val="005D7E97"/>
    <w:rsid w:val="005E0D1A"/>
    <w:rsid w:val="005E67CB"/>
    <w:rsid w:val="005E74C8"/>
    <w:rsid w:val="005E7EF0"/>
    <w:rsid w:val="005F1B2F"/>
    <w:rsid w:val="005F728D"/>
    <w:rsid w:val="006018ED"/>
    <w:rsid w:val="00602B50"/>
    <w:rsid w:val="00603510"/>
    <w:rsid w:val="00603C8A"/>
    <w:rsid w:val="00606205"/>
    <w:rsid w:val="006064FB"/>
    <w:rsid w:val="006154FC"/>
    <w:rsid w:val="00617F7D"/>
    <w:rsid w:val="00621E1E"/>
    <w:rsid w:val="006220EE"/>
    <w:rsid w:val="006235D0"/>
    <w:rsid w:val="006270B9"/>
    <w:rsid w:val="00627D80"/>
    <w:rsid w:val="00633F19"/>
    <w:rsid w:val="00634194"/>
    <w:rsid w:val="00634E93"/>
    <w:rsid w:val="00635BED"/>
    <w:rsid w:val="00642C46"/>
    <w:rsid w:val="00644EF8"/>
    <w:rsid w:val="006465CF"/>
    <w:rsid w:val="00646AE8"/>
    <w:rsid w:val="00650A32"/>
    <w:rsid w:val="00653872"/>
    <w:rsid w:val="006545FD"/>
    <w:rsid w:val="00661575"/>
    <w:rsid w:val="00662C4E"/>
    <w:rsid w:val="006631FB"/>
    <w:rsid w:val="00664849"/>
    <w:rsid w:val="006658C5"/>
    <w:rsid w:val="006732C5"/>
    <w:rsid w:val="00675164"/>
    <w:rsid w:val="00675BF9"/>
    <w:rsid w:val="00676CD3"/>
    <w:rsid w:val="006772DD"/>
    <w:rsid w:val="00677642"/>
    <w:rsid w:val="006836C9"/>
    <w:rsid w:val="006844FF"/>
    <w:rsid w:val="00684E4A"/>
    <w:rsid w:val="00686E9A"/>
    <w:rsid w:val="00690515"/>
    <w:rsid w:val="006922A5"/>
    <w:rsid w:val="00692B44"/>
    <w:rsid w:val="006947CC"/>
    <w:rsid w:val="00696965"/>
    <w:rsid w:val="006A103F"/>
    <w:rsid w:val="006A2157"/>
    <w:rsid w:val="006B2332"/>
    <w:rsid w:val="006B384E"/>
    <w:rsid w:val="006B64B0"/>
    <w:rsid w:val="006B7F4A"/>
    <w:rsid w:val="006C12A0"/>
    <w:rsid w:val="006C166C"/>
    <w:rsid w:val="006C28AB"/>
    <w:rsid w:val="006C2D08"/>
    <w:rsid w:val="006C3DB3"/>
    <w:rsid w:val="006C42FA"/>
    <w:rsid w:val="006C44E2"/>
    <w:rsid w:val="006C6264"/>
    <w:rsid w:val="006D07EC"/>
    <w:rsid w:val="006D1722"/>
    <w:rsid w:val="006D1E36"/>
    <w:rsid w:val="006D2770"/>
    <w:rsid w:val="006D2AE9"/>
    <w:rsid w:val="006D5B8B"/>
    <w:rsid w:val="006E2D79"/>
    <w:rsid w:val="006E3145"/>
    <w:rsid w:val="006E60D0"/>
    <w:rsid w:val="006E62E9"/>
    <w:rsid w:val="006F1417"/>
    <w:rsid w:val="006F1DEE"/>
    <w:rsid w:val="006F3961"/>
    <w:rsid w:val="006F4BBF"/>
    <w:rsid w:val="006F5AF3"/>
    <w:rsid w:val="006F62DA"/>
    <w:rsid w:val="006F6F54"/>
    <w:rsid w:val="00700028"/>
    <w:rsid w:val="007002CC"/>
    <w:rsid w:val="00702341"/>
    <w:rsid w:val="007030A2"/>
    <w:rsid w:val="00704251"/>
    <w:rsid w:val="007043F7"/>
    <w:rsid w:val="00704BAE"/>
    <w:rsid w:val="00707696"/>
    <w:rsid w:val="00707E86"/>
    <w:rsid w:val="00710028"/>
    <w:rsid w:val="00710379"/>
    <w:rsid w:val="00711D6A"/>
    <w:rsid w:val="0071403B"/>
    <w:rsid w:val="00714DF1"/>
    <w:rsid w:val="007153D7"/>
    <w:rsid w:val="00715D4A"/>
    <w:rsid w:val="00716E44"/>
    <w:rsid w:val="00720C52"/>
    <w:rsid w:val="007254C7"/>
    <w:rsid w:val="00732BE3"/>
    <w:rsid w:val="00734A3D"/>
    <w:rsid w:val="00734FFD"/>
    <w:rsid w:val="0073596B"/>
    <w:rsid w:val="00736C9E"/>
    <w:rsid w:val="007408BB"/>
    <w:rsid w:val="00740942"/>
    <w:rsid w:val="00745948"/>
    <w:rsid w:val="00747147"/>
    <w:rsid w:val="00751425"/>
    <w:rsid w:val="007528A1"/>
    <w:rsid w:val="007529E5"/>
    <w:rsid w:val="00755B7F"/>
    <w:rsid w:val="00756DF3"/>
    <w:rsid w:val="00766ACF"/>
    <w:rsid w:val="00767392"/>
    <w:rsid w:val="00774A06"/>
    <w:rsid w:val="00775530"/>
    <w:rsid w:val="007775C5"/>
    <w:rsid w:val="007776CE"/>
    <w:rsid w:val="00780F3D"/>
    <w:rsid w:val="007839B6"/>
    <w:rsid w:val="00784BA4"/>
    <w:rsid w:val="00793C9D"/>
    <w:rsid w:val="0079698D"/>
    <w:rsid w:val="007969E2"/>
    <w:rsid w:val="007A04AA"/>
    <w:rsid w:val="007A0F0B"/>
    <w:rsid w:val="007A3088"/>
    <w:rsid w:val="007A37FA"/>
    <w:rsid w:val="007A5372"/>
    <w:rsid w:val="007A72CC"/>
    <w:rsid w:val="007B14ED"/>
    <w:rsid w:val="007B19D6"/>
    <w:rsid w:val="007B280E"/>
    <w:rsid w:val="007B4CD5"/>
    <w:rsid w:val="007B62DC"/>
    <w:rsid w:val="007B6645"/>
    <w:rsid w:val="007B7457"/>
    <w:rsid w:val="007C04E0"/>
    <w:rsid w:val="007C1AB5"/>
    <w:rsid w:val="007C1D3D"/>
    <w:rsid w:val="007C1E4D"/>
    <w:rsid w:val="007C4892"/>
    <w:rsid w:val="007C5A04"/>
    <w:rsid w:val="007C5CA6"/>
    <w:rsid w:val="007C73F1"/>
    <w:rsid w:val="007C7A6A"/>
    <w:rsid w:val="007D12D9"/>
    <w:rsid w:val="007D4E42"/>
    <w:rsid w:val="007E4720"/>
    <w:rsid w:val="007E4DDD"/>
    <w:rsid w:val="007E5FE1"/>
    <w:rsid w:val="007E6C36"/>
    <w:rsid w:val="007E7F9C"/>
    <w:rsid w:val="007F2789"/>
    <w:rsid w:val="007F29C9"/>
    <w:rsid w:val="007F6773"/>
    <w:rsid w:val="007F6C71"/>
    <w:rsid w:val="008018EA"/>
    <w:rsid w:val="00801A28"/>
    <w:rsid w:val="00801E9D"/>
    <w:rsid w:val="0080386D"/>
    <w:rsid w:val="0080570E"/>
    <w:rsid w:val="00805DAF"/>
    <w:rsid w:val="0080735E"/>
    <w:rsid w:val="00807469"/>
    <w:rsid w:val="00807D72"/>
    <w:rsid w:val="00810956"/>
    <w:rsid w:val="00812FAC"/>
    <w:rsid w:val="00814366"/>
    <w:rsid w:val="00820620"/>
    <w:rsid w:val="00825534"/>
    <w:rsid w:val="008269DD"/>
    <w:rsid w:val="00826F1F"/>
    <w:rsid w:val="00826F4A"/>
    <w:rsid w:val="008275E7"/>
    <w:rsid w:val="008307CF"/>
    <w:rsid w:val="00831623"/>
    <w:rsid w:val="00832437"/>
    <w:rsid w:val="00832756"/>
    <w:rsid w:val="00833201"/>
    <w:rsid w:val="00833F45"/>
    <w:rsid w:val="00840B8B"/>
    <w:rsid w:val="008429E8"/>
    <w:rsid w:val="008431F2"/>
    <w:rsid w:val="00843325"/>
    <w:rsid w:val="00843EFA"/>
    <w:rsid w:val="00845C4A"/>
    <w:rsid w:val="00847185"/>
    <w:rsid w:val="00852C28"/>
    <w:rsid w:val="008541BF"/>
    <w:rsid w:val="008565B8"/>
    <w:rsid w:val="00856F99"/>
    <w:rsid w:val="00856FFF"/>
    <w:rsid w:val="00861D32"/>
    <w:rsid w:val="008623BC"/>
    <w:rsid w:val="00862C60"/>
    <w:rsid w:val="0086323E"/>
    <w:rsid w:val="00864F20"/>
    <w:rsid w:val="0086760B"/>
    <w:rsid w:val="008742AC"/>
    <w:rsid w:val="0088004C"/>
    <w:rsid w:val="008818BD"/>
    <w:rsid w:val="00885803"/>
    <w:rsid w:val="008860FF"/>
    <w:rsid w:val="00886CE2"/>
    <w:rsid w:val="0088700D"/>
    <w:rsid w:val="00887702"/>
    <w:rsid w:val="00887774"/>
    <w:rsid w:val="00890235"/>
    <w:rsid w:val="008919D5"/>
    <w:rsid w:val="0089250C"/>
    <w:rsid w:val="0089361F"/>
    <w:rsid w:val="008956E9"/>
    <w:rsid w:val="00895C33"/>
    <w:rsid w:val="008A3DFE"/>
    <w:rsid w:val="008A4424"/>
    <w:rsid w:val="008A46D8"/>
    <w:rsid w:val="008A64C4"/>
    <w:rsid w:val="008A6631"/>
    <w:rsid w:val="008A7292"/>
    <w:rsid w:val="008B511F"/>
    <w:rsid w:val="008B5E4E"/>
    <w:rsid w:val="008B681E"/>
    <w:rsid w:val="008B6AD3"/>
    <w:rsid w:val="008B7458"/>
    <w:rsid w:val="008C01F8"/>
    <w:rsid w:val="008C1E1E"/>
    <w:rsid w:val="008C2852"/>
    <w:rsid w:val="008C3AED"/>
    <w:rsid w:val="008C4EC1"/>
    <w:rsid w:val="008C78C0"/>
    <w:rsid w:val="008D00AF"/>
    <w:rsid w:val="008D0F6C"/>
    <w:rsid w:val="008D15E7"/>
    <w:rsid w:val="008D4BD4"/>
    <w:rsid w:val="008D6B70"/>
    <w:rsid w:val="008D6E1E"/>
    <w:rsid w:val="008D7F22"/>
    <w:rsid w:val="008E1A65"/>
    <w:rsid w:val="008E2926"/>
    <w:rsid w:val="008E2E6D"/>
    <w:rsid w:val="008E5275"/>
    <w:rsid w:val="008F4A71"/>
    <w:rsid w:val="008F4B99"/>
    <w:rsid w:val="008F71BE"/>
    <w:rsid w:val="008F7487"/>
    <w:rsid w:val="009001B0"/>
    <w:rsid w:val="00900C85"/>
    <w:rsid w:val="009037B3"/>
    <w:rsid w:val="00905F4B"/>
    <w:rsid w:val="0090767C"/>
    <w:rsid w:val="00912410"/>
    <w:rsid w:val="00914A2E"/>
    <w:rsid w:val="00916E68"/>
    <w:rsid w:val="00916EFF"/>
    <w:rsid w:val="00920D05"/>
    <w:rsid w:val="009230AD"/>
    <w:rsid w:val="00923A84"/>
    <w:rsid w:val="00925C56"/>
    <w:rsid w:val="00926128"/>
    <w:rsid w:val="009264F9"/>
    <w:rsid w:val="0093027A"/>
    <w:rsid w:val="00932329"/>
    <w:rsid w:val="00934BC3"/>
    <w:rsid w:val="00937F5C"/>
    <w:rsid w:val="009414DD"/>
    <w:rsid w:val="00944856"/>
    <w:rsid w:val="0094575A"/>
    <w:rsid w:val="00956ED9"/>
    <w:rsid w:val="0095778A"/>
    <w:rsid w:val="00960D90"/>
    <w:rsid w:val="009614E4"/>
    <w:rsid w:val="0096152B"/>
    <w:rsid w:val="00961670"/>
    <w:rsid w:val="009646F4"/>
    <w:rsid w:val="00964F2E"/>
    <w:rsid w:val="0096513E"/>
    <w:rsid w:val="00965261"/>
    <w:rsid w:val="00966BB0"/>
    <w:rsid w:val="00967EF9"/>
    <w:rsid w:val="00967FF9"/>
    <w:rsid w:val="0097163C"/>
    <w:rsid w:val="00974699"/>
    <w:rsid w:val="00975226"/>
    <w:rsid w:val="009760F5"/>
    <w:rsid w:val="0097649F"/>
    <w:rsid w:val="00981B21"/>
    <w:rsid w:val="00981E80"/>
    <w:rsid w:val="00982E78"/>
    <w:rsid w:val="00984841"/>
    <w:rsid w:val="009855B0"/>
    <w:rsid w:val="0098586D"/>
    <w:rsid w:val="009865D9"/>
    <w:rsid w:val="00992A86"/>
    <w:rsid w:val="009932DD"/>
    <w:rsid w:val="009A0ABE"/>
    <w:rsid w:val="009A127A"/>
    <w:rsid w:val="009A221C"/>
    <w:rsid w:val="009A3710"/>
    <w:rsid w:val="009A45F0"/>
    <w:rsid w:val="009A4922"/>
    <w:rsid w:val="009A6688"/>
    <w:rsid w:val="009B1EA6"/>
    <w:rsid w:val="009B32E9"/>
    <w:rsid w:val="009B41F4"/>
    <w:rsid w:val="009B59A8"/>
    <w:rsid w:val="009C00B8"/>
    <w:rsid w:val="009C4069"/>
    <w:rsid w:val="009C60BD"/>
    <w:rsid w:val="009C6649"/>
    <w:rsid w:val="009C71F4"/>
    <w:rsid w:val="009C725B"/>
    <w:rsid w:val="009D0826"/>
    <w:rsid w:val="009D1017"/>
    <w:rsid w:val="009D1C90"/>
    <w:rsid w:val="009D401F"/>
    <w:rsid w:val="009D6B05"/>
    <w:rsid w:val="009E0D12"/>
    <w:rsid w:val="009E2CFD"/>
    <w:rsid w:val="009E404B"/>
    <w:rsid w:val="009E4E77"/>
    <w:rsid w:val="009E584E"/>
    <w:rsid w:val="009E693C"/>
    <w:rsid w:val="009E78D2"/>
    <w:rsid w:val="009F3FF9"/>
    <w:rsid w:val="009F461A"/>
    <w:rsid w:val="009F5166"/>
    <w:rsid w:val="009F7229"/>
    <w:rsid w:val="009F7B67"/>
    <w:rsid w:val="00A02185"/>
    <w:rsid w:val="00A02E5F"/>
    <w:rsid w:val="00A033BC"/>
    <w:rsid w:val="00A0551B"/>
    <w:rsid w:val="00A0563E"/>
    <w:rsid w:val="00A0643B"/>
    <w:rsid w:val="00A11000"/>
    <w:rsid w:val="00A116F4"/>
    <w:rsid w:val="00A11F17"/>
    <w:rsid w:val="00A13213"/>
    <w:rsid w:val="00A1486D"/>
    <w:rsid w:val="00A17BAD"/>
    <w:rsid w:val="00A20C4B"/>
    <w:rsid w:val="00A21BB2"/>
    <w:rsid w:val="00A224F4"/>
    <w:rsid w:val="00A22A1C"/>
    <w:rsid w:val="00A246F3"/>
    <w:rsid w:val="00A31E72"/>
    <w:rsid w:val="00A32D23"/>
    <w:rsid w:val="00A3301D"/>
    <w:rsid w:val="00A33DE6"/>
    <w:rsid w:val="00A33F77"/>
    <w:rsid w:val="00A369AC"/>
    <w:rsid w:val="00A37207"/>
    <w:rsid w:val="00A3760D"/>
    <w:rsid w:val="00A418F1"/>
    <w:rsid w:val="00A421F9"/>
    <w:rsid w:val="00A43EF1"/>
    <w:rsid w:val="00A50402"/>
    <w:rsid w:val="00A5195E"/>
    <w:rsid w:val="00A51A2B"/>
    <w:rsid w:val="00A5230C"/>
    <w:rsid w:val="00A52D3A"/>
    <w:rsid w:val="00A53A31"/>
    <w:rsid w:val="00A54528"/>
    <w:rsid w:val="00A57392"/>
    <w:rsid w:val="00A61D08"/>
    <w:rsid w:val="00A621FF"/>
    <w:rsid w:val="00A62360"/>
    <w:rsid w:val="00A65EF7"/>
    <w:rsid w:val="00A66452"/>
    <w:rsid w:val="00A66C5F"/>
    <w:rsid w:val="00A7238A"/>
    <w:rsid w:val="00A737B9"/>
    <w:rsid w:val="00A750CF"/>
    <w:rsid w:val="00A7553B"/>
    <w:rsid w:val="00A777AD"/>
    <w:rsid w:val="00A77A13"/>
    <w:rsid w:val="00A80622"/>
    <w:rsid w:val="00A8165A"/>
    <w:rsid w:val="00A81814"/>
    <w:rsid w:val="00A818BD"/>
    <w:rsid w:val="00A820FA"/>
    <w:rsid w:val="00A83848"/>
    <w:rsid w:val="00A83EEB"/>
    <w:rsid w:val="00A87896"/>
    <w:rsid w:val="00A87AD3"/>
    <w:rsid w:val="00A87C3A"/>
    <w:rsid w:val="00A94249"/>
    <w:rsid w:val="00A96696"/>
    <w:rsid w:val="00A967AF"/>
    <w:rsid w:val="00A976A0"/>
    <w:rsid w:val="00AA5B14"/>
    <w:rsid w:val="00AA729D"/>
    <w:rsid w:val="00AB0359"/>
    <w:rsid w:val="00AB3AC2"/>
    <w:rsid w:val="00AB5505"/>
    <w:rsid w:val="00AB7504"/>
    <w:rsid w:val="00AC13D6"/>
    <w:rsid w:val="00AC19C7"/>
    <w:rsid w:val="00AC4F7E"/>
    <w:rsid w:val="00AD30FA"/>
    <w:rsid w:val="00AD3A0F"/>
    <w:rsid w:val="00AD62CC"/>
    <w:rsid w:val="00AF038E"/>
    <w:rsid w:val="00AF06E5"/>
    <w:rsid w:val="00AF1D76"/>
    <w:rsid w:val="00AF290E"/>
    <w:rsid w:val="00AF3D90"/>
    <w:rsid w:val="00AF43FF"/>
    <w:rsid w:val="00AF5B1F"/>
    <w:rsid w:val="00AF5CC3"/>
    <w:rsid w:val="00AF786F"/>
    <w:rsid w:val="00B01454"/>
    <w:rsid w:val="00B03FEF"/>
    <w:rsid w:val="00B05259"/>
    <w:rsid w:val="00B061F2"/>
    <w:rsid w:val="00B12672"/>
    <w:rsid w:val="00B144C1"/>
    <w:rsid w:val="00B15C78"/>
    <w:rsid w:val="00B20005"/>
    <w:rsid w:val="00B21395"/>
    <w:rsid w:val="00B231BA"/>
    <w:rsid w:val="00B234D8"/>
    <w:rsid w:val="00B27422"/>
    <w:rsid w:val="00B319FC"/>
    <w:rsid w:val="00B31FF5"/>
    <w:rsid w:val="00B32901"/>
    <w:rsid w:val="00B339FF"/>
    <w:rsid w:val="00B35B4B"/>
    <w:rsid w:val="00B41206"/>
    <w:rsid w:val="00B419F6"/>
    <w:rsid w:val="00B4209B"/>
    <w:rsid w:val="00B43220"/>
    <w:rsid w:val="00B437A7"/>
    <w:rsid w:val="00B44A65"/>
    <w:rsid w:val="00B46722"/>
    <w:rsid w:val="00B47464"/>
    <w:rsid w:val="00B47808"/>
    <w:rsid w:val="00B50004"/>
    <w:rsid w:val="00B528D2"/>
    <w:rsid w:val="00B52ED7"/>
    <w:rsid w:val="00B5518B"/>
    <w:rsid w:val="00B606F9"/>
    <w:rsid w:val="00B60AD0"/>
    <w:rsid w:val="00B628CF"/>
    <w:rsid w:val="00B66E72"/>
    <w:rsid w:val="00B67AE9"/>
    <w:rsid w:val="00B70692"/>
    <w:rsid w:val="00B71015"/>
    <w:rsid w:val="00B72969"/>
    <w:rsid w:val="00B74EB0"/>
    <w:rsid w:val="00B756A6"/>
    <w:rsid w:val="00B759E3"/>
    <w:rsid w:val="00B8098C"/>
    <w:rsid w:val="00B841CE"/>
    <w:rsid w:val="00B84928"/>
    <w:rsid w:val="00B85247"/>
    <w:rsid w:val="00B906F4"/>
    <w:rsid w:val="00B91927"/>
    <w:rsid w:val="00B92580"/>
    <w:rsid w:val="00B92F49"/>
    <w:rsid w:val="00B95EB5"/>
    <w:rsid w:val="00BA0015"/>
    <w:rsid w:val="00BA29CA"/>
    <w:rsid w:val="00BA301F"/>
    <w:rsid w:val="00BA488E"/>
    <w:rsid w:val="00BA4A23"/>
    <w:rsid w:val="00BA4C0F"/>
    <w:rsid w:val="00BA4D1B"/>
    <w:rsid w:val="00BA55AF"/>
    <w:rsid w:val="00BA6AB9"/>
    <w:rsid w:val="00BA73BD"/>
    <w:rsid w:val="00BA7CA9"/>
    <w:rsid w:val="00BB0B00"/>
    <w:rsid w:val="00BB2CE4"/>
    <w:rsid w:val="00BB3808"/>
    <w:rsid w:val="00BB7D20"/>
    <w:rsid w:val="00BC02E4"/>
    <w:rsid w:val="00BC4980"/>
    <w:rsid w:val="00BD00E6"/>
    <w:rsid w:val="00BD1E68"/>
    <w:rsid w:val="00BD2819"/>
    <w:rsid w:val="00BE013C"/>
    <w:rsid w:val="00BE1D84"/>
    <w:rsid w:val="00BE2803"/>
    <w:rsid w:val="00BE30AE"/>
    <w:rsid w:val="00BE3C98"/>
    <w:rsid w:val="00BE3FF2"/>
    <w:rsid w:val="00BE4B03"/>
    <w:rsid w:val="00BE5372"/>
    <w:rsid w:val="00BE6F90"/>
    <w:rsid w:val="00BF1B2D"/>
    <w:rsid w:val="00BF364B"/>
    <w:rsid w:val="00BF4BBD"/>
    <w:rsid w:val="00BF676B"/>
    <w:rsid w:val="00BF6A28"/>
    <w:rsid w:val="00BF7CE6"/>
    <w:rsid w:val="00C0127D"/>
    <w:rsid w:val="00C0347B"/>
    <w:rsid w:val="00C03AED"/>
    <w:rsid w:val="00C04370"/>
    <w:rsid w:val="00C05ACF"/>
    <w:rsid w:val="00C06A0D"/>
    <w:rsid w:val="00C06D8F"/>
    <w:rsid w:val="00C1144E"/>
    <w:rsid w:val="00C117F6"/>
    <w:rsid w:val="00C1280E"/>
    <w:rsid w:val="00C13BA2"/>
    <w:rsid w:val="00C14DFB"/>
    <w:rsid w:val="00C202E2"/>
    <w:rsid w:val="00C220B6"/>
    <w:rsid w:val="00C22427"/>
    <w:rsid w:val="00C224AC"/>
    <w:rsid w:val="00C22A07"/>
    <w:rsid w:val="00C22EB3"/>
    <w:rsid w:val="00C23D76"/>
    <w:rsid w:val="00C240EC"/>
    <w:rsid w:val="00C24130"/>
    <w:rsid w:val="00C37627"/>
    <w:rsid w:val="00C40285"/>
    <w:rsid w:val="00C410F5"/>
    <w:rsid w:val="00C419BB"/>
    <w:rsid w:val="00C43CA2"/>
    <w:rsid w:val="00C43E01"/>
    <w:rsid w:val="00C4716C"/>
    <w:rsid w:val="00C5017D"/>
    <w:rsid w:val="00C52809"/>
    <w:rsid w:val="00C54F1B"/>
    <w:rsid w:val="00C55282"/>
    <w:rsid w:val="00C624C6"/>
    <w:rsid w:val="00C62D06"/>
    <w:rsid w:val="00C636FE"/>
    <w:rsid w:val="00C64BF9"/>
    <w:rsid w:val="00C651A7"/>
    <w:rsid w:val="00C66AAD"/>
    <w:rsid w:val="00C67561"/>
    <w:rsid w:val="00C676DE"/>
    <w:rsid w:val="00C67E35"/>
    <w:rsid w:val="00C722E6"/>
    <w:rsid w:val="00C805F3"/>
    <w:rsid w:val="00C8077C"/>
    <w:rsid w:val="00C81444"/>
    <w:rsid w:val="00C81786"/>
    <w:rsid w:val="00C81897"/>
    <w:rsid w:val="00C81DFC"/>
    <w:rsid w:val="00C824C5"/>
    <w:rsid w:val="00C82C98"/>
    <w:rsid w:val="00C82E1D"/>
    <w:rsid w:val="00C83332"/>
    <w:rsid w:val="00C85081"/>
    <w:rsid w:val="00C90AA0"/>
    <w:rsid w:val="00C90CBA"/>
    <w:rsid w:val="00C9217A"/>
    <w:rsid w:val="00C9605A"/>
    <w:rsid w:val="00C96D85"/>
    <w:rsid w:val="00CA040C"/>
    <w:rsid w:val="00CA1302"/>
    <w:rsid w:val="00CA6857"/>
    <w:rsid w:val="00CA6F10"/>
    <w:rsid w:val="00CB0BCD"/>
    <w:rsid w:val="00CB1643"/>
    <w:rsid w:val="00CB21AA"/>
    <w:rsid w:val="00CB2B0C"/>
    <w:rsid w:val="00CB3095"/>
    <w:rsid w:val="00CB555C"/>
    <w:rsid w:val="00CB656E"/>
    <w:rsid w:val="00CB6B7C"/>
    <w:rsid w:val="00CC01B9"/>
    <w:rsid w:val="00CC0377"/>
    <w:rsid w:val="00CC0CC9"/>
    <w:rsid w:val="00CC425D"/>
    <w:rsid w:val="00CC4EA9"/>
    <w:rsid w:val="00CD122E"/>
    <w:rsid w:val="00CD21D3"/>
    <w:rsid w:val="00CD441D"/>
    <w:rsid w:val="00CD4E59"/>
    <w:rsid w:val="00CD7E42"/>
    <w:rsid w:val="00CE0AFA"/>
    <w:rsid w:val="00CE28C6"/>
    <w:rsid w:val="00CE2B70"/>
    <w:rsid w:val="00CE2D97"/>
    <w:rsid w:val="00CE69AC"/>
    <w:rsid w:val="00CE7F09"/>
    <w:rsid w:val="00CF0A64"/>
    <w:rsid w:val="00CF18BB"/>
    <w:rsid w:val="00CF246F"/>
    <w:rsid w:val="00D021EF"/>
    <w:rsid w:val="00D031D5"/>
    <w:rsid w:val="00D05710"/>
    <w:rsid w:val="00D10E99"/>
    <w:rsid w:val="00D1133D"/>
    <w:rsid w:val="00D12FA9"/>
    <w:rsid w:val="00D137B6"/>
    <w:rsid w:val="00D1515B"/>
    <w:rsid w:val="00D152D8"/>
    <w:rsid w:val="00D15ABC"/>
    <w:rsid w:val="00D21E4D"/>
    <w:rsid w:val="00D22787"/>
    <w:rsid w:val="00D230C7"/>
    <w:rsid w:val="00D237F4"/>
    <w:rsid w:val="00D256D9"/>
    <w:rsid w:val="00D2684A"/>
    <w:rsid w:val="00D3138E"/>
    <w:rsid w:val="00D317DD"/>
    <w:rsid w:val="00D32AC0"/>
    <w:rsid w:val="00D32F80"/>
    <w:rsid w:val="00D3311B"/>
    <w:rsid w:val="00D34D3B"/>
    <w:rsid w:val="00D36B19"/>
    <w:rsid w:val="00D40193"/>
    <w:rsid w:val="00D44959"/>
    <w:rsid w:val="00D462F0"/>
    <w:rsid w:val="00D46CE4"/>
    <w:rsid w:val="00D46E95"/>
    <w:rsid w:val="00D46FA9"/>
    <w:rsid w:val="00D57A52"/>
    <w:rsid w:val="00D63F31"/>
    <w:rsid w:val="00D73851"/>
    <w:rsid w:val="00D8118D"/>
    <w:rsid w:val="00D827C9"/>
    <w:rsid w:val="00D8426C"/>
    <w:rsid w:val="00D9329C"/>
    <w:rsid w:val="00D938E8"/>
    <w:rsid w:val="00D93E54"/>
    <w:rsid w:val="00D94F07"/>
    <w:rsid w:val="00D95AFD"/>
    <w:rsid w:val="00D96839"/>
    <w:rsid w:val="00D96942"/>
    <w:rsid w:val="00DA0DE7"/>
    <w:rsid w:val="00DA35E3"/>
    <w:rsid w:val="00DA413C"/>
    <w:rsid w:val="00DA4A3C"/>
    <w:rsid w:val="00DB1333"/>
    <w:rsid w:val="00DB1D2C"/>
    <w:rsid w:val="00DB44F4"/>
    <w:rsid w:val="00DB4D25"/>
    <w:rsid w:val="00DB6BAF"/>
    <w:rsid w:val="00DB7A49"/>
    <w:rsid w:val="00DC0338"/>
    <w:rsid w:val="00DC2190"/>
    <w:rsid w:val="00DD3474"/>
    <w:rsid w:val="00DD5EDB"/>
    <w:rsid w:val="00DD7040"/>
    <w:rsid w:val="00DE3047"/>
    <w:rsid w:val="00DE38C1"/>
    <w:rsid w:val="00DE38CB"/>
    <w:rsid w:val="00DE62F2"/>
    <w:rsid w:val="00DF01E3"/>
    <w:rsid w:val="00DF5031"/>
    <w:rsid w:val="00DF6111"/>
    <w:rsid w:val="00DF681F"/>
    <w:rsid w:val="00DF76D8"/>
    <w:rsid w:val="00E01B60"/>
    <w:rsid w:val="00E02794"/>
    <w:rsid w:val="00E07366"/>
    <w:rsid w:val="00E07FED"/>
    <w:rsid w:val="00E12EE0"/>
    <w:rsid w:val="00E14F09"/>
    <w:rsid w:val="00E17B22"/>
    <w:rsid w:val="00E20211"/>
    <w:rsid w:val="00E202AB"/>
    <w:rsid w:val="00E20743"/>
    <w:rsid w:val="00E20C78"/>
    <w:rsid w:val="00E23018"/>
    <w:rsid w:val="00E24C73"/>
    <w:rsid w:val="00E30DE8"/>
    <w:rsid w:val="00E31353"/>
    <w:rsid w:val="00E31B67"/>
    <w:rsid w:val="00E31FF3"/>
    <w:rsid w:val="00E344DB"/>
    <w:rsid w:val="00E36175"/>
    <w:rsid w:val="00E366EC"/>
    <w:rsid w:val="00E37705"/>
    <w:rsid w:val="00E40BCD"/>
    <w:rsid w:val="00E40D11"/>
    <w:rsid w:val="00E42062"/>
    <w:rsid w:val="00E4257C"/>
    <w:rsid w:val="00E45D47"/>
    <w:rsid w:val="00E46708"/>
    <w:rsid w:val="00E4717A"/>
    <w:rsid w:val="00E475D9"/>
    <w:rsid w:val="00E51D5C"/>
    <w:rsid w:val="00E57204"/>
    <w:rsid w:val="00E576DB"/>
    <w:rsid w:val="00E60161"/>
    <w:rsid w:val="00E607EA"/>
    <w:rsid w:val="00E60A2A"/>
    <w:rsid w:val="00E646F9"/>
    <w:rsid w:val="00E67F48"/>
    <w:rsid w:val="00E701FF"/>
    <w:rsid w:val="00E70CFE"/>
    <w:rsid w:val="00E70ED7"/>
    <w:rsid w:val="00E73486"/>
    <w:rsid w:val="00E7559E"/>
    <w:rsid w:val="00E76F2A"/>
    <w:rsid w:val="00E8113E"/>
    <w:rsid w:val="00E8294F"/>
    <w:rsid w:val="00E83DB1"/>
    <w:rsid w:val="00E8491F"/>
    <w:rsid w:val="00E84F5D"/>
    <w:rsid w:val="00E90050"/>
    <w:rsid w:val="00E92731"/>
    <w:rsid w:val="00E93AFC"/>
    <w:rsid w:val="00EA0B9C"/>
    <w:rsid w:val="00EA45EA"/>
    <w:rsid w:val="00EA57FB"/>
    <w:rsid w:val="00EA7010"/>
    <w:rsid w:val="00EB0054"/>
    <w:rsid w:val="00EB25F7"/>
    <w:rsid w:val="00EB57CB"/>
    <w:rsid w:val="00EB77A2"/>
    <w:rsid w:val="00EC005C"/>
    <w:rsid w:val="00EC25EF"/>
    <w:rsid w:val="00EC266E"/>
    <w:rsid w:val="00EC3073"/>
    <w:rsid w:val="00EC360D"/>
    <w:rsid w:val="00EC5D73"/>
    <w:rsid w:val="00ED073E"/>
    <w:rsid w:val="00ED0E67"/>
    <w:rsid w:val="00ED24CE"/>
    <w:rsid w:val="00ED69D5"/>
    <w:rsid w:val="00ED6E81"/>
    <w:rsid w:val="00ED7B08"/>
    <w:rsid w:val="00EF09B3"/>
    <w:rsid w:val="00EF1DB8"/>
    <w:rsid w:val="00F00FF1"/>
    <w:rsid w:val="00F03D47"/>
    <w:rsid w:val="00F044B5"/>
    <w:rsid w:val="00F118C0"/>
    <w:rsid w:val="00F138E2"/>
    <w:rsid w:val="00F141A2"/>
    <w:rsid w:val="00F146B8"/>
    <w:rsid w:val="00F147BD"/>
    <w:rsid w:val="00F161FE"/>
    <w:rsid w:val="00F2330F"/>
    <w:rsid w:val="00F239E2"/>
    <w:rsid w:val="00F24802"/>
    <w:rsid w:val="00F269E2"/>
    <w:rsid w:val="00F2738D"/>
    <w:rsid w:val="00F36878"/>
    <w:rsid w:val="00F36983"/>
    <w:rsid w:val="00F37B8F"/>
    <w:rsid w:val="00F41AB7"/>
    <w:rsid w:val="00F425E6"/>
    <w:rsid w:val="00F44425"/>
    <w:rsid w:val="00F46F76"/>
    <w:rsid w:val="00F50C00"/>
    <w:rsid w:val="00F50D5C"/>
    <w:rsid w:val="00F52031"/>
    <w:rsid w:val="00F52162"/>
    <w:rsid w:val="00F5348F"/>
    <w:rsid w:val="00F54332"/>
    <w:rsid w:val="00F5775C"/>
    <w:rsid w:val="00F6033F"/>
    <w:rsid w:val="00F62588"/>
    <w:rsid w:val="00F63D58"/>
    <w:rsid w:val="00F64574"/>
    <w:rsid w:val="00F66052"/>
    <w:rsid w:val="00F716AA"/>
    <w:rsid w:val="00F71EFA"/>
    <w:rsid w:val="00F74419"/>
    <w:rsid w:val="00F74595"/>
    <w:rsid w:val="00F74A7F"/>
    <w:rsid w:val="00F768F0"/>
    <w:rsid w:val="00F816DB"/>
    <w:rsid w:val="00F81760"/>
    <w:rsid w:val="00F83342"/>
    <w:rsid w:val="00F8335D"/>
    <w:rsid w:val="00F83477"/>
    <w:rsid w:val="00F90289"/>
    <w:rsid w:val="00F92CEF"/>
    <w:rsid w:val="00F93820"/>
    <w:rsid w:val="00F93EAB"/>
    <w:rsid w:val="00F93EF8"/>
    <w:rsid w:val="00F94E34"/>
    <w:rsid w:val="00F969CC"/>
    <w:rsid w:val="00F97DE5"/>
    <w:rsid w:val="00FA04E9"/>
    <w:rsid w:val="00FA08D0"/>
    <w:rsid w:val="00FA0CF5"/>
    <w:rsid w:val="00FA1E4D"/>
    <w:rsid w:val="00FA6BB7"/>
    <w:rsid w:val="00FA73E2"/>
    <w:rsid w:val="00FB02AD"/>
    <w:rsid w:val="00FB0502"/>
    <w:rsid w:val="00FB32BE"/>
    <w:rsid w:val="00FB374F"/>
    <w:rsid w:val="00FB4828"/>
    <w:rsid w:val="00FC0290"/>
    <w:rsid w:val="00FC04B9"/>
    <w:rsid w:val="00FC133A"/>
    <w:rsid w:val="00FC26DE"/>
    <w:rsid w:val="00FC35C0"/>
    <w:rsid w:val="00FC3ECF"/>
    <w:rsid w:val="00FC4B53"/>
    <w:rsid w:val="00FC4DA8"/>
    <w:rsid w:val="00FD429C"/>
    <w:rsid w:val="00FE00E6"/>
    <w:rsid w:val="00FE1979"/>
    <w:rsid w:val="00FE23C5"/>
    <w:rsid w:val="00FE2689"/>
    <w:rsid w:val="00FE2C51"/>
    <w:rsid w:val="00FE4F2E"/>
    <w:rsid w:val="00FE5C0C"/>
    <w:rsid w:val="00FF03B4"/>
    <w:rsid w:val="00FF10D1"/>
    <w:rsid w:val="00FF19CF"/>
    <w:rsid w:val="00FF7EC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E45A236-F4EC-40F1-B870-92393C51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6F4"/>
    <w:rPr>
      <w:sz w:val="24"/>
      <w:szCs w:val="24"/>
      <w:lang w:val="es-ES_tradnl" w:eastAsia="en-US"/>
    </w:rPr>
  </w:style>
  <w:style w:type="paragraph" w:styleId="Ttulo1">
    <w:name w:val="heading 1"/>
    <w:aliases w:val="Document Header1"/>
    <w:basedOn w:val="Normal"/>
    <w:next w:val="Normal"/>
    <w:link w:val="Ttulo1Car"/>
    <w:qFormat/>
    <w:pPr>
      <w:keepNext/>
      <w:jc w:val="center"/>
      <w:outlineLvl w:val="0"/>
    </w:pPr>
    <w:rPr>
      <w:sz w:val="40"/>
      <w:lang w:val="en-US"/>
    </w:rPr>
  </w:style>
  <w:style w:type="paragraph" w:styleId="Ttulo2">
    <w:name w:val="heading 2"/>
    <w:aliases w:val="Title Header2"/>
    <w:basedOn w:val="Normal"/>
    <w:next w:val="Normal"/>
    <w:link w:val="Ttulo2Car"/>
    <w:qFormat/>
    <w:pPr>
      <w:keepNext/>
      <w:jc w:val="center"/>
      <w:outlineLvl w:val="1"/>
    </w:pPr>
    <w:rPr>
      <w:b/>
      <w:bCs/>
      <w:sz w:val="72"/>
    </w:rPr>
  </w:style>
  <w:style w:type="paragraph" w:styleId="Ttulo3">
    <w:name w:val="heading 3"/>
    <w:aliases w:val="Section Header3"/>
    <w:basedOn w:val="Normal"/>
    <w:next w:val="Normal"/>
    <w:link w:val="Ttulo3Car"/>
    <w:qFormat/>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pPr>
      <w:keepNext/>
      <w:jc w:val="center"/>
      <w:outlineLvl w:val="3"/>
    </w:pPr>
    <w:rPr>
      <w:b/>
      <w:bCs/>
      <w:sz w:val="40"/>
    </w:rPr>
  </w:style>
  <w:style w:type="paragraph" w:styleId="Ttulo5">
    <w:name w:val="heading 5"/>
    <w:basedOn w:val="Normal"/>
    <w:next w:val="Normal"/>
    <w:link w:val="Ttulo5Car"/>
    <w:qFormat/>
    <w:pPr>
      <w:keepNext/>
      <w:outlineLvl w:val="4"/>
    </w:pPr>
    <w:rPr>
      <w:b/>
      <w:bCs/>
      <w:sz w:val="28"/>
    </w:rPr>
  </w:style>
  <w:style w:type="paragraph" w:styleId="Ttulo6">
    <w:name w:val="heading 6"/>
    <w:basedOn w:val="Normal"/>
    <w:next w:val="Normal"/>
    <w:link w:val="Ttulo6Car"/>
    <w:uiPriority w:val="9"/>
    <w:qFormat/>
    <w:pPr>
      <w:keepNext/>
      <w:ind w:left="1440" w:hanging="1440"/>
      <w:outlineLvl w:val="5"/>
    </w:pPr>
    <w:rPr>
      <w:b/>
      <w:bCs/>
    </w:rPr>
  </w:style>
  <w:style w:type="paragraph" w:styleId="Ttulo7">
    <w:name w:val="heading 7"/>
    <w:basedOn w:val="Normal"/>
    <w:next w:val="Normal"/>
    <w:link w:val="Ttulo7Car"/>
    <w:qFormat/>
    <w:pPr>
      <w:keepNext/>
      <w:outlineLvl w:val="6"/>
    </w:pPr>
    <w:rPr>
      <w:b/>
      <w:bCs/>
    </w:rPr>
  </w:style>
  <w:style w:type="paragraph" w:styleId="Ttulo8">
    <w:name w:val="heading 8"/>
    <w:basedOn w:val="Normal"/>
    <w:next w:val="Normal"/>
    <w:link w:val="Ttulo8Car"/>
    <w:qFormat/>
    <w:pPr>
      <w:keepNext/>
      <w:ind w:left="1440" w:hanging="1440"/>
      <w:outlineLvl w:val="7"/>
    </w:pPr>
    <w:rPr>
      <w:b/>
      <w:bCs/>
      <w:sz w:val="28"/>
    </w:rPr>
  </w:style>
  <w:style w:type="paragraph" w:styleId="Ttulo9">
    <w:name w:val="heading 9"/>
    <w:basedOn w:val="Normal"/>
    <w:next w:val="Normal"/>
    <w:link w:val="Ttulo9Car"/>
    <w:qFormat/>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834D4"/>
    <w:rPr>
      <w:sz w:val="40"/>
      <w:szCs w:val="24"/>
      <w:lang w:val="en-US" w:eastAsia="en-US"/>
    </w:rPr>
  </w:style>
  <w:style w:type="character" w:customStyle="1" w:styleId="Ttulo2Car">
    <w:name w:val="Título 2 Car"/>
    <w:aliases w:val="Title Header2 Car"/>
    <w:link w:val="Ttulo2"/>
    <w:rsid w:val="002834D4"/>
    <w:rPr>
      <w:b/>
      <w:bCs/>
      <w:sz w:val="72"/>
      <w:szCs w:val="24"/>
      <w:lang w:val="es-ES_tradnl" w:eastAsia="en-US"/>
    </w:rPr>
  </w:style>
  <w:style w:type="character" w:customStyle="1" w:styleId="Ttulo3Car">
    <w:name w:val="Título 3 Car"/>
    <w:aliases w:val="Section Header3 Car"/>
    <w:link w:val="Ttulo3"/>
    <w:rsid w:val="002834D4"/>
    <w:rPr>
      <w:rFonts w:ascii="Times New Roman Bold" w:hAnsi="Times New Roman Bold"/>
      <w:b/>
      <w:bCs/>
      <w:sz w:val="28"/>
      <w:szCs w:val="24"/>
      <w:lang w:val="es-ES_tradnl" w:eastAsia="en-US"/>
    </w:rPr>
  </w:style>
  <w:style w:type="character" w:customStyle="1" w:styleId="Ttulo4Car">
    <w:name w:val="Título 4 Car"/>
    <w:aliases w:val=" Sub-Clause Sub-paragraph Car"/>
    <w:link w:val="Ttulo4"/>
    <w:rsid w:val="002834D4"/>
    <w:rPr>
      <w:b/>
      <w:bCs/>
      <w:sz w:val="40"/>
      <w:szCs w:val="24"/>
      <w:lang w:val="es-ES_tradnl" w:eastAsia="en-US"/>
    </w:rPr>
  </w:style>
  <w:style w:type="character" w:customStyle="1" w:styleId="Ttulo5Car">
    <w:name w:val="Título 5 Car"/>
    <w:basedOn w:val="Fuentedeprrafopredeter"/>
    <w:link w:val="Ttulo5"/>
    <w:rsid w:val="001228C9"/>
    <w:rPr>
      <w:b/>
      <w:bCs/>
      <w:sz w:val="28"/>
      <w:szCs w:val="24"/>
      <w:lang w:val="es-ES_tradnl" w:eastAsia="en-US"/>
    </w:rPr>
  </w:style>
  <w:style w:type="character" w:customStyle="1" w:styleId="Ttulo6Car">
    <w:name w:val="Título 6 Car"/>
    <w:basedOn w:val="Fuentedeprrafopredeter"/>
    <w:link w:val="Ttulo6"/>
    <w:uiPriority w:val="9"/>
    <w:rsid w:val="001228C9"/>
    <w:rPr>
      <w:b/>
      <w:bCs/>
      <w:sz w:val="24"/>
      <w:szCs w:val="24"/>
      <w:lang w:val="es-ES_tradnl" w:eastAsia="en-US"/>
    </w:rPr>
  </w:style>
  <w:style w:type="character" w:customStyle="1" w:styleId="Ttulo7Car">
    <w:name w:val="Título 7 Car"/>
    <w:basedOn w:val="Fuentedeprrafopredeter"/>
    <w:link w:val="Ttulo7"/>
    <w:rsid w:val="001228C9"/>
    <w:rPr>
      <w:b/>
      <w:bCs/>
      <w:sz w:val="24"/>
      <w:szCs w:val="24"/>
      <w:lang w:val="es-ES_tradnl" w:eastAsia="en-US"/>
    </w:rPr>
  </w:style>
  <w:style w:type="character" w:customStyle="1" w:styleId="Ttulo8Car">
    <w:name w:val="Título 8 Car"/>
    <w:basedOn w:val="Fuentedeprrafopredeter"/>
    <w:link w:val="Ttulo8"/>
    <w:rsid w:val="001228C9"/>
    <w:rPr>
      <w:b/>
      <w:bCs/>
      <w:sz w:val="28"/>
      <w:szCs w:val="24"/>
      <w:lang w:val="es-ES_tradnl" w:eastAsia="en-US"/>
    </w:rPr>
  </w:style>
  <w:style w:type="character" w:customStyle="1" w:styleId="Ttulo9Car">
    <w:name w:val="Título 9 Car"/>
    <w:basedOn w:val="Fuentedeprrafopredeter"/>
    <w:link w:val="Ttulo9"/>
    <w:rsid w:val="001228C9"/>
    <w:rPr>
      <w:b/>
      <w:bCs/>
      <w:sz w:val="3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Sangradetextonormal">
    <w:name w:val="Body Text Indent"/>
    <w:basedOn w:val="Normal"/>
    <w:link w:val="SangradetextonormalCar1"/>
    <w:pPr>
      <w:ind w:left="1440" w:hanging="1440"/>
    </w:pPr>
  </w:style>
  <w:style w:type="character" w:customStyle="1" w:styleId="SangradetextonormalCar1">
    <w:name w:val="Sangría de texto normal Car1"/>
    <w:link w:val="Sangradetextonormal"/>
    <w:rsid w:val="002834D4"/>
    <w:rPr>
      <w:sz w:val="24"/>
      <w:szCs w:val="24"/>
      <w:lang w:val="es-ES_tradnl" w:eastAsia="en-US"/>
    </w:rPr>
  </w:style>
  <w:style w:type="paragraph" w:customStyle="1" w:styleId="Heading1-Clausename">
    <w:name w:val="Heading 1- Clause name"/>
    <w:basedOn w:val="Normal"/>
    <w:pPr>
      <w:numPr>
        <w:numId w:val="32"/>
      </w:numPr>
      <w:spacing w:after="200"/>
    </w:pPr>
    <w:rPr>
      <w:b/>
      <w:szCs w:val="20"/>
      <w:lang w:val="en-US"/>
    </w:rPr>
  </w:style>
  <w:style w:type="paragraph" w:styleId="Subttulo">
    <w:name w:val="Subtitle"/>
    <w:basedOn w:val="Normal"/>
    <w:link w:val="SubttuloCar"/>
    <w:qFormat/>
    <w:pPr>
      <w:jc w:val="center"/>
    </w:pPr>
    <w:rPr>
      <w:rFonts w:ascii="Times New Roman Bold" w:hAnsi="Times New Roman Bold"/>
      <w:b/>
      <w:sz w:val="40"/>
      <w:szCs w:val="20"/>
      <w:lang w:val="en-US"/>
    </w:rPr>
  </w:style>
  <w:style w:type="character" w:customStyle="1" w:styleId="SubttuloCar">
    <w:name w:val="Subtítulo Car"/>
    <w:link w:val="Subttulo"/>
    <w:rsid w:val="00216ADC"/>
    <w:rPr>
      <w:rFonts w:ascii="Times New Roman Bold" w:hAnsi="Times New Roman Bold"/>
      <w:b/>
      <w:sz w:val="40"/>
      <w:lang w:val="en-US" w:eastAsia="en-US"/>
    </w:rPr>
  </w:style>
  <w:style w:type="paragraph" w:styleId="Textoindependiente2">
    <w:name w:val="Body Text 2"/>
    <w:basedOn w:val="Normal"/>
    <w:link w:val="Textoindependiente2Car"/>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28C9"/>
    <w:rPr>
      <w:b/>
      <w:sz w:val="28"/>
      <w:lang w:val="en-US" w:eastAsia="en-US"/>
    </w:rPr>
  </w:style>
  <w:style w:type="paragraph" w:styleId="Sangra2detindependiente">
    <w:name w:val="Body Text Indent 2"/>
    <w:basedOn w:val="Normal"/>
    <w:link w:val="Sangra2detindependienteCar"/>
    <w:pPr>
      <w:tabs>
        <w:tab w:val="left" w:pos="522"/>
      </w:tabs>
      <w:ind w:left="1062" w:hanging="1062"/>
    </w:pPr>
  </w:style>
  <w:style w:type="character" w:customStyle="1" w:styleId="Sangra2detindependienteCar">
    <w:name w:val="Sangría 2 de t. independiente Car"/>
    <w:link w:val="Sangra2detindependiente"/>
    <w:rsid w:val="002834D4"/>
    <w:rPr>
      <w:sz w:val="24"/>
      <w:szCs w:val="24"/>
      <w:lang w:val="es-ES_tradnl" w:eastAsia="en-US"/>
    </w:rPr>
  </w:style>
  <w:style w:type="paragraph" w:customStyle="1" w:styleId="Normali">
    <w:name w:val="Normal(i)"/>
    <w:basedOn w:val="Normal"/>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28C9"/>
    <w:rPr>
      <w:sz w:val="24"/>
      <w:szCs w:val="24"/>
      <w:lang w:val="es-ES_tradnl" w:eastAsia="en-US"/>
    </w:rPr>
  </w:style>
  <w:style w:type="paragraph" w:customStyle="1" w:styleId="Sub-ClauseText">
    <w:name w:val="Sub-Clause Text"/>
    <w:basedOn w:val="Normal"/>
    <w:pPr>
      <w:spacing w:before="120" w:after="120"/>
      <w:jc w:val="both"/>
    </w:pPr>
    <w:rPr>
      <w:spacing w:val="-4"/>
      <w:szCs w:val="20"/>
      <w:lang w:val="en-US"/>
    </w:rPr>
  </w:style>
  <w:style w:type="paragraph" w:customStyle="1" w:styleId="titulo">
    <w:name w:val="titulo"/>
    <w:basedOn w:val="Ttulo5"/>
    <w:pPr>
      <w:keepNext w:val="0"/>
      <w:spacing w:after="240"/>
      <w:jc w:val="center"/>
    </w:pPr>
    <w:rPr>
      <w:rFonts w:ascii="Times New Roman Bold" w:hAnsi="Times New Roman Bold"/>
      <w:bCs w:val="0"/>
      <w:sz w:val="2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extoindependiente3">
    <w:name w:val="Body Text 3"/>
    <w:basedOn w:val="Normal"/>
    <w:link w:val="Textoindependiente3Car"/>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28C9"/>
    <w:rPr>
      <w:i/>
      <w:iCs/>
      <w:sz w:val="24"/>
      <w:szCs w:val="24"/>
      <w:lang w:val="es-ES_tradnl" w:eastAsia="en-US"/>
    </w:rPr>
  </w:style>
  <w:style w:type="paragraph" w:styleId="Textoindependiente">
    <w:name w:val="Body Text"/>
    <w:basedOn w:val="Normal"/>
    <w:link w:val="TextoindependienteCar"/>
    <w:pPr>
      <w:suppressAutoHyphens/>
      <w:ind w:right="-72"/>
    </w:pPr>
    <w:rPr>
      <w:i/>
      <w:iCs/>
    </w:rPr>
  </w:style>
  <w:style w:type="character" w:customStyle="1" w:styleId="TextoindependienteCar">
    <w:name w:val="Texto independiente Car"/>
    <w:link w:val="Textoindependiente"/>
    <w:rsid w:val="002834D4"/>
    <w:rPr>
      <w:i/>
      <w:iCs/>
      <w:sz w:val="24"/>
      <w:szCs w:val="24"/>
      <w:lang w:val="es-ES_tradnl" w:eastAsia="en-US"/>
    </w:rPr>
  </w:style>
  <w:style w:type="paragraph" w:customStyle="1" w:styleId="SectionVIHeader">
    <w:name w:val="Section VI. Header"/>
    <w:basedOn w:val="Normal"/>
    <w:pPr>
      <w:spacing w:before="120" w:after="240"/>
      <w:jc w:val="center"/>
    </w:pPr>
    <w:rPr>
      <w:b/>
      <w:sz w:val="36"/>
      <w:szCs w:val="20"/>
      <w:lang w:val="en-US"/>
    </w:rPr>
  </w:style>
  <w:style w:type="paragraph" w:styleId="Textocomentario">
    <w:name w:val="annotation text"/>
    <w:basedOn w:val="Normal"/>
    <w:link w:val="TextocomentarioCar"/>
    <w:rPr>
      <w:sz w:val="20"/>
      <w:szCs w:val="20"/>
      <w:lang w:val="en-US"/>
    </w:rPr>
  </w:style>
  <w:style w:type="character" w:customStyle="1" w:styleId="TextocomentarioCar">
    <w:name w:val="Texto comentario Car"/>
    <w:link w:val="Textocomentario"/>
    <w:rsid w:val="00A32D23"/>
    <w:rPr>
      <w:lang w:val="en-US" w:eastAsia="en-U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character" w:styleId="Refdenotaalpie">
    <w:name w:val="footnote reference"/>
    <w:rPr>
      <w:vertAlign w:val="superscript"/>
    </w:rPr>
  </w:style>
  <w:style w:type="paragraph" w:customStyle="1" w:styleId="sec7-clauses">
    <w:name w:val="sec7-clauses"/>
    <w:basedOn w:val="Heading1-Clausename"/>
    <w:rPr>
      <w:rFonts w:ascii="Times New Roman Bold" w:hAnsi="Times New Roman Bold"/>
    </w:rPr>
  </w:style>
  <w:style w:type="paragraph" w:customStyle="1" w:styleId="2AutoList1">
    <w:name w:val="2AutoList1"/>
    <w:basedOn w:val="Normal"/>
    <w:rPr>
      <w:szCs w:val="20"/>
    </w:rPr>
  </w:style>
  <w:style w:type="paragraph" w:customStyle="1" w:styleId="Title1">
    <w:name w:val="Title1"/>
    <w:basedOn w:val="Normal"/>
    <w:pPr>
      <w:suppressAutoHyphens/>
    </w:pPr>
    <w:rPr>
      <w:rFonts w:ascii="Times New Roman Bold" w:hAnsi="Times New Roman Bold"/>
      <w:b/>
      <w:sz w:val="36"/>
      <w:szCs w:val="20"/>
    </w:rPr>
  </w:style>
  <w:style w:type="paragraph" w:customStyle="1" w:styleId="BankNormal">
    <w:name w:val="BankNormal"/>
    <w:basedOn w:val="Normal"/>
    <w:pPr>
      <w:spacing w:after="240"/>
    </w:pPr>
    <w:rPr>
      <w:szCs w:val="20"/>
      <w:lang w:val="en-US"/>
    </w:rPr>
  </w:style>
  <w:style w:type="paragraph" w:styleId="Textonotapie">
    <w:name w:val="footnote text"/>
    <w:basedOn w:val="Normal"/>
    <w:link w:val="TextonotapieCar"/>
    <w:pPr>
      <w:overflowPunct w:val="0"/>
      <w:autoSpaceDE w:val="0"/>
      <w:autoSpaceDN w:val="0"/>
      <w:adjustRightInd w:val="0"/>
      <w:textAlignment w:val="baseline"/>
    </w:pPr>
    <w:rPr>
      <w:sz w:val="20"/>
      <w:szCs w:val="20"/>
    </w:rPr>
  </w:style>
  <w:style w:type="character" w:customStyle="1" w:styleId="TextonotapieCar">
    <w:name w:val="Texto nota pie Car"/>
    <w:link w:val="Textonotapie"/>
    <w:locked/>
    <w:rsid w:val="009B41F4"/>
    <w:rPr>
      <w:lang w:val="es-ES_tradnl" w:eastAsia="en-US" w:bidi="ar-SA"/>
    </w:rPr>
  </w:style>
  <w:style w:type="character" w:styleId="Nmerodepgina">
    <w:name w:val="page number"/>
    <w:basedOn w:val="Fuentedeprrafopredeter"/>
  </w:style>
  <w:style w:type="paragraph" w:styleId="Piedepgina">
    <w:name w:val="footer"/>
    <w:basedOn w:val="Normal"/>
    <w:link w:val="PiedepginaCar"/>
    <w:qFormat/>
    <w:pPr>
      <w:tabs>
        <w:tab w:val="center" w:pos="4320"/>
        <w:tab w:val="right" w:pos="8640"/>
      </w:tabs>
    </w:pPr>
  </w:style>
  <w:style w:type="character" w:customStyle="1" w:styleId="PiedepginaCar">
    <w:name w:val="Pie de página Car"/>
    <w:link w:val="Piedepgina"/>
    <w:qFormat/>
    <w:rsid w:val="00A32D23"/>
    <w:rPr>
      <w:sz w:val="24"/>
      <w:szCs w:val="24"/>
      <w:lang w:val="es-ES_tradnl" w:eastAsia="en-US"/>
    </w:rPr>
  </w:style>
  <w:style w:type="paragraph" w:styleId="Encabezado">
    <w:name w:val="header"/>
    <w:basedOn w:val="Normal"/>
    <w:link w:val="EncabezadoCar"/>
    <w:uiPriority w:val="99"/>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qFormat/>
    <w:rsid w:val="00A32D23"/>
    <w:rPr>
      <w:lang w:val="es-ES_tradnl" w:eastAsia="en-US"/>
    </w:rPr>
  </w:style>
  <w:style w:type="paragraph" w:styleId="TDC1">
    <w:name w:val="toc 1"/>
    <w:basedOn w:val="Normal"/>
    <w:next w:val="Normal"/>
    <w:uiPriority w:val="39"/>
    <w:qFormat/>
    <w:pPr>
      <w:spacing w:before="120"/>
    </w:pPr>
    <w:rPr>
      <w:rFonts w:ascii="Times New Roman Bold" w:hAnsi="Times New Roman Bold"/>
      <w:b/>
    </w:rPr>
  </w:style>
  <w:style w:type="paragraph" w:styleId="TDC2">
    <w:name w:val="toc 2"/>
    <w:basedOn w:val="Normal"/>
    <w:next w:val="Normal"/>
    <w:uiPriority w:val="39"/>
    <w:qFormat/>
    <w:pPr>
      <w:ind w:left="576" w:hanging="576"/>
    </w:pPr>
  </w:style>
  <w:style w:type="paragraph" w:styleId="TDC3">
    <w:name w:val="toc 3"/>
    <w:basedOn w:val="Normal"/>
    <w:next w:val="Normal"/>
    <w:autoRedefine/>
    <w:uiPriority w:val="39"/>
    <w:qFormat/>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SectionIVHeader">
    <w:name w:val="Section IV. Header"/>
    <w:basedOn w:val="SectionVIHeader"/>
  </w:style>
  <w:style w:type="paragraph" w:customStyle="1" w:styleId="SectionIXHeader">
    <w:name w:val="Section IX. Header"/>
    <w:basedOn w:val="SectionVIHeader"/>
    <w:pPr>
      <w:numPr>
        <w:ilvl w:val="12"/>
      </w:numPr>
      <w:spacing w:before="0" w:after="0"/>
    </w:pPr>
    <w:rPr>
      <w:rFonts w:ascii="Times New Roman Bold" w:hAnsi="Times New Roman Bold"/>
      <w:lang w:val="es-ES_tradnl"/>
    </w:rPr>
  </w:style>
  <w:style w:type="paragraph" w:customStyle="1" w:styleId="aparagraphs">
    <w:name w:val="(a) paragraphs"/>
    <w:next w:val="Normal"/>
    <w:pPr>
      <w:spacing w:before="120" w:after="120"/>
      <w:jc w:val="both"/>
    </w:pPr>
    <w:rPr>
      <w:snapToGrid w:val="0"/>
      <w:sz w:val="24"/>
      <w:lang w:val="es-ES_tradnl" w:eastAsia="en-US"/>
    </w:rPr>
  </w:style>
  <w:style w:type="paragraph" w:styleId="Puesto">
    <w:name w:val="Title"/>
    <w:basedOn w:val="Normal"/>
    <w:link w:val="PuestoCar"/>
    <w:qFormat/>
    <w:pPr>
      <w:jc w:val="center"/>
    </w:pPr>
    <w:rPr>
      <w:spacing w:val="42"/>
      <w:sz w:val="36"/>
      <w:lang w:val="x-none"/>
    </w:rPr>
  </w:style>
  <w:style w:type="character" w:customStyle="1" w:styleId="PuestoCar">
    <w:name w:val="Puesto Car"/>
    <w:link w:val="Puesto"/>
    <w:rsid w:val="00216ADC"/>
    <w:rPr>
      <w:spacing w:val="42"/>
      <w:sz w:val="36"/>
      <w:szCs w:val="24"/>
      <w:lang w:eastAsia="en-US"/>
    </w:rPr>
  </w:style>
  <w:style w:type="paragraph" w:customStyle="1" w:styleId="Clauses">
    <w:name w:val="Clauses"/>
    <w:basedOn w:val="Normal"/>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qFormat/>
    <w:rPr>
      <w:rFonts w:ascii="Tahoma" w:hAnsi="Tahoma"/>
      <w:sz w:val="16"/>
      <w:szCs w:val="16"/>
    </w:rPr>
  </w:style>
  <w:style w:type="character" w:customStyle="1" w:styleId="TextodegloboCar">
    <w:name w:val="Texto de globo Car"/>
    <w:link w:val="Textodeglobo"/>
    <w:rsid w:val="00A32D23"/>
    <w:rPr>
      <w:rFonts w:ascii="Tahoma" w:hAnsi="Tahoma" w:cs="Tahoma"/>
      <w:sz w:val="16"/>
      <w:szCs w:val="16"/>
      <w:lang w:val="es-ES_tradnl" w:eastAsia="en-US"/>
    </w:rPr>
  </w:style>
  <w:style w:type="paragraph" w:customStyle="1" w:styleId="SectionIVH2">
    <w:name w:val="Section IV H2"/>
    <w:basedOn w:val="Ttulo2"/>
    <w:pPr>
      <w:suppressAutoHyphens/>
      <w:spacing w:before="120" w:after="200"/>
    </w:pPr>
    <w:rPr>
      <w:rFonts w:ascii="Times New Roman Bold" w:hAnsi="Times New Roman Bold"/>
      <w:bCs w:val="0"/>
      <w:sz w:val="28"/>
    </w:rPr>
  </w:style>
  <w:style w:type="paragraph" w:customStyle="1" w:styleId="SectionVHeading3">
    <w:name w:val="Section V Heading3"/>
    <w:basedOn w:val="Ttulo3"/>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Pr>
      <w:rFonts w:ascii="Tahoma" w:hAnsi="Tahoma" w:cs="Tahoma"/>
      <w:sz w:val="16"/>
      <w:szCs w:val="16"/>
    </w:rPr>
  </w:style>
  <w:style w:type="paragraph" w:customStyle="1" w:styleId="ARIAL">
    <w:name w:val="ARIAL"/>
    <w:basedOn w:val="Normal"/>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basedOn w:val="Fuentedeprrafopredeter"/>
    <w:link w:val="Textonotaalfinal"/>
    <w:rsid w:val="001228C9"/>
    <w:rPr>
      <w:lang w:val="es-ES_tradnl" w:eastAsia="en-US"/>
    </w:rPr>
  </w:style>
  <w:style w:type="character" w:customStyle="1" w:styleId="FootnoteTextChar">
    <w:name w:val="Footnote Text Char"/>
    <w:semiHidden/>
    <w:locked/>
    <w:rsid w:val="00FA73E2"/>
    <w:rPr>
      <w:rFonts w:cs="Times New Roman"/>
      <w:lang w:val="es-ES_tradnl" w:eastAsia="x-none"/>
    </w:rPr>
  </w:style>
  <w:style w:type="paragraph" w:customStyle="1" w:styleId="Prrafodelista1">
    <w:name w:val="Párrafo de lista1"/>
    <w:basedOn w:val="Normal"/>
    <w:qFormat/>
    <w:rsid w:val="00FA73E2"/>
    <w:pPr>
      <w:ind w:left="720"/>
    </w:pPr>
  </w:style>
  <w:style w:type="paragraph" w:customStyle="1" w:styleId="p67">
    <w:name w:val="p67"/>
    <w:basedOn w:val="Normal"/>
    <w:rsid w:val="00A246F3"/>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0A7977"/>
    <w:rPr>
      <w:sz w:val="16"/>
      <w:szCs w:val="16"/>
    </w:rPr>
  </w:style>
  <w:style w:type="paragraph" w:styleId="Asuntodelcomentario">
    <w:name w:val="annotation subject"/>
    <w:basedOn w:val="Textocomentario"/>
    <w:next w:val="Textocomentario"/>
    <w:link w:val="AsuntodelcomentarioCar"/>
    <w:rsid w:val="000A7977"/>
    <w:rPr>
      <w:b/>
      <w:bCs/>
      <w:lang w:val="es-ES_tradnl"/>
    </w:rPr>
  </w:style>
  <w:style w:type="character" w:customStyle="1" w:styleId="AsuntodelcomentarioCar">
    <w:name w:val="Asunto del comentario Car"/>
    <w:link w:val="Asuntodelcomentario"/>
    <w:rsid w:val="00A32D23"/>
    <w:rPr>
      <w:b/>
      <w:bCs/>
      <w:lang w:val="es-ES_tradnl" w:eastAsia="en-US"/>
    </w:rPr>
  </w:style>
  <w:style w:type="paragraph" w:customStyle="1" w:styleId="Listavistosa-nfasis11">
    <w:name w:val="Lista vistosa - Énfasis 11"/>
    <w:basedOn w:val="Normal"/>
    <w:uiPriority w:val="34"/>
    <w:qFormat/>
    <w:rsid w:val="00F74419"/>
    <w:pPr>
      <w:spacing w:after="200" w:line="276" w:lineRule="auto"/>
      <w:ind w:left="720"/>
      <w:contextualSpacing/>
    </w:pPr>
    <w:rPr>
      <w:rFonts w:ascii="Calibri" w:eastAsia="Calibri" w:hAnsi="Calibri"/>
      <w:sz w:val="22"/>
      <w:szCs w:val="22"/>
      <w:lang w:val="es-HN"/>
    </w:rPr>
  </w:style>
  <w:style w:type="paragraph" w:customStyle="1" w:styleId="Tabladecuadrcula31">
    <w:name w:val="Tabla de cuadrícula 31"/>
    <w:basedOn w:val="Ttulo1"/>
    <w:next w:val="Normal"/>
    <w:uiPriority w:val="39"/>
    <w:semiHidden/>
    <w:unhideWhenUsed/>
    <w:qFormat/>
    <w:rsid w:val="004A1B47"/>
    <w:pPr>
      <w:keepLines/>
      <w:spacing w:before="480" w:line="276" w:lineRule="auto"/>
      <w:jc w:val="left"/>
      <w:outlineLvl w:val="9"/>
    </w:pPr>
    <w:rPr>
      <w:rFonts w:ascii="Cambria" w:hAnsi="Cambria"/>
      <w:b/>
      <w:bCs/>
      <w:color w:val="365F91"/>
      <w:sz w:val="28"/>
      <w:szCs w:val="28"/>
      <w:lang w:val="es-ES" w:eastAsia="es-ES"/>
    </w:rPr>
  </w:style>
  <w:style w:type="paragraph" w:customStyle="1" w:styleId="Sombreadovistoso-nfasis11">
    <w:name w:val="Sombreado vistoso - Énfasis 11"/>
    <w:hidden/>
    <w:uiPriority w:val="99"/>
    <w:semiHidden/>
    <w:rsid w:val="00122B46"/>
    <w:rPr>
      <w:sz w:val="24"/>
      <w:szCs w:val="24"/>
      <w:lang w:val="es-ES_tradnl" w:eastAsia="en-US"/>
    </w:rPr>
  </w:style>
  <w:style w:type="paragraph" w:styleId="ndice1">
    <w:name w:val="index 1"/>
    <w:basedOn w:val="Normal"/>
    <w:next w:val="Normal"/>
    <w:autoRedefine/>
    <w:rsid w:val="00B67AE9"/>
    <w:pPr>
      <w:ind w:left="240" w:hanging="240"/>
    </w:pPr>
  </w:style>
  <w:style w:type="character" w:customStyle="1" w:styleId="Tablanormal31">
    <w:name w:val="Tabla normal 31"/>
    <w:uiPriority w:val="19"/>
    <w:qFormat/>
    <w:rsid w:val="00122B46"/>
    <w:rPr>
      <w:i/>
      <w:iCs/>
      <w:color w:val="808080"/>
    </w:rPr>
  </w:style>
  <w:style w:type="paragraph" w:customStyle="1" w:styleId="Cuadrculamedia21">
    <w:name w:val="Cuadrícula media 21"/>
    <w:link w:val="Cuadrculamedia2Car"/>
    <w:uiPriority w:val="1"/>
    <w:qFormat/>
    <w:rsid w:val="00A32D23"/>
    <w:rPr>
      <w:rFonts w:ascii="Calibri" w:hAnsi="Calibri"/>
      <w:sz w:val="22"/>
      <w:szCs w:val="22"/>
    </w:rPr>
  </w:style>
  <w:style w:type="character" w:customStyle="1" w:styleId="Cuadrculamedia2Car">
    <w:name w:val="Cuadrícula media 2 Car"/>
    <w:link w:val="Cuadrculamedia21"/>
    <w:uiPriority w:val="1"/>
    <w:rsid w:val="00A32D23"/>
    <w:rPr>
      <w:rFonts w:ascii="Calibri" w:hAnsi="Calibri"/>
      <w:sz w:val="22"/>
      <w:szCs w:val="22"/>
      <w:lang w:val="es-HN" w:eastAsia="es-HN" w:bidi="ar-SA"/>
    </w:rPr>
  </w:style>
  <w:style w:type="paragraph" w:customStyle="1" w:styleId="toa">
    <w:name w:val="toa"/>
    <w:basedOn w:val="Normal"/>
    <w:rsid w:val="00A32D23"/>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A32D23"/>
    <w:pPr>
      <w:numPr>
        <w:numId w:val="50"/>
      </w:numPr>
      <w:tabs>
        <w:tab w:val="num" w:pos="720"/>
      </w:tabs>
    </w:pPr>
    <w:rPr>
      <w:lang w:val="es-ES" w:eastAsia="es-ES"/>
    </w:rPr>
  </w:style>
  <w:style w:type="character" w:styleId="Hipervnculovisitado">
    <w:name w:val="FollowedHyperlink"/>
    <w:uiPriority w:val="99"/>
    <w:unhideWhenUsed/>
    <w:rsid w:val="00A32D23"/>
    <w:rPr>
      <w:color w:val="800080"/>
      <w:u w:val="single"/>
    </w:rPr>
  </w:style>
  <w:style w:type="paragraph" w:customStyle="1" w:styleId="font5">
    <w:name w:val="font5"/>
    <w:basedOn w:val="Normal"/>
    <w:rsid w:val="00A32D23"/>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A32D23"/>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A32D23"/>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A32D23"/>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A32D23"/>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A32D23"/>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A32D23"/>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A32D23"/>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A32D23"/>
    <w:pPr>
      <w:spacing w:before="100" w:beforeAutospacing="1" w:after="100" w:afterAutospacing="1"/>
      <w:jc w:val="both"/>
    </w:pPr>
    <w:rPr>
      <w:sz w:val="16"/>
      <w:szCs w:val="16"/>
      <w:lang w:val="es-HN" w:eastAsia="es-HN"/>
    </w:rPr>
  </w:style>
  <w:style w:type="paragraph" w:customStyle="1" w:styleId="xl72">
    <w:name w:val="xl72"/>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A32D23"/>
    <w:pPr>
      <w:spacing w:before="100" w:beforeAutospacing="1" w:after="100" w:afterAutospacing="1"/>
      <w:jc w:val="both"/>
    </w:pPr>
    <w:rPr>
      <w:sz w:val="16"/>
      <w:szCs w:val="16"/>
      <w:lang w:val="es-HN" w:eastAsia="es-HN"/>
    </w:rPr>
  </w:style>
  <w:style w:type="paragraph" w:customStyle="1" w:styleId="xl77">
    <w:name w:val="xl7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A32D23"/>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A32D23"/>
    <w:pPr>
      <w:spacing w:before="100" w:beforeAutospacing="1" w:after="100" w:afterAutospacing="1"/>
      <w:jc w:val="both"/>
    </w:pPr>
    <w:rPr>
      <w:color w:val="FF0000"/>
      <w:sz w:val="16"/>
      <w:szCs w:val="16"/>
      <w:lang w:val="es-HN" w:eastAsia="es-HN"/>
    </w:rPr>
  </w:style>
  <w:style w:type="paragraph" w:customStyle="1" w:styleId="xl83">
    <w:name w:val="xl83"/>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A32D23"/>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A32D23"/>
    <w:pPr>
      <w:spacing w:before="100" w:beforeAutospacing="1" w:after="100" w:afterAutospacing="1"/>
      <w:jc w:val="center"/>
    </w:pPr>
    <w:rPr>
      <w:sz w:val="16"/>
      <w:szCs w:val="16"/>
      <w:lang w:val="es-HN" w:eastAsia="es-HN"/>
    </w:rPr>
  </w:style>
  <w:style w:type="paragraph" w:customStyle="1" w:styleId="xl91">
    <w:name w:val="xl91"/>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A32D23"/>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A32D23"/>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A32D23"/>
    <w:pPr>
      <w:spacing w:before="100" w:beforeAutospacing="1" w:after="100" w:afterAutospacing="1"/>
      <w:jc w:val="center"/>
    </w:pPr>
    <w:rPr>
      <w:sz w:val="16"/>
      <w:szCs w:val="16"/>
      <w:lang w:val="es-HN" w:eastAsia="es-HN"/>
    </w:rPr>
  </w:style>
  <w:style w:type="paragraph" w:customStyle="1" w:styleId="xl98">
    <w:name w:val="xl98"/>
    <w:basedOn w:val="Normal"/>
    <w:rsid w:val="00A32D23"/>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A32D23"/>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A32D23"/>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A32D23"/>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A32D2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A32D23"/>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A32D23"/>
    <w:pPr>
      <w:spacing w:before="100" w:beforeAutospacing="1" w:after="100" w:afterAutospacing="1"/>
      <w:jc w:val="center"/>
    </w:pPr>
    <w:rPr>
      <w:sz w:val="16"/>
      <w:szCs w:val="16"/>
      <w:lang w:val="es-HN" w:eastAsia="es-HN"/>
    </w:rPr>
  </w:style>
  <w:style w:type="paragraph" w:customStyle="1" w:styleId="xl135">
    <w:name w:val="xl135"/>
    <w:basedOn w:val="Normal"/>
    <w:rsid w:val="00A32D23"/>
    <w:pPr>
      <w:spacing w:before="100" w:beforeAutospacing="1" w:after="100" w:afterAutospacing="1"/>
      <w:jc w:val="center"/>
    </w:pPr>
    <w:rPr>
      <w:sz w:val="16"/>
      <w:szCs w:val="16"/>
      <w:lang w:val="es-HN" w:eastAsia="es-HN"/>
    </w:rPr>
  </w:style>
  <w:style w:type="paragraph" w:customStyle="1" w:styleId="xl136">
    <w:name w:val="xl136"/>
    <w:basedOn w:val="Normal"/>
    <w:rsid w:val="00A32D23"/>
    <w:pPr>
      <w:spacing w:before="100" w:beforeAutospacing="1" w:after="100" w:afterAutospacing="1"/>
      <w:jc w:val="center"/>
    </w:pPr>
    <w:rPr>
      <w:sz w:val="16"/>
      <w:szCs w:val="16"/>
      <w:lang w:val="es-HN" w:eastAsia="es-HN"/>
    </w:rPr>
  </w:style>
  <w:style w:type="paragraph" w:customStyle="1" w:styleId="xl137">
    <w:name w:val="xl13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B841CE"/>
    <w:pPr>
      <w:autoSpaceDE w:val="0"/>
      <w:autoSpaceDN w:val="0"/>
      <w:adjustRightInd w:val="0"/>
    </w:pPr>
    <w:rPr>
      <w:rFonts w:ascii="Arial" w:hAnsi="Arial" w:cs="Arial"/>
      <w:color w:val="000000"/>
      <w:sz w:val="24"/>
      <w:szCs w:val="24"/>
      <w:lang w:val="es-ES" w:eastAsia="es-ES"/>
    </w:rPr>
  </w:style>
  <w:style w:type="paragraph" w:styleId="Lista2">
    <w:name w:val="List 2"/>
    <w:basedOn w:val="Normal"/>
    <w:uiPriority w:val="99"/>
    <w:unhideWhenUsed/>
    <w:rsid w:val="00CF18BB"/>
    <w:pPr>
      <w:widowControl w:val="0"/>
      <w:ind w:left="566" w:hanging="283"/>
    </w:pPr>
    <w:rPr>
      <w:sz w:val="28"/>
      <w:szCs w:val="20"/>
      <w:lang w:eastAsia="es-ES"/>
    </w:rPr>
  </w:style>
  <w:style w:type="table" w:styleId="Tablaconcuadrcula">
    <w:name w:val="Table Grid"/>
    <w:basedOn w:val="Tablanormal"/>
    <w:uiPriority w:val="39"/>
    <w:rsid w:val="002F5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2834D4"/>
    <w:pPr>
      <w:overflowPunct w:val="0"/>
      <w:autoSpaceDE w:val="0"/>
      <w:autoSpaceDN w:val="0"/>
      <w:adjustRightInd w:val="0"/>
      <w:textAlignment w:val="baseline"/>
    </w:pPr>
    <w:rPr>
      <w:sz w:val="24"/>
      <w:szCs w:val="24"/>
      <w:lang w:val="en-US" w:eastAsia="en-US"/>
    </w:rPr>
  </w:style>
  <w:style w:type="character" w:customStyle="1" w:styleId="BodyText2Char">
    <w:name w:val="Body Text 2 Char"/>
    <w:semiHidden/>
    <w:rsid w:val="002834D4"/>
    <w:rPr>
      <w:rFonts w:cs="Times New Roman"/>
      <w:sz w:val="24"/>
      <w:szCs w:val="24"/>
      <w:lang w:val="es-ES" w:eastAsia="es-ES"/>
    </w:rPr>
  </w:style>
  <w:style w:type="character" w:customStyle="1" w:styleId="BodyTextIndentChar">
    <w:name w:val="Body Text Indent Char"/>
    <w:semiHidden/>
    <w:rsid w:val="002834D4"/>
    <w:rPr>
      <w:rFonts w:cs="Times New Roman"/>
      <w:sz w:val="24"/>
      <w:szCs w:val="24"/>
      <w:lang w:val="es-ES" w:eastAsia="es-ES"/>
    </w:rPr>
  </w:style>
  <w:style w:type="character" w:customStyle="1" w:styleId="BodyText2Char1">
    <w:name w:val="Body Text 2 Char1"/>
    <w:semiHidden/>
    <w:rsid w:val="002834D4"/>
    <w:rPr>
      <w:rFonts w:cs="Times New Roman"/>
      <w:sz w:val="24"/>
      <w:szCs w:val="24"/>
      <w:lang w:val="es-ES" w:eastAsia="es-ES"/>
    </w:rPr>
  </w:style>
  <w:style w:type="character" w:customStyle="1" w:styleId="BodyText2Char2">
    <w:name w:val="Body Text 2 Char2"/>
    <w:semiHidden/>
    <w:rsid w:val="002834D4"/>
    <w:rPr>
      <w:rFonts w:cs="Times New Roman"/>
      <w:sz w:val="24"/>
      <w:szCs w:val="24"/>
      <w:lang w:val="es-ES" w:eastAsia="es-ES"/>
    </w:rPr>
  </w:style>
  <w:style w:type="character" w:customStyle="1" w:styleId="BodyText2Char3">
    <w:name w:val="Body Text 2 Char3"/>
    <w:semiHidden/>
    <w:rsid w:val="002834D4"/>
    <w:rPr>
      <w:rFonts w:cs="Times New Roman"/>
      <w:sz w:val="24"/>
      <w:szCs w:val="24"/>
      <w:lang w:val="es-ES" w:eastAsia="es-ES"/>
    </w:rPr>
  </w:style>
  <w:style w:type="character" w:customStyle="1" w:styleId="BodyText2Char4">
    <w:name w:val="Body Text 2 Char4"/>
    <w:semiHidden/>
    <w:rsid w:val="002834D4"/>
    <w:rPr>
      <w:rFonts w:cs="Times New Roman"/>
      <w:sz w:val="24"/>
      <w:szCs w:val="24"/>
      <w:lang w:val="es-ES" w:eastAsia="es-ES"/>
    </w:rPr>
  </w:style>
  <w:style w:type="character" w:customStyle="1" w:styleId="SangradetextonormalCar">
    <w:name w:val="Sangría de texto normal Car"/>
    <w:rsid w:val="002834D4"/>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2834D4"/>
    <w:pPr>
      <w:spacing w:after="120"/>
      <w:ind w:left="283" w:firstLine="210"/>
    </w:pPr>
    <w:rPr>
      <w:lang w:val="es-ES" w:eastAsia="es-ES"/>
    </w:rPr>
  </w:style>
  <w:style w:type="character" w:customStyle="1" w:styleId="Textoindependienteprimerasangra2Car">
    <w:name w:val="Texto independiente primera sangría 2 Car"/>
    <w:basedOn w:val="SangradetextonormalCar1"/>
    <w:link w:val="Textoindependienteprimerasangra2"/>
    <w:rsid w:val="002834D4"/>
    <w:rPr>
      <w:sz w:val="24"/>
      <w:szCs w:val="24"/>
      <w:lang w:val="es-ES_tradnl" w:eastAsia="en-US"/>
    </w:rPr>
  </w:style>
  <w:style w:type="character" w:customStyle="1" w:styleId="CarCar5">
    <w:name w:val="Car Car5"/>
    <w:semiHidden/>
    <w:rsid w:val="002834D4"/>
    <w:rPr>
      <w:rFonts w:cs="Times New Roman"/>
      <w:sz w:val="24"/>
      <w:szCs w:val="24"/>
    </w:rPr>
  </w:style>
  <w:style w:type="paragraph" w:styleId="Listaconvietas">
    <w:name w:val="List Bullet"/>
    <w:basedOn w:val="Normal"/>
    <w:rsid w:val="00AF5CC3"/>
    <w:pPr>
      <w:numPr>
        <w:numId w:val="54"/>
      </w:numPr>
      <w:contextualSpacing/>
    </w:pPr>
  </w:style>
  <w:style w:type="paragraph" w:customStyle="1" w:styleId="Normaltexto">
    <w:name w:val="Normal texto"/>
    <w:basedOn w:val="Normal"/>
    <w:rsid w:val="00216ADC"/>
    <w:pPr>
      <w:spacing w:line="300" w:lineRule="exact"/>
      <w:jc w:val="both"/>
    </w:pPr>
    <w:rPr>
      <w:rFonts w:eastAsia="MS Mincho"/>
      <w:sz w:val="20"/>
      <w:szCs w:val="20"/>
      <w:lang w:eastAsia="es-ES"/>
    </w:rPr>
  </w:style>
  <w:style w:type="paragraph" w:customStyle="1" w:styleId="BalloonText1">
    <w:name w:val="Balloon Text1"/>
    <w:basedOn w:val="Normal"/>
    <w:semiHidden/>
    <w:rsid w:val="00216ADC"/>
    <w:rPr>
      <w:rFonts w:ascii="Tahoma" w:eastAsia="MS Mincho" w:hAnsi="Tahoma" w:cs="Tahoma"/>
      <w:sz w:val="16"/>
      <w:szCs w:val="16"/>
      <w:lang w:val="es-CL" w:eastAsia="es-ES"/>
    </w:rPr>
  </w:style>
  <w:style w:type="paragraph" w:customStyle="1" w:styleId="dettable">
    <w:name w:val="dettable"/>
    <w:basedOn w:val="Normal"/>
    <w:rsid w:val="00216ADC"/>
    <w:pPr>
      <w:ind w:left="300"/>
    </w:pPr>
    <w:rPr>
      <w:rFonts w:ascii="Arial" w:eastAsia="MS Mincho" w:hAnsi="Arial" w:cs="Arial"/>
      <w:color w:val="000080"/>
      <w:lang w:val="es-ES" w:eastAsia="es-ES"/>
    </w:rPr>
  </w:style>
  <w:style w:type="paragraph" w:styleId="Prrafodelista">
    <w:name w:val="List Paragraph"/>
    <w:basedOn w:val="Normal"/>
    <w:uiPriority w:val="99"/>
    <w:qFormat/>
    <w:rsid w:val="00734A3D"/>
    <w:pPr>
      <w:ind w:left="708"/>
    </w:pPr>
  </w:style>
  <w:style w:type="paragraph" w:styleId="TtulodeTDC">
    <w:name w:val="TOC Heading"/>
    <w:basedOn w:val="Ttulo1"/>
    <w:next w:val="Normal"/>
    <w:uiPriority w:val="39"/>
    <w:unhideWhenUsed/>
    <w:qFormat/>
    <w:rsid w:val="006C166C"/>
    <w:pPr>
      <w:keepLines/>
      <w:spacing w:before="480"/>
      <w:jc w:val="left"/>
      <w:outlineLvl w:val="9"/>
    </w:pPr>
    <w:rPr>
      <w:rFonts w:asciiTheme="majorHAnsi" w:eastAsiaTheme="majorEastAsia" w:hAnsiTheme="majorHAnsi" w:cstheme="majorBidi"/>
      <w:b/>
      <w:bCs/>
      <w:color w:val="2E74B5" w:themeColor="accent1" w:themeShade="BF"/>
      <w:sz w:val="28"/>
      <w:szCs w:val="28"/>
      <w:lang w:val="es-ES_tradnl"/>
    </w:rPr>
  </w:style>
  <w:style w:type="paragraph" w:customStyle="1" w:styleId="Cuerpo">
    <w:name w:val="Cuerpo"/>
    <w:qFormat/>
    <w:rsid w:val="001228C9"/>
    <w:rPr>
      <w:rFonts w:ascii="Helvetica" w:eastAsia="Arial Unicode MS" w:hAnsi="Helvetica" w:cs="Arial Unicode MS"/>
      <w:color w:val="000000"/>
      <w:sz w:val="22"/>
      <w:szCs w:val="22"/>
    </w:rPr>
  </w:style>
  <w:style w:type="paragraph" w:customStyle="1" w:styleId="Epgrafe1">
    <w:name w:val="Epígrafe1"/>
    <w:basedOn w:val="Normal"/>
    <w:next w:val="Normal"/>
    <w:uiPriority w:val="35"/>
    <w:unhideWhenUsed/>
    <w:qFormat/>
    <w:rsid w:val="001228C9"/>
    <w:pPr>
      <w:spacing w:after="200"/>
    </w:pPr>
    <w:rPr>
      <w:rFonts w:ascii="Calibri" w:eastAsia="Calibri" w:hAnsi="Calibri"/>
      <w:b/>
      <w:bCs/>
      <w:color w:val="5B9BD5"/>
      <w:sz w:val="18"/>
      <w:szCs w:val="18"/>
      <w:lang w:val="es-HN"/>
    </w:rPr>
  </w:style>
  <w:style w:type="paragraph" w:customStyle="1" w:styleId="xmsonormal">
    <w:name w:val="x_msonormal"/>
    <w:basedOn w:val="Normal"/>
    <w:rsid w:val="001228C9"/>
    <w:pPr>
      <w:spacing w:before="100" w:beforeAutospacing="1" w:after="100" w:afterAutospacing="1"/>
    </w:pPr>
    <w:rPr>
      <w:lang w:val="es-HN" w:eastAsia="es-HN"/>
    </w:rPr>
  </w:style>
  <w:style w:type="character" w:styleId="Textoennegrita">
    <w:name w:val="Strong"/>
    <w:basedOn w:val="Fuentedeprrafopredeter"/>
    <w:uiPriority w:val="22"/>
    <w:qFormat/>
    <w:rsid w:val="001228C9"/>
    <w:rPr>
      <w:b/>
      <w:bCs/>
    </w:rPr>
  </w:style>
  <w:style w:type="character" w:styleId="nfasissutil">
    <w:name w:val="Subtle Emphasis"/>
    <w:uiPriority w:val="19"/>
    <w:qFormat/>
    <w:rsid w:val="001228C9"/>
    <w:rPr>
      <w:i/>
      <w:iCs/>
      <w:color w:val="808080"/>
    </w:rPr>
  </w:style>
  <w:style w:type="paragraph" w:styleId="Sinespaciado">
    <w:name w:val="No Spacing"/>
    <w:link w:val="SinespaciadoCar"/>
    <w:uiPriority w:val="1"/>
    <w:qFormat/>
    <w:rsid w:val="001228C9"/>
    <w:rPr>
      <w:rFonts w:ascii="Calibri" w:hAnsi="Calibri"/>
      <w:sz w:val="22"/>
      <w:szCs w:val="22"/>
    </w:rPr>
  </w:style>
  <w:style w:type="character" w:customStyle="1" w:styleId="SinespaciadoCar">
    <w:name w:val="Sin espaciado Car"/>
    <w:link w:val="Sinespaciado"/>
    <w:uiPriority w:val="1"/>
    <w:rsid w:val="001228C9"/>
    <w:rPr>
      <w:rFonts w:ascii="Calibri" w:hAnsi="Calibri"/>
      <w:sz w:val="22"/>
      <w:szCs w:val="22"/>
    </w:rPr>
  </w:style>
  <w:style w:type="paragraph" w:customStyle="1" w:styleId="Definitions">
    <w:name w:val="Definitions"/>
    <w:basedOn w:val="Normal"/>
    <w:rsid w:val="001228C9"/>
    <w:pPr>
      <w:spacing w:line="360" w:lineRule="auto"/>
      <w:ind w:left="720" w:hanging="720"/>
      <w:jc w:val="both"/>
    </w:pPr>
    <w:rPr>
      <w:rFonts w:ascii="Book Antiqua" w:hAnsi="Book Antiqua"/>
      <w:szCs w:val="20"/>
      <w:lang w:val="en-US"/>
    </w:rPr>
  </w:style>
  <w:style w:type="paragraph" w:customStyle="1" w:styleId="Textopredeterminado">
    <w:name w:val="Texto predeterminado"/>
    <w:basedOn w:val="Normal"/>
    <w:rsid w:val="001228C9"/>
    <w:rPr>
      <w:rFonts w:ascii="Arial Narrow" w:hAnsi="Arial Narrow"/>
      <w:lang w:val="es-MX" w:eastAsia="es-ES"/>
    </w:rPr>
  </w:style>
  <w:style w:type="paragraph" w:customStyle="1" w:styleId="Noparagraphstyle">
    <w:name w:val="[No paragraph style]"/>
    <w:basedOn w:val="Default"/>
    <w:next w:val="Default"/>
    <w:rsid w:val="001228C9"/>
    <w:rPr>
      <w:rFonts w:cs="Times New Roman"/>
      <w:color w:val="auto"/>
    </w:rPr>
  </w:style>
  <w:style w:type="paragraph" w:customStyle="1" w:styleId="xl63">
    <w:name w:val="xl63"/>
    <w:basedOn w:val="Normal"/>
    <w:rsid w:val="001228C9"/>
    <w:pPr>
      <w:spacing w:before="100" w:beforeAutospacing="1" w:after="100" w:afterAutospacing="1"/>
    </w:pPr>
    <w:rPr>
      <w:rFonts w:ascii="Arial" w:hAnsi="Arial" w:cs="Arial"/>
      <w:sz w:val="16"/>
      <w:szCs w:val="16"/>
      <w:lang w:val="es-ES" w:eastAsia="es-ES"/>
    </w:rPr>
  </w:style>
  <w:style w:type="paragraph" w:customStyle="1" w:styleId="xl64">
    <w:name w:val="xl64"/>
    <w:basedOn w:val="Normal"/>
    <w:rsid w:val="001228C9"/>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6"/>
      <w:szCs w:val="16"/>
      <w:lang w:val="es-ES" w:eastAsia="es-ES"/>
    </w:rPr>
  </w:style>
  <w:style w:type="character" w:customStyle="1" w:styleId="Referenciaintensa1">
    <w:name w:val="Referencia intensa1"/>
    <w:basedOn w:val="Fuentedeprrafopredeter"/>
    <w:uiPriority w:val="32"/>
    <w:qFormat/>
    <w:rsid w:val="001228C9"/>
    <w:rPr>
      <w:b/>
      <w:bCs/>
      <w:smallCaps/>
      <w:color w:val="5B9BD5"/>
      <w:spacing w:val="5"/>
    </w:rPr>
  </w:style>
  <w:style w:type="character" w:styleId="Referenciaintensa">
    <w:name w:val="Intense Reference"/>
    <w:basedOn w:val="Fuentedeprrafopredeter"/>
    <w:uiPriority w:val="32"/>
    <w:qFormat/>
    <w:rsid w:val="001228C9"/>
    <w:rPr>
      <w:b/>
      <w:bCs/>
      <w:smallCaps/>
      <w:color w:val="ED7D31" w:themeColor="accent2"/>
      <w:spacing w:val="5"/>
      <w:u w:val="single"/>
    </w:rPr>
  </w:style>
  <w:style w:type="character" w:customStyle="1" w:styleId="A2">
    <w:name w:val="A2"/>
    <w:uiPriority w:val="99"/>
    <w:rsid w:val="001228C9"/>
    <w:rPr>
      <w:rFonts w:cs="Frutiger LT Std 47 Light Cn"/>
      <w:b/>
      <w:bCs/>
      <w:color w:val="000000"/>
      <w:sz w:val="50"/>
      <w:szCs w:val="50"/>
    </w:rPr>
  </w:style>
  <w:style w:type="paragraph" w:customStyle="1" w:styleId="Citadestacada1">
    <w:name w:val="Cita destacada1"/>
    <w:basedOn w:val="Normal"/>
    <w:next w:val="Normal"/>
    <w:uiPriority w:val="30"/>
    <w:qFormat/>
    <w:rsid w:val="001228C9"/>
    <w:pPr>
      <w:pBdr>
        <w:bottom w:val="single" w:sz="4" w:space="4" w:color="5B9BD5"/>
      </w:pBdr>
      <w:spacing w:before="200" w:after="280" w:line="276" w:lineRule="auto"/>
      <w:ind w:left="936" w:right="936"/>
    </w:pPr>
    <w:rPr>
      <w:rFonts w:ascii="Calibri" w:hAnsi="Calibri"/>
      <w:b/>
      <w:bCs/>
      <w:i/>
      <w:iCs/>
      <w:color w:val="5B9BD5"/>
      <w:sz w:val="22"/>
      <w:szCs w:val="22"/>
      <w:lang w:val="es-ES" w:eastAsia="es-ES"/>
    </w:rPr>
  </w:style>
  <w:style w:type="character" w:customStyle="1" w:styleId="CitadestacadaCar">
    <w:name w:val="Cita destacada Car"/>
    <w:basedOn w:val="Fuentedeprrafopredeter"/>
    <w:link w:val="Citadestacada"/>
    <w:uiPriority w:val="30"/>
    <w:rsid w:val="001228C9"/>
    <w:rPr>
      <w:rFonts w:ascii="Calibri" w:eastAsia="Times New Roman" w:hAnsi="Calibri" w:cs="Times New Roman"/>
      <w:b/>
      <w:bCs/>
      <w:i/>
      <w:iCs/>
      <w:color w:val="5B9BD5"/>
      <w:sz w:val="22"/>
      <w:szCs w:val="22"/>
      <w:lang w:val="es-ES" w:eastAsia="es-ES"/>
    </w:rPr>
  </w:style>
  <w:style w:type="paragraph" w:styleId="Citadestacada">
    <w:name w:val="Intense Quote"/>
    <w:basedOn w:val="Normal"/>
    <w:next w:val="Normal"/>
    <w:link w:val="CitadestacadaCar"/>
    <w:uiPriority w:val="30"/>
    <w:qFormat/>
    <w:rsid w:val="001228C9"/>
    <w:pPr>
      <w:pBdr>
        <w:bottom w:val="single" w:sz="4" w:space="4" w:color="5B9BD5" w:themeColor="accent1"/>
      </w:pBdr>
      <w:spacing w:before="200" w:after="280"/>
      <w:ind w:left="936" w:right="936"/>
    </w:pPr>
    <w:rPr>
      <w:rFonts w:ascii="Calibri" w:hAnsi="Calibri"/>
      <w:b/>
      <w:bCs/>
      <w:i/>
      <w:iCs/>
      <w:color w:val="5B9BD5"/>
      <w:sz w:val="22"/>
      <w:szCs w:val="22"/>
      <w:lang w:val="es-ES" w:eastAsia="es-ES"/>
    </w:rPr>
  </w:style>
  <w:style w:type="paragraph" w:styleId="NormalWeb">
    <w:name w:val="Normal (Web)"/>
    <w:basedOn w:val="Normal"/>
    <w:uiPriority w:val="99"/>
    <w:unhideWhenUsed/>
    <w:rsid w:val="001228C9"/>
    <w:pPr>
      <w:spacing w:before="100" w:beforeAutospacing="1" w:after="100" w:afterAutospacing="1"/>
    </w:pPr>
    <w:rPr>
      <w:lang w:val="es-HN" w:eastAsia="es-HN"/>
    </w:rPr>
  </w:style>
  <w:style w:type="character" w:customStyle="1" w:styleId="CitadestacadaCar1">
    <w:name w:val="Cita destacada Car1"/>
    <w:basedOn w:val="Fuentedeprrafopredeter"/>
    <w:uiPriority w:val="30"/>
    <w:rsid w:val="001228C9"/>
    <w:rPr>
      <w:b/>
      <w:bCs/>
      <w:i/>
      <w:iCs/>
      <w:color w:val="5B9BD5" w:themeColor="accent1"/>
      <w:sz w:val="24"/>
      <w:szCs w:val="24"/>
      <w:lang w:val="es-ES_tradnl" w:eastAsia="en-US"/>
    </w:rPr>
  </w:style>
  <w:style w:type="table" w:customStyle="1" w:styleId="Tablaconcuadrcula1">
    <w:name w:val="Tabla con cuadrícula1"/>
    <w:basedOn w:val="Tablanormal"/>
    <w:next w:val="Tablaconcuadrcula"/>
    <w:uiPriority w:val="59"/>
    <w:rsid w:val="00E8294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2">
    <w:name w:val="Epígrafe2"/>
    <w:basedOn w:val="Normal"/>
    <w:next w:val="Normal"/>
    <w:uiPriority w:val="35"/>
    <w:unhideWhenUsed/>
    <w:qFormat/>
    <w:rsid w:val="00E8294F"/>
    <w:pPr>
      <w:spacing w:after="200"/>
    </w:pPr>
    <w:rPr>
      <w:rFonts w:ascii="Calibri" w:eastAsia="Calibri" w:hAnsi="Calibri"/>
      <w:b/>
      <w:bCs/>
      <w:color w:val="5B9BD5"/>
      <w:sz w:val="18"/>
      <w:szCs w:val="18"/>
      <w:lang w:val="es-HN"/>
    </w:rPr>
  </w:style>
  <w:style w:type="paragraph" w:styleId="Revisin">
    <w:name w:val="Revision"/>
    <w:hidden/>
    <w:uiPriority w:val="99"/>
    <w:semiHidden/>
    <w:rsid w:val="00E8294F"/>
    <w:rPr>
      <w:sz w:val="24"/>
      <w:szCs w:val="24"/>
      <w:lang w:val="es-ES" w:eastAsia="es-ES"/>
    </w:rPr>
  </w:style>
  <w:style w:type="table" w:customStyle="1" w:styleId="Tablaconcuadrcula2">
    <w:name w:val="Tabla con cuadrícula2"/>
    <w:basedOn w:val="Tablanormal"/>
    <w:next w:val="Tablaconcuadrcula"/>
    <w:uiPriority w:val="59"/>
    <w:rsid w:val="00BE3C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3">
    <w:name w:val="Epígrafe3"/>
    <w:basedOn w:val="Normal"/>
    <w:next w:val="Normal"/>
    <w:uiPriority w:val="35"/>
    <w:unhideWhenUsed/>
    <w:qFormat/>
    <w:rsid w:val="00BE3C98"/>
    <w:pPr>
      <w:spacing w:after="200"/>
    </w:pPr>
    <w:rPr>
      <w:rFonts w:ascii="Calibri" w:eastAsia="Calibri" w:hAnsi="Calibri"/>
      <w:b/>
      <w:bCs/>
      <w:color w:val="5B9BD5"/>
      <w:sz w:val="18"/>
      <w:szCs w:val="18"/>
      <w:lang w:val="es-HN"/>
    </w:rPr>
  </w:style>
  <w:style w:type="paragraph" w:styleId="Descripcin">
    <w:name w:val="caption"/>
    <w:basedOn w:val="Normal"/>
    <w:next w:val="Normal"/>
    <w:uiPriority w:val="35"/>
    <w:unhideWhenUsed/>
    <w:qFormat/>
    <w:rsid w:val="003935C2"/>
    <w:pPr>
      <w:spacing w:after="200"/>
    </w:pPr>
    <w:rPr>
      <w:rFonts w:asciiTheme="minorHAnsi" w:eastAsiaTheme="minorHAnsi" w:hAnsiTheme="minorHAnsi" w:cstheme="minorBidi"/>
      <w:b/>
      <w:bCs/>
      <w:color w:val="5B9BD5" w:themeColor="accent1"/>
      <w:sz w:val="18"/>
      <w:szCs w:val="18"/>
      <w:lang w:val="es-HN"/>
    </w:rPr>
  </w:style>
  <w:style w:type="table" w:styleId="Tabladelista4-nfasis1">
    <w:name w:val="List Table 4 Accent 1"/>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
    <w:name w:val="Grid Table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nfasis3">
    <w:name w:val="Grid Table 5 Dark Accent 3"/>
    <w:basedOn w:val="Tablanormal"/>
    <w:uiPriority w:val="50"/>
    <w:rsid w:val="003935C2"/>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1clara">
    <w:name w:val="Grid Table 1 Light"/>
    <w:basedOn w:val="Tablanormal"/>
    <w:uiPriority w:val="46"/>
    <w:rsid w:val="003935C2"/>
    <w:rPr>
      <w:rFonts w:asciiTheme="minorHAnsi" w:eastAsiaTheme="minorHAnsi" w:hAnsiTheme="minorHAnsi" w:cstheme="minorBidi"/>
      <w:sz w:val="22"/>
      <w:szCs w:val="22"/>
      <w:lang w:val="es-419"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uerpoA">
    <w:name w:val="Cuerpo A"/>
    <w:rsid w:val="003935C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inguno">
    <w:name w:val="Ninguno"/>
    <w:rsid w:val="003935C2"/>
    <w:rPr>
      <w:lang w:val="es-ES_tradnl"/>
    </w:rPr>
  </w:style>
  <w:style w:type="table" w:styleId="Tabladelista3">
    <w:name w:val="List Table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3935C2"/>
    <w:rPr>
      <w:rFonts w:asciiTheme="minorHAnsi" w:eastAsiaTheme="minorHAnsi" w:hAnsiTheme="minorHAnsi" w:cstheme="minorBidi"/>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Nmero0">
    <w:name w:val="Número.0"/>
    <w:rsid w:val="003935C2"/>
    <w:pPr>
      <w:numPr>
        <w:numId w:val="98"/>
      </w:numPr>
    </w:pPr>
  </w:style>
  <w:style w:type="table" w:styleId="Tabladecuadrcula2-nfasis3">
    <w:name w:val="Grid Table 2 Accent 3"/>
    <w:basedOn w:val="Tablanormal"/>
    <w:uiPriority w:val="47"/>
    <w:rsid w:val="003935C2"/>
    <w:rPr>
      <w:rFonts w:asciiTheme="minorHAnsi" w:eastAsiaTheme="minorHAnsi" w:hAnsiTheme="minorHAnsi" w:cstheme="minorBid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6">
    <w:name w:val="List Table 4 Accent 6"/>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83611">
      <w:bodyDiv w:val="1"/>
      <w:marLeft w:val="0"/>
      <w:marRight w:val="0"/>
      <w:marTop w:val="0"/>
      <w:marBottom w:val="0"/>
      <w:divBdr>
        <w:top w:val="none" w:sz="0" w:space="0" w:color="auto"/>
        <w:left w:val="none" w:sz="0" w:space="0" w:color="auto"/>
        <w:bottom w:val="none" w:sz="0" w:space="0" w:color="auto"/>
        <w:right w:val="none" w:sz="0" w:space="0" w:color="auto"/>
      </w:divBdr>
    </w:div>
    <w:div w:id="590312739">
      <w:bodyDiv w:val="1"/>
      <w:marLeft w:val="0"/>
      <w:marRight w:val="0"/>
      <w:marTop w:val="0"/>
      <w:marBottom w:val="0"/>
      <w:divBdr>
        <w:top w:val="none" w:sz="0" w:space="0" w:color="auto"/>
        <w:left w:val="none" w:sz="0" w:space="0" w:color="auto"/>
        <w:bottom w:val="none" w:sz="0" w:space="0" w:color="auto"/>
        <w:right w:val="none" w:sz="0" w:space="0" w:color="auto"/>
      </w:divBdr>
    </w:div>
    <w:div w:id="591013989">
      <w:bodyDiv w:val="1"/>
      <w:marLeft w:val="0"/>
      <w:marRight w:val="0"/>
      <w:marTop w:val="0"/>
      <w:marBottom w:val="0"/>
      <w:divBdr>
        <w:top w:val="none" w:sz="0" w:space="0" w:color="auto"/>
        <w:left w:val="none" w:sz="0" w:space="0" w:color="auto"/>
        <w:bottom w:val="none" w:sz="0" w:space="0" w:color="auto"/>
        <w:right w:val="none" w:sz="0" w:space="0" w:color="auto"/>
      </w:divBdr>
    </w:div>
    <w:div w:id="1056974740">
      <w:bodyDiv w:val="1"/>
      <w:marLeft w:val="0"/>
      <w:marRight w:val="0"/>
      <w:marTop w:val="0"/>
      <w:marBottom w:val="0"/>
      <w:divBdr>
        <w:top w:val="none" w:sz="0" w:space="0" w:color="auto"/>
        <w:left w:val="none" w:sz="0" w:space="0" w:color="auto"/>
        <w:bottom w:val="none" w:sz="0" w:space="0" w:color="auto"/>
        <w:right w:val="none" w:sz="0" w:space="0" w:color="auto"/>
      </w:divBdr>
    </w:div>
    <w:div w:id="1164125319">
      <w:bodyDiv w:val="1"/>
      <w:marLeft w:val="0"/>
      <w:marRight w:val="0"/>
      <w:marTop w:val="0"/>
      <w:marBottom w:val="0"/>
      <w:divBdr>
        <w:top w:val="none" w:sz="0" w:space="0" w:color="auto"/>
        <w:left w:val="none" w:sz="0" w:space="0" w:color="auto"/>
        <w:bottom w:val="none" w:sz="0" w:space="0" w:color="auto"/>
        <w:right w:val="none" w:sz="0" w:space="0" w:color="auto"/>
      </w:divBdr>
    </w:div>
    <w:div w:id="1620140949">
      <w:bodyDiv w:val="1"/>
      <w:marLeft w:val="0"/>
      <w:marRight w:val="0"/>
      <w:marTop w:val="0"/>
      <w:marBottom w:val="0"/>
      <w:divBdr>
        <w:top w:val="none" w:sz="0" w:space="0" w:color="auto"/>
        <w:left w:val="none" w:sz="0" w:space="0" w:color="auto"/>
        <w:bottom w:val="none" w:sz="0" w:space="0" w:color="auto"/>
        <w:right w:val="none" w:sz="0" w:space="0" w:color="auto"/>
      </w:divBdr>
    </w:div>
    <w:div w:id="1944143459">
      <w:bodyDiv w:val="1"/>
      <w:marLeft w:val="0"/>
      <w:marRight w:val="0"/>
      <w:marTop w:val="0"/>
      <w:marBottom w:val="0"/>
      <w:divBdr>
        <w:top w:val="none" w:sz="0" w:space="0" w:color="auto"/>
        <w:left w:val="none" w:sz="0" w:space="0" w:color="auto"/>
        <w:bottom w:val="none" w:sz="0" w:space="0" w:color="auto"/>
        <w:right w:val="none" w:sz="0" w:space="0" w:color="auto"/>
      </w:divBdr>
    </w:div>
    <w:div w:id="2008943944">
      <w:bodyDiv w:val="1"/>
      <w:marLeft w:val="0"/>
      <w:marRight w:val="0"/>
      <w:marTop w:val="0"/>
      <w:marBottom w:val="0"/>
      <w:divBdr>
        <w:top w:val="none" w:sz="0" w:space="0" w:color="auto"/>
        <w:left w:val="none" w:sz="0" w:space="0" w:color="auto"/>
        <w:bottom w:val="none" w:sz="0" w:space="0" w:color="auto"/>
        <w:right w:val="none" w:sz="0" w:space="0" w:color="auto"/>
      </w:divBdr>
    </w:div>
    <w:div w:id="210973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nducompras.gob.hn"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ss.h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onducompras.gob.h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honducompras.gob.hn"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C7E7-9584-4123-8C03-7CC4FE60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262</Pages>
  <Words>75530</Words>
  <Characters>415416</Characters>
  <Application>Microsoft Office Word</Application>
  <DocSecurity>0</DocSecurity>
  <Lines>3461</Lines>
  <Paragraphs>979</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Microsoft</Company>
  <LinksUpToDate>false</LinksUpToDate>
  <CharactersWithSpaces>489967</CharactersWithSpaces>
  <SharedDoc>false</SharedDoc>
  <HLinks>
    <vt:vector size="312" baseType="variant">
      <vt:variant>
        <vt:i4>1507386</vt:i4>
      </vt:variant>
      <vt:variant>
        <vt:i4>281</vt:i4>
      </vt:variant>
      <vt:variant>
        <vt:i4>0</vt:i4>
      </vt:variant>
      <vt:variant>
        <vt:i4>5</vt:i4>
      </vt:variant>
      <vt:variant>
        <vt:lpwstr/>
      </vt:variant>
      <vt:variant>
        <vt:lpwstr>_Toc106188595</vt:lpwstr>
      </vt:variant>
      <vt:variant>
        <vt:i4>1507386</vt:i4>
      </vt:variant>
      <vt:variant>
        <vt:i4>275</vt:i4>
      </vt:variant>
      <vt:variant>
        <vt:i4>0</vt:i4>
      </vt:variant>
      <vt:variant>
        <vt:i4>5</vt:i4>
      </vt:variant>
      <vt:variant>
        <vt:lpwstr/>
      </vt:variant>
      <vt:variant>
        <vt:lpwstr>_Toc106188594</vt:lpwstr>
      </vt:variant>
      <vt:variant>
        <vt:i4>1507386</vt:i4>
      </vt:variant>
      <vt:variant>
        <vt:i4>269</vt:i4>
      </vt:variant>
      <vt:variant>
        <vt:i4>0</vt:i4>
      </vt:variant>
      <vt:variant>
        <vt:i4>5</vt:i4>
      </vt:variant>
      <vt:variant>
        <vt:lpwstr/>
      </vt:variant>
      <vt:variant>
        <vt:lpwstr>_Toc106188593</vt:lpwstr>
      </vt:variant>
      <vt:variant>
        <vt:i4>1507386</vt:i4>
      </vt:variant>
      <vt:variant>
        <vt:i4>263</vt:i4>
      </vt:variant>
      <vt:variant>
        <vt:i4>0</vt:i4>
      </vt:variant>
      <vt:variant>
        <vt:i4>5</vt:i4>
      </vt:variant>
      <vt:variant>
        <vt:lpwstr/>
      </vt:variant>
      <vt:variant>
        <vt:lpwstr>_Toc106188592</vt:lpwstr>
      </vt:variant>
      <vt:variant>
        <vt:i4>1507386</vt:i4>
      </vt:variant>
      <vt:variant>
        <vt:i4>257</vt:i4>
      </vt:variant>
      <vt:variant>
        <vt:i4>0</vt:i4>
      </vt:variant>
      <vt:variant>
        <vt:i4>5</vt:i4>
      </vt:variant>
      <vt:variant>
        <vt:lpwstr/>
      </vt:variant>
      <vt:variant>
        <vt:lpwstr>_Toc106188591</vt:lpwstr>
      </vt:variant>
      <vt:variant>
        <vt:i4>1507386</vt:i4>
      </vt:variant>
      <vt:variant>
        <vt:i4>251</vt:i4>
      </vt:variant>
      <vt:variant>
        <vt:i4>0</vt:i4>
      </vt:variant>
      <vt:variant>
        <vt:i4>5</vt:i4>
      </vt:variant>
      <vt:variant>
        <vt:lpwstr/>
      </vt:variant>
      <vt:variant>
        <vt:lpwstr>_Toc106188590</vt:lpwstr>
      </vt:variant>
      <vt:variant>
        <vt:i4>1441850</vt:i4>
      </vt:variant>
      <vt:variant>
        <vt:i4>245</vt:i4>
      </vt:variant>
      <vt:variant>
        <vt:i4>0</vt:i4>
      </vt:variant>
      <vt:variant>
        <vt:i4>5</vt:i4>
      </vt:variant>
      <vt:variant>
        <vt:lpwstr/>
      </vt:variant>
      <vt:variant>
        <vt:lpwstr>_Toc106188589</vt:lpwstr>
      </vt:variant>
      <vt:variant>
        <vt:i4>1441850</vt:i4>
      </vt:variant>
      <vt:variant>
        <vt:i4>239</vt:i4>
      </vt:variant>
      <vt:variant>
        <vt:i4>0</vt:i4>
      </vt:variant>
      <vt:variant>
        <vt:i4>5</vt:i4>
      </vt:variant>
      <vt:variant>
        <vt:lpwstr/>
      </vt:variant>
      <vt:variant>
        <vt:lpwstr>_Toc106188588</vt:lpwstr>
      </vt:variant>
      <vt:variant>
        <vt:i4>1441850</vt:i4>
      </vt:variant>
      <vt:variant>
        <vt:i4>233</vt:i4>
      </vt:variant>
      <vt:variant>
        <vt:i4>0</vt:i4>
      </vt:variant>
      <vt:variant>
        <vt:i4>5</vt:i4>
      </vt:variant>
      <vt:variant>
        <vt:lpwstr/>
      </vt:variant>
      <vt:variant>
        <vt:lpwstr>_Toc106188587</vt:lpwstr>
      </vt:variant>
      <vt:variant>
        <vt:i4>1441850</vt:i4>
      </vt:variant>
      <vt:variant>
        <vt:i4>227</vt:i4>
      </vt:variant>
      <vt:variant>
        <vt:i4>0</vt:i4>
      </vt:variant>
      <vt:variant>
        <vt:i4>5</vt:i4>
      </vt:variant>
      <vt:variant>
        <vt:lpwstr/>
      </vt:variant>
      <vt:variant>
        <vt:lpwstr>_Toc106188586</vt:lpwstr>
      </vt:variant>
      <vt:variant>
        <vt:i4>1441850</vt:i4>
      </vt:variant>
      <vt:variant>
        <vt:i4>221</vt:i4>
      </vt:variant>
      <vt:variant>
        <vt:i4>0</vt:i4>
      </vt:variant>
      <vt:variant>
        <vt:i4>5</vt:i4>
      </vt:variant>
      <vt:variant>
        <vt:lpwstr/>
      </vt:variant>
      <vt:variant>
        <vt:lpwstr>_Toc106188585</vt:lpwstr>
      </vt:variant>
      <vt:variant>
        <vt:i4>1441850</vt:i4>
      </vt:variant>
      <vt:variant>
        <vt:i4>215</vt:i4>
      </vt:variant>
      <vt:variant>
        <vt:i4>0</vt:i4>
      </vt:variant>
      <vt:variant>
        <vt:i4>5</vt:i4>
      </vt:variant>
      <vt:variant>
        <vt:lpwstr/>
      </vt:variant>
      <vt:variant>
        <vt:lpwstr>_Toc106188584</vt:lpwstr>
      </vt:variant>
      <vt:variant>
        <vt:i4>1441850</vt:i4>
      </vt:variant>
      <vt:variant>
        <vt:i4>209</vt:i4>
      </vt:variant>
      <vt:variant>
        <vt:i4>0</vt:i4>
      </vt:variant>
      <vt:variant>
        <vt:i4>5</vt:i4>
      </vt:variant>
      <vt:variant>
        <vt:lpwstr/>
      </vt:variant>
      <vt:variant>
        <vt:lpwstr>_Toc106188583</vt:lpwstr>
      </vt:variant>
      <vt:variant>
        <vt:i4>1441850</vt:i4>
      </vt:variant>
      <vt:variant>
        <vt:i4>203</vt:i4>
      </vt:variant>
      <vt:variant>
        <vt:i4>0</vt:i4>
      </vt:variant>
      <vt:variant>
        <vt:i4>5</vt:i4>
      </vt:variant>
      <vt:variant>
        <vt:lpwstr/>
      </vt:variant>
      <vt:variant>
        <vt:lpwstr>_Toc106188582</vt:lpwstr>
      </vt:variant>
      <vt:variant>
        <vt:i4>1441850</vt:i4>
      </vt:variant>
      <vt:variant>
        <vt:i4>197</vt:i4>
      </vt:variant>
      <vt:variant>
        <vt:i4>0</vt:i4>
      </vt:variant>
      <vt:variant>
        <vt:i4>5</vt:i4>
      </vt:variant>
      <vt:variant>
        <vt:lpwstr/>
      </vt:variant>
      <vt:variant>
        <vt:lpwstr>_Toc106188581</vt:lpwstr>
      </vt:variant>
      <vt:variant>
        <vt:i4>1441850</vt:i4>
      </vt:variant>
      <vt:variant>
        <vt:i4>191</vt:i4>
      </vt:variant>
      <vt:variant>
        <vt:i4>0</vt:i4>
      </vt:variant>
      <vt:variant>
        <vt:i4>5</vt:i4>
      </vt:variant>
      <vt:variant>
        <vt:lpwstr/>
      </vt:variant>
      <vt:variant>
        <vt:lpwstr>_Toc106188580</vt:lpwstr>
      </vt:variant>
      <vt:variant>
        <vt:i4>1638458</vt:i4>
      </vt:variant>
      <vt:variant>
        <vt:i4>185</vt:i4>
      </vt:variant>
      <vt:variant>
        <vt:i4>0</vt:i4>
      </vt:variant>
      <vt:variant>
        <vt:i4>5</vt:i4>
      </vt:variant>
      <vt:variant>
        <vt:lpwstr/>
      </vt:variant>
      <vt:variant>
        <vt:lpwstr>_Toc106188579</vt:lpwstr>
      </vt:variant>
      <vt:variant>
        <vt:i4>1638458</vt:i4>
      </vt:variant>
      <vt:variant>
        <vt:i4>179</vt:i4>
      </vt:variant>
      <vt:variant>
        <vt:i4>0</vt:i4>
      </vt:variant>
      <vt:variant>
        <vt:i4>5</vt:i4>
      </vt:variant>
      <vt:variant>
        <vt:lpwstr/>
      </vt:variant>
      <vt:variant>
        <vt:lpwstr>_Toc106188578</vt:lpwstr>
      </vt:variant>
      <vt:variant>
        <vt:i4>1638458</vt:i4>
      </vt:variant>
      <vt:variant>
        <vt:i4>176</vt:i4>
      </vt:variant>
      <vt:variant>
        <vt:i4>0</vt:i4>
      </vt:variant>
      <vt:variant>
        <vt:i4>5</vt:i4>
      </vt:variant>
      <vt:variant>
        <vt:lpwstr/>
      </vt:variant>
      <vt:variant>
        <vt:lpwstr>_Toc106188577</vt:lpwstr>
      </vt:variant>
      <vt:variant>
        <vt:i4>1638458</vt:i4>
      </vt:variant>
      <vt:variant>
        <vt:i4>170</vt:i4>
      </vt:variant>
      <vt:variant>
        <vt:i4>0</vt:i4>
      </vt:variant>
      <vt:variant>
        <vt:i4>5</vt:i4>
      </vt:variant>
      <vt:variant>
        <vt:lpwstr/>
      </vt:variant>
      <vt:variant>
        <vt:lpwstr>_Toc106188576</vt:lpwstr>
      </vt:variant>
      <vt:variant>
        <vt:i4>1638458</vt:i4>
      </vt:variant>
      <vt:variant>
        <vt:i4>164</vt:i4>
      </vt:variant>
      <vt:variant>
        <vt:i4>0</vt:i4>
      </vt:variant>
      <vt:variant>
        <vt:i4>5</vt:i4>
      </vt:variant>
      <vt:variant>
        <vt:lpwstr/>
      </vt:variant>
      <vt:variant>
        <vt:lpwstr>_Toc106188575</vt:lpwstr>
      </vt:variant>
      <vt:variant>
        <vt:i4>1638458</vt:i4>
      </vt:variant>
      <vt:variant>
        <vt:i4>158</vt:i4>
      </vt:variant>
      <vt:variant>
        <vt:i4>0</vt:i4>
      </vt:variant>
      <vt:variant>
        <vt:i4>5</vt:i4>
      </vt:variant>
      <vt:variant>
        <vt:lpwstr/>
      </vt:variant>
      <vt:variant>
        <vt:lpwstr>_Toc106188574</vt:lpwstr>
      </vt:variant>
      <vt:variant>
        <vt:i4>1638458</vt:i4>
      </vt:variant>
      <vt:variant>
        <vt:i4>152</vt:i4>
      </vt:variant>
      <vt:variant>
        <vt:i4>0</vt:i4>
      </vt:variant>
      <vt:variant>
        <vt:i4>5</vt:i4>
      </vt:variant>
      <vt:variant>
        <vt:lpwstr/>
      </vt:variant>
      <vt:variant>
        <vt:lpwstr>_Toc106188573</vt:lpwstr>
      </vt:variant>
      <vt:variant>
        <vt:i4>1638458</vt:i4>
      </vt:variant>
      <vt:variant>
        <vt:i4>146</vt:i4>
      </vt:variant>
      <vt:variant>
        <vt:i4>0</vt:i4>
      </vt:variant>
      <vt:variant>
        <vt:i4>5</vt:i4>
      </vt:variant>
      <vt:variant>
        <vt:lpwstr/>
      </vt:variant>
      <vt:variant>
        <vt:lpwstr>_Toc106188572</vt:lpwstr>
      </vt:variant>
      <vt:variant>
        <vt:i4>1638458</vt:i4>
      </vt:variant>
      <vt:variant>
        <vt:i4>140</vt:i4>
      </vt:variant>
      <vt:variant>
        <vt:i4>0</vt:i4>
      </vt:variant>
      <vt:variant>
        <vt:i4>5</vt:i4>
      </vt:variant>
      <vt:variant>
        <vt:lpwstr/>
      </vt:variant>
      <vt:variant>
        <vt:lpwstr>_Toc106188571</vt:lpwstr>
      </vt:variant>
      <vt:variant>
        <vt:i4>1638458</vt:i4>
      </vt:variant>
      <vt:variant>
        <vt:i4>137</vt:i4>
      </vt:variant>
      <vt:variant>
        <vt:i4>0</vt:i4>
      </vt:variant>
      <vt:variant>
        <vt:i4>5</vt:i4>
      </vt:variant>
      <vt:variant>
        <vt:lpwstr/>
      </vt:variant>
      <vt:variant>
        <vt:lpwstr>_Toc106188570</vt:lpwstr>
      </vt:variant>
      <vt:variant>
        <vt:i4>1572922</vt:i4>
      </vt:variant>
      <vt:variant>
        <vt:i4>131</vt:i4>
      </vt:variant>
      <vt:variant>
        <vt:i4>0</vt:i4>
      </vt:variant>
      <vt:variant>
        <vt:i4>5</vt:i4>
      </vt:variant>
      <vt:variant>
        <vt:lpwstr/>
      </vt:variant>
      <vt:variant>
        <vt:lpwstr>_Toc106188569</vt:lpwstr>
      </vt:variant>
      <vt:variant>
        <vt:i4>1572922</vt:i4>
      </vt:variant>
      <vt:variant>
        <vt:i4>125</vt:i4>
      </vt:variant>
      <vt:variant>
        <vt:i4>0</vt:i4>
      </vt:variant>
      <vt:variant>
        <vt:i4>5</vt:i4>
      </vt:variant>
      <vt:variant>
        <vt:lpwstr/>
      </vt:variant>
      <vt:variant>
        <vt:lpwstr>_Toc106188568</vt:lpwstr>
      </vt:variant>
      <vt:variant>
        <vt:i4>1572922</vt:i4>
      </vt:variant>
      <vt:variant>
        <vt:i4>122</vt:i4>
      </vt:variant>
      <vt:variant>
        <vt:i4>0</vt:i4>
      </vt:variant>
      <vt:variant>
        <vt:i4>5</vt:i4>
      </vt:variant>
      <vt:variant>
        <vt:lpwstr/>
      </vt:variant>
      <vt:variant>
        <vt:lpwstr>_Toc106188567</vt:lpwstr>
      </vt:variant>
      <vt:variant>
        <vt:i4>1572922</vt:i4>
      </vt:variant>
      <vt:variant>
        <vt:i4>116</vt:i4>
      </vt:variant>
      <vt:variant>
        <vt:i4>0</vt:i4>
      </vt:variant>
      <vt:variant>
        <vt:i4>5</vt:i4>
      </vt:variant>
      <vt:variant>
        <vt:lpwstr/>
      </vt:variant>
      <vt:variant>
        <vt:lpwstr>_Toc106188566</vt:lpwstr>
      </vt:variant>
      <vt:variant>
        <vt:i4>1572922</vt:i4>
      </vt:variant>
      <vt:variant>
        <vt:i4>110</vt:i4>
      </vt:variant>
      <vt:variant>
        <vt:i4>0</vt:i4>
      </vt:variant>
      <vt:variant>
        <vt:i4>5</vt:i4>
      </vt:variant>
      <vt:variant>
        <vt:lpwstr/>
      </vt:variant>
      <vt:variant>
        <vt:lpwstr>_Toc106188565</vt:lpwstr>
      </vt:variant>
      <vt:variant>
        <vt:i4>1572922</vt:i4>
      </vt:variant>
      <vt:variant>
        <vt:i4>104</vt:i4>
      </vt:variant>
      <vt:variant>
        <vt:i4>0</vt:i4>
      </vt:variant>
      <vt:variant>
        <vt:i4>5</vt:i4>
      </vt:variant>
      <vt:variant>
        <vt:lpwstr/>
      </vt:variant>
      <vt:variant>
        <vt:lpwstr>_Toc106188564</vt:lpwstr>
      </vt:variant>
      <vt:variant>
        <vt:i4>1572922</vt:i4>
      </vt:variant>
      <vt:variant>
        <vt:i4>101</vt:i4>
      </vt:variant>
      <vt:variant>
        <vt:i4>0</vt:i4>
      </vt:variant>
      <vt:variant>
        <vt:i4>5</vt:i4>
      </vt:variant>
      <vt:variant>
        <vt:lpwstr/>
      </vt:variant>
      <vt:variant>
        <vt:lpwstr>_Toc106188563</vt:lpwstr>
      </vt:variant>
      <vt:variant>
        <vt:i4>1572922</vt:i4>
      </vt:variant>
      <vt:variant>
        <vt:i4>95</vt:i4>
      </vt:variant>
      <vt:variant>
        <vt:i4>0</vt:i4>
      </vt:variant>
      <vt:variant>
        <vt:i4>5</vt:i4>
      </vt:variant>
      <vt:variant>
        <vt:lpwstr/>
      </vt:variant>
      <vt:variant>
        <vt:lpwstr>_Toc106188562</vt:lpwstr>
      </vt:variant>
      <vt:variant>
        <vt:i4>1572922</vt:i4>
      </vt:variant>
      <vt:variant>
        <vt:i4>92</vt:i4>
      </vt:variant>
      <vt:variant>
        <vt:i4>0</vt:i4>
      </vt:variant>
      <vt:variant>
        <vt:i4>5</vt:i4>
      </vt:variant>
      <vt:variant>
        <vt:lpwstr/>
      </vt:variant>
      <vt:variant>
        <vt:lpwstr>_Toc106188561</vt:lpwstr>
      </vt:variant>
      <vt:variant>
        <vt:i4>7405603</vt:i4>
      </vt:variant>
      <vt:variant>
        <vt:i4>87</vt:i4>
      </vt:variant>
      <vt:variant>
        <vt:i4>0</vt:i4>
      </vt:variant>
      <vt:variant>
        <vt:i4>5</vt:i4>
      </vt:variant>
      <vt:variant>
        <vt:lpwstr>http://www.ihss.hn/</vt:lpwstr>
      </vt:variant>
      <vt:variant>
        <vt:lpwstr/>
      </vt:variant>
      <vt:variant>
        <vt:i4>2555961</vt:i4>
      </vt:variant>
      <vt:variant>
        <vt:i4>84</vt:i4>
      </vt:variant>
      <vt:variant>
        <vt:i4>0</vt:i4>
      </vt:variant>
      <vt:variant>
        <vt:i4>5</vt:i4>
      </vt:variant>
      <vt:variant>
        <vt:lpwstr>http://www.honducompras.gob.hn/</vt:lpwstr>
      </vt:variant>
      <vt:variant>
        <vt:lpwstr/>
      </vt:variant>
      <vt:variant>
        <vt:i4>2555961</vt:i4>
      </vt:variant>
      <vt:variant>
        <vt:i4>81</vt:i4>
      </vt:variant>
      <vt:variant>
        <vt:i4>0</vt:i4>
      </vt:variant>
      <vt:variant>
        <vt:i4>5</vt:i4>
      </vt:variant>
      <vt:variant>
        <vt:lpwstr>http://www.honducompras.gob.hn/</vt:lpwstr>
      </vt:variant>
      <vt:variant>
        <vt:lpwstr/>
      </vt:variant>
      <vt:variant>
        <vt:i4>2555961</vt:i4>
      </vt:variant>
      <vt:variant>
        <vt:i4>78</vt:i4>
      </vt:variant>
      <vt:variant>
        <vt:i4>0</vt:i4>
      </vt:variant>
      <vt:variant>
        <vt:i4>5</vt:i4>
      </vt:variant>
      <vt:variant>
        <vt:lpwstr>http://www.honducompras.gob.hn/</vt:lpwstr>
      </vt:variant>
      <vt:variant>
        <vt:lpwstr/>
      </vt:variant>
      <vt:variant>
        <vt:i4>1900601</vt:i4>
      </vt:variant>
      <vt:variant>
        <vt:i4>71</vt:i4>
      </vt:variant>
      <vt:variant>
        <vt:i4>0</vt:i4>
      </vt:variant>
      <vt:variant>
        <vt:i4>5</vt:i4>
      </vt:variant>
      <vt:variant>
        <vt:lpwstr/>
      </vt:variant>
      <vt:variant>
        <vt:lpwstr>_Toc381694201</vt:lpwstr>
      </vt:variant>
      <vt:variant>
        <vt:i4>1310778</vt:i4>
      </vt:variant>
      <vt:variant>
        <vt:i4>65</vt:i4>
      </vt:variant>
      <vt:variant>
        <vt:i4>0</vt:i4>
      </vt:variant>
      <vt:variant>
        <vt:i4>5</vt:i4>
      </vt:variant>
      <vt:variant>
        <vt:lpwstr/>
      </vt:variant>
      <vt:variant>
        <vt:lpwstr>_Toc381694199</vt:lpwstr>
      </vt:variant>
      <vt:variant>
        <vt:i4>1310778</vt:i4>
      </vt:variant>
      <vt:variant>
        <vt:i4>59</vt:i4>
      </vt:variant>
      <vt:variant>
        <vt:i4>0</vt:i4>
      </vt:variant>
      <vt:variant>
        <vt:i4>5</vt:i4>
      </vt:variant>
      <vt:variant>
        <vt:lpwstr/>
      </vt:variant>
      <vt:variant>
        <vt:lpwstr>_Toc381694198</vt:lpwstr>
      </vt:variant>
      <vt:variant>
        <vt:i4>1310778</vt:i4>
      </vt:variant>
      <vt:variant>
        <vt:i4>53</vt:i4>
      </vt:variant>
      <vt:variant>
        <vt:i4>0</vt:i4>
      </vt:variant>
      <vt:variant>
        <vt:i4>5</vt:i4>
      </vt:variant>
      <vt:variant>
        <vt:lpwstr/>
      </vt:variant>
      <vt:variant>
        <vt:lpwstr>_Toc381694197</vt:lpwstr>
      </vt:variant>
      <vt:variant>
        <vt:i4>1310778</vt:i4>
      </vt:variant>
      <vt:variant>
        <vt:i4>47</vt:i4>
      </vt:variant>
      <vt:variant>
        <vt:i4>0</vt:i4>
      </vt:variant>
      <vt:variant>
        <vt:i4>5</vt:i4>
      </vt:variant>
      <vt:variant>
        <vt:lpwstr/>
      </vt:variant>
      <vt:variant>
        <vt:lpwstr>_Toc381694196</vt:lpwstr>
      </vt:variant>
      <vt:variant>
        <vt:i4>1310778</vt:i4>
      </vt:variant>
      <vt:variant>
        <vt:i4>41</vt:i4>
      </vt:variant>
      <vt:variant>
        <vt:i4>0</vt:i4>
      </vt:variant>
      <vt:variant>
        <vt:i4>5</vt:i4>
      </vt:variant>
      <vt:variant>
        <vt:lpwstr/>
      </vt:variant>
      <vt:variant>
        <vt:lpwstr>_Toc381694195</vt:lpwstr>
      </vt:variant>
      <vt:variant>
        <vt:i4>1376314</vt:i4>
      </vt:variant>
      <vt:variant>
        <vt:i4>35</vt:i4>
      </vt:variant>
      <vt:variant>
        <vt:i4>0</vt:i4>
      </vt:variant>
      <vt:variant>
        <vt:i4>5</vt:i4>
      </vt:variant>
      <vt:variant>
        <vt:lpwstr/>
      </vt:variant>
      <vt:variant>
        <vt:lpwstr>_Toc381694185</vt:lpwstr>
      </vt:variant>
      <vt:variant>
        <vt:i4>1376314</vt:i4>
      </vt:variant>
      <vt:variant>
        <vt:i4>29</vt:i4>
      </vt:variant>
      <vt:variant>
        <vt:i4>0</vt:i4>
      </vt:variant>
      <vt:variant>
        <vt:i4>5</vt:i4>
      </vt:variant>
      <vt:variant>
        <vt:lpwstr/>
      </vt:variant>
      <vt:variant>
        <vt:lpwstr>_Toc381694184</vt:lpwstr>
      </vt:variant>
      <vt:variant>
        <vt:i4>1376314</vt:i4>
      </vt:variant>
      <vt:variant>
        <vt:i4>23</vt:i4>
      </vt:variant>
      <vt:variant>
        <vt:i4>0</vt:i4>
      </vt:variant>
      <vt:variant>
        <vt:i4>5</vt:i4>
      </vt:variant>
      <vt:variant>
        <vt:lpwstr/>
      </vt:variant>
      <vt:variant>
        <vt:lpwstr>_Toc381694183</vt:lpwstr>
      </vt:variant>
      <vt:variant>
        <vt:i4>1376314</vt:i4>
      </vt:variant>
      <vt:variant>
        <vt:i4>17</vt:i4>
      </vt:variant>
      <vt:variant>
        <vt:i4>0</vt:i4>
      </vt:variant>
      <vt:variant>
        <vt:i4>5</vt:i4>
      </vt:variant>
      <vt:variant>
        <vt:lpwstr/>
      </vt:variant>
      <vt:variant>
        <vt:lpwstr>_Toc381694182</vt:lpwstr>
      </vt:variant>
      <vt:variant>
        <vt:i4>1376314</vt:i4>
      </vt:variant>
      <vt:variant>
        <vt:i4>11</vt:i4>
      </vt:variant>
      <vt:variant>
        <vt:i4>0</vt:i4>
      </vt:variant>
      <vt:variant>
        <vt:i4>5</vt:i4>
      </vt:variant>
      <vt:variant>
        <vt:lpwstr/>
      </vt:variant>
      <vt:variant>
        <vt:lpwstr>_Toc381694181</vt:lpwstr>
      </vt:variant>
      <vt:variant>
        <vt:i4>1376314</vt:i4>
      </vt:variant>
      <vt:variant>
        <vt:i4>5</vt:i4>
      </vt:variant>
      <vt:variant>
        <vt:i4>0</vt:i4>
      </vt:variant>
      <vt:variant>
        <vt:i4>5</vt:i4>
      </vt:variant>
      <vt:variant>
        <vt:lpwstr/>
      </vt:variant>
      <vt:variant>
        <vt:lpwstr>_Toc381694180</vt:lpwstr>
      </vt:variant>
      <vt:variant>
        <vt:i4>2555961</vt:i4>
      </vt:variant>
      <vt:variant>
        <vt:i4>0</vt:i4>
      </vt:variant>
      <vt:variant>
        <vt:i4>0</vt:i4>
      </vt:variant>
      <vt:variant>
        <vt:i4>5</vt:i4>
      </vt:variant>
      <vt:variant>
        <vt:lpwstr>http://www.honducompras.gob.hn/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 Socias</dc:creator>
  <cp:lastModifiedBy>Reina Duron</cp:lastModifiedBy>
  <cp:revision>3</cp:revision>
  <cp:lastPrinted>2020-11-16T17:29:00Z</cp:lastPrinted>
  <dcterms:created xsi:type="dcterms:W3CDTF">2020-11-16T16:07:00Z</dcterms:created>
  <dcterms:modified xsi:type="dcterms:W3CDTF">2020-11-16T17:29:00Z</dcterms:modified>
</cp:coreProperties>
</file>